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70A1" w14:textId="77777777" w:rsidR="00EA645B" w:rsidRPr="00D22066" w:rsidRDefault="00D50AA5">
      <w:pPr>
        <w:rPr>
          <w:rFonts w:ascii="Times New Roman" w:hAnsi="Times New Roman" w:cs="Times New Roman"/>
          <w:sz w:val="20"/>
          <w:szCs w:val="20"/>
        </w:rPr>
      </w:pPr>
      <w:bookmarkStart w:id="0" w:name="_GoBack"/>
      <w:bookmarkEnd w:id="0"/>
      <w:r w:rsidRPr="00D22066">
        <w:rPr>
          <w:rFonts w:ascii="Times New Roman" w:hAnsi="Times New Roman" w:cs="Times New Roman"/>
          <w:sz w:val="20"/>
          <w:szCs w:val="20"/>
        </w:rPr>
        <w:t xml:space="preserve"> </w:t>
      </w:r>
    </w:p>
    <w:p w14:paraId="7F84FDA1" w14:textId="77777777" w:rsidR="00E82F98"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E82F98">
        <w:rPr>
          <w:rFonts w:ascii="Times New Roman" w:eastAsia="Calibri" w:hAnsi="Times New Roman" w:cs="Times New Roman"/>
          <w:b/>
          <w:bCs/>
          <w:color w:val="0D0D0D"/>
          <w:sz w:val="20"/>
          <w:szCs w:val="20"/>
          <w:lang w:eastAsia="lt-LT"/>
        </w:rPr>
        <w:t>AMBASADA MASKVOJE</w:t>
      </w:r>
    </w:p>
    <w:p w14:paraId="551670A2" w14:textId="6C82C563" w:rsidR="00EA645B" w:rsidRPr="00D22066" w:rsidRDefault="00E82F98">
      <w:pPr>
        <w:spacing w:after="0" w:line="240" w:lineRule="auto"/>
        <w:jc w:val="center"/>
        <w:rPr>
          <w:rFonts w:ascii="Times New Roman" w:eastAsia="Calibri" w:hAnsi="Times New Roman" w:cs="Times New Roman"/>
          <w:b/>
          <w:bCs/>
          <w:color w:val="0D0D0D"/>
          <w:sz w:val="20"/>
          <w:szCs w:val="20"/>
          <w:lang w:eastAsia="lt-LT"/>
        </w:rPr>
      </w:pPr>
      <w:r>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72131113"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426239">
        <w:rPr>
          <w:rFonts w:ascii="Times New Roman" w:eastAsia="Calibri" w:hAnsi="Times New Roman" w:cs="Times New Roman"/>
          <w:bCs/>
          <w:color w:val="0D0D0D"/>
          <w:sz w:val="20"/>
          <w:szCs w:val="20"/>
          <w:lang w:eastAsia="lt-LT"/>
        </w:rPr>
        <w:t>2</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1C08A2">
        <w:rPr>
          <w:rFonts w:ascii="Times New Roman" w:eastAsia="Calibri" w:hAnsi="Times New Roman" w:cs="Times New Roman"/>
          <w:b/>
          <w:bCs/>
          <w:color w:val="0D0D0D"/>
          <w:sz w:val="20"/>
          <w:szCs w:val="20"/>
          <w:lang w:eastAsia="lt-LT"/>
        </w:rPr>
        <w:t xml:space="preserve"> </w:t>
      </w:r>
      <w:r w:rsidR="00B840FA">
        <w:rPr>
          <w:rFonts w:ascii="Times New Roman" w:eastAsia="Calibri" w:hAnsi="Times New Roman" w:cs="Times New Roman"/>
          <w:b/>
          <w:bCs/>
          <w:color w:val="0D0D0D"/>
          <w:sz w:val="20"/>
          <w:szCs w:val="20"/>
          <w:lang w:eastAsia="lt-LT"/>
        </w:rPr>
        <w:t>lapkričio</w:t>
      </w:r>
      <w:r w:rsidR="00597337">
        <w:rPr>
          <w:rFonts w:ascii="Times New Roman" w:eastAsia="Calibri" w:hAnsi="Times New Roman" w:cs="Times New Roman"/>
          <w:b/>
          <w:bCs/>
          <w:color w:val="0D0D0D"/>
          <w:sz w:val="20"/>
          <w:szCs w:val="20"/>
          <w:lang w:eastAsia="lt-LT"/>
        </w:rPr>
        <w:t xml:space="preserve"> </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862"/>
        <w:gridCol w:w="6750"/>
        <w:gridCol w:w="4320"/>
        <w:gridCol w:w="2910"/>
      </w:tblGrid>
      <w:tr w:rsidR="00EA645B" w:rsidRPr="00F000B3" w14:paraId="551670AA" w14:textId="77777777" w:rsidTr="0063238B">
        <w:tc>
          <w:tcPr>
            <w:tcW w:w="86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75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4320"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2910"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125F12">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125F12">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1" w:name="_Hlk528491516"/>
            <w:r w:rsidRPr="009D6497">
              <w:rPr>
                <w:rFonts w:eastAsia="Calibri" w:cstheme="minorHAnsi"/>
                <w:b/>
                <w:bCs/>
                <w:color w:val="0D0D0D"/>
                <w:sz w:val="20"/>
                <w:szCs w:val="20"/>
                <w:lang w:eastAsia="lt-LT"/>
              </w:rPr>
              <w:t>Lietuvos eksportuotojams aktuali informacija</w:t>
            </w:r>
          </w:p>
        </w:tc>
      </w:tr>
      <w:tr w:rsidR="00F12390" w:rsidRPr="006F426D" w14:paraId="55790675" w14:textId="77777777" w:rsidTr="0063238B">
        <w:trPr>
          <w:trHeight w:val="298"/>
        </w:trPr>
        <w:tc>
          <w:tcPr>
            <w:tcW w:w="862" w:type="dxa"/>
          </w:tcPr>
          <w:p w14:paraId="4F881E59" w14:textId="59B74449" w:rsidR="00F12390" w:rsidRPr="00B953ED" w:rsidRDefault="00597337" w:rsidP="00B840FA">
            <w:pPr>
              <w:rPr>
                <w:rFonts w:eastAsia="Calibri" w:cstheme="minorHAnsi"/>
                <w:bCs/>
                <w:color w:val="0D0D0D"/>
                <w:sz w:val="20"/>
                <w:szCs w:val="20"/>
                <w:lang w:eastAsia="lt-LT"/>
              </w:rPr>
            </w:pPr>
            <w:r w:rsidRPr="00B953ED">
              <w:rPr>
                <w:rFonts w:eastAsia="Calibri" w:cstheme="minorHAnsi"/>
                <w:bCs/>
                <w:color w:val="0D0D0D"/>
                <w:sz w:val="20"/>
                <w:szCs w:val="20"/>
                <w:lang w:eastAsia="lt-LT"/>
              </w:rPr>
              <w:t>1</w:t>
            </w:r>
            <w:r w:rsidR="00B840FA">
              <w:rPr>
                <w:rFonts w:eastAsia="Calibri" w:cstheme="minorHAnsi"/>
                <w:bCs/>
                <w:color w:val="0D0D0D"/>
                <w:sz w:val="20"/>
                <w:szCs w:val="20"/>
                <w:lang w:eastAsia="lt-LT"/>
              </w:rPr>
              <w:t>1</w:t>
            </w:r>
            <w:r w:rsidR="00F65F6B" w:rsidRPr="00B953ED">
              <w:rPr>
                <w:rFonts w:eastAsia="Calibri" w:cstheme="minorHAnsi"/>
                <w:bCs/>
                <w:color w:val="0D0D0D"/>
                <w:sz w:val="20"/>
                <w:szCs w:val="20"/>
                <w:lang w:eastAsia="lt-LT"/>
              </w:rPr>
              <w:t>-</w:t>
            </w:r>
            <w:r w:rsidR="00C15BC7" w:rsidRPr="00B953ED">
              <w:rPr>
                <w:rFonts w:eastAsia="Calibri" w:cstheme="minorHAnsi"/>
                <w:bCs/>
                <w:color w:val="0D0D0D"/>
                <w:sz w:val="20"/>
                <w:szCs w:val="20"/>
                <w:lang w:eastAsia="lt-LT"/>
              </w:rPr>
              <w:t>0</w:t>
            </w:r>
            <w:r w:rsidRPr="00B953ED">
              <w:rPr>
                <w:rFonts w:eastAsia="Calibri" w:cstheme="minorHAnsi"/>
                <w:bCs/>
                <w:color w:val="0D0D0D"/>
                <w:sz w:val="20"/>
                <w:szCs w:val="20"/>
                <w:lang w:eastAsia="lt-LT"/>
              </w:rPr>
              <w:t>3</w:t>
            </w:r>
          </w:p>
        </w:tc>
        <w:tc>
          <w:tcPr>
            <w:tcW w:w="6750" w:type="dxa"/>
          </w:tcPr>
          <w:p w14:paraId="3401266E" w14:textId="2E5F7250" w:rsidR="00F12390" w:rsidRPr="003436CC" w:rsidRDefault="00886DEF" w:rsidP="00487AFC">
            <w:pPr>
              <w:rPr>
                <w:rFonts w:cstheme="minorHAnsi"/>
                <w:sz w:val="20"/>
              </w:rPr>
            </w:pPr>
            <w:r w:rsidRPr="00862D01">
              <w:rPr>
                <w:rFonts w:ascii="Calibri" w:eastAsia="Calibri" w:hAnsi="Calibri" w:cs="Calibri"/>
              </w:rPr>
              <w:t>RF  Vyriausybė pakeitė Į Rusiją draudžiamų importuoti žemės ūkio produktų, žaliavų ir maisto produktų sąrašą, prekių kodai 0301 (išskyrus</w:t>
            </w:r>
            <w:r w:rsidR="00487AFC" w:rsidRPr="00862D01">
              <w:rPr>
                <w:rFonts w:ascii="Calibri" w:eastAsia="Calibri" w:hAnsi="Calibri" w:cs="Calibri"/>
              </w:rPr>
              <w:t xml:space="preserve"> 0301 11 000 0,0301 19 000 0) .</w:t>
            </w:r>
          </w:p>
        </w:tc>
        <w:tc>
          <w:tcPr>
            <w:tcW w:w="4320" w:type="dxa"/>
          </w:tcPr>
          <w:p w14:paraId="5AF4904D" w14:textId="37CD44F4" w:rsidR="00886DEF" w:rsidRDefault="00B00480" w:rsidP="00886DEF">
            <w:pPr>
              <w:rPr>
                <w:rFonts w:cstheme="minorHAnsi"/>
                <w:sz w:val="20"/>
                <w:szCs w:val="20"/>
              </w:rPr>
            </w:pPr>
            <w:hyperlink r:id="rId9" w:history="1">
              <w:r w:rsidR="00886DEF" w:rsidRPr="00886DEF">
                <w:rPr>
                  <w:rStyle w:val="Hyperlink"/>
                  <w:rFonts w:cstheme="minorHAnsi"/>
                  <w:sz w:val="20"/>
                  <w:szCs w:val="20"/>
                </w:rPr>
                <w:t>https://www.alta.ru/laws_news/94726/</w:t>
              </w:r>
            </w:hyperlink>
            <w:r w:rsidR="00886DEF" w:rsidRPr="00886DEF">
              <w:rPr>
                <w:rFonts w:cstheme="minorHAnsi"/>
                <w:sz w:val="20"/>
                <w:szCs w:val="20"/>
              </w:rPr>
              <w:t xml:space="preserve"> </w:t>
            </w:r>
          </w:p>
          <w:p w14:paraId="756A0CD5" w14:textId="77777777" w:rsidR="006565C6" w:rsidRPr="006565C6" w:rsidRDefault="00B00480" w:rsidP="006565C6">
            <w:pPr>
              <w:rPr>
                <w:rFonts w:ascii="Calibri" w:eastAsia="Calibri" w:hAnsi="Calibri" w:cs="Calibri"/>
                <w:color w:val="1F497D"/>
              </w:rPr>
            </w:pPr>
            <w:hyperlink r:id="rId10" w:history="1">
              <w:r w:rsidR="006565C6" w:rsidRPr="006565C6">
                <w:rPr>
                  <w:rFonts w:ascii="Calibri" w:eastAsia="Calibri" w:hAnsi="Calibri" w:cs="Calibri"/>
                  <w:color w:val="0563C1"/>
                  <w:u w:val="single"/>
                </w:rPr>
                <w:t>https://www.kommersant.ru/doc/5650907</w:t>
              </w:r>
            </w:hyperlink>
            <w:r w:rsidR="006565C6" w:rsidRPr="006565C6">
              <w:rPr>
                <w:rFonts w:ascii="Calibri" w:eastAsia="Calibri" w:hAnsi="Calibri" w:cs="Calibri"/>
                <w:color w:val="1F497D"/>
              </w:rPr>
              <w:t xml:space="preserve"> </w:t>
            </w:r>
          </w:p>
          <w:p w14:paraId="2B2C2B98" w14:textId="39DA2777" w:rsidR="008B3A86" w:rsidRPr="00B953ED" w:rsidRDefault="008B3A86" w:rsidP="005678ED">
            <w:pPr>
              <w:rPr>
                <w:rFonts w:cstheme="minorHAnsi"/>
                <w:sz w:val="20"/>
                <w:szCs w:val="20"/>
              </w:rPr>
            </w:pPr>
          </w:p>
        </w:tc>
        <w:tc>
          <w:tcPr>
            <w:tcW w:w="2910" w:type="dxa"/>
          </w:tcPr>
          <w:p w14:paraId="589133B2" w14:textId="6AACD16A" w:rsidR="00F12390" w:rsidRPr="006F426D" w:rsidRDefault="00886DEF" w:rsidP="00886DEF">
            <w:pPr>
              <w:jc w:val="both"/>
              <w:rPr>
                <w:rFonts w:cstheme="minorHAnsi"/>
              </w:rPr>
            </w:pPr>
            <w:r w:rsidRPr="00886DEF">
              <w:rPr>
                <w:rFonts w:ascii="Calibri" w:eastAsia="Calibri" w:hAnsi="Calibri" w:cs="Calibri"/>
                <w:color w:val="1F497D"/>
              </w:rPr>
              <w:t>pried</w:t>
            </w:r>
            <w:r>
              <w:rPr>
                <w:rFonts w:ascii="Calibri" w:eastAsia="Calibri" w:hAnsi="Calibri" w:cs="Calibri"/>
                <w:color w:val="1F497D"/>
              </w:rPr>
              <w:t>as</w:t>
            </w:r>
            <w:r w:rsidRPr="00886DEF">
              <w:rPr>
                <w:rFonts w:ascii="Calibri" w:eastAsia="Calibri" w:hAnsi="Calibri" w:cs="Calibri"/>
                <w:color w:val="1F497D"/>
              </w:rPr>
              <w:t xml:space="preserve"> prie RF  Vyriausybės dekreto Nr.778.</w:t>
            </w:r>
          </w:p>
        </w:tc>
      </w:tr>
      <w:bookmarkEnd w:id="1"/>
      <w:tr w:rsidR="00E81E65" w:rsidRPr="006F426D" w14:paraId="6D43B461" w14:textId="77777777" w:rsidTr="0063238B">
        <w:trPr>
          <w:trHeight w:val="298"/>
        </w:trPr>
        <w:tc>
          <w:tcPr>
            <w:tcW w:w="862" w:type="dxa"/>
          </w:tcPr>
          <w:p w14:paraId="2D856B40" w14:textId="63626297" w:rsidR="00E81E65" w:rsidRPr="00B953ED" w:rsidRDefault="00E81E65" w:rsidP="00B840FA">
            <w:pPr>
              <w:rPr>
                <w:rFonts w:eastAsia="Calibri" w:cstheme="minorHAnsi"/>
                <w:bCs/>
                <w:color w:val="0D0D0D"/>
                <w:sz w:val="20"/>
                <w:szCs w:val="20"/>
                <w:lang w:eastAsia="lt-LT"/>
              </w:rPr>
            </w:pPr>
            <w:r w:rsidRPr="00B953ED">
              <w:rPr>
                <w:sz w:val="20"/>
                <w:szCs w:val="20"/>
              </w:rPr>
              <w:t>1</w:t>
            </w:r>
            <w:r w:rsidR="00B840FA">
              <w:rPr>
                <w:sz w:val="20"/>
                <w:szCs w:val="20"/>
              </w:rPr>
              <w:t>1</w:t>
            </w:r>
            <w:r w:rsidRPr="00B953ED">
              <w:rPr>
                <w:sz w:val="20"/>
                <w:szCs w:val="20"/>
              </w:rPr>
              <w:t>-04</w:t>
            </w:r>
          </w:p>
        </w:tc>
        <w:tc>
          <w:tcPr>
            <w:tcW w:w="6750" w:type="dxa"/>
          </w:tcPr>
          <w:p w14:paraId="00C07621" w14:textId="1948746D" w:rsidR="001D2FFF" w:rsidRPr="001D2FFF" w:rsidRDefault="006065F9" w:rsidP="001D2FFF">
            <w:pPr>
              <w:rPr>
                <w:rFonts w:ascii="Calibri" w:eastAsia="Calibri" w:hAnsi="Calibri" w:cs="Calibri"/>
              </w:rPr>
            </w:pPr>
            <w:r>
              <w:rPr>
                <w:rFonts w:ascii="Calibri" w:eastAsia="Calibri" w:hAnsi="Calibri" w:cs="Calibri"/>
              </w:rPr>
              <w:t>P</w:t>
            </w:r>
            <w:r w:rsidR="001D2FFF" w:rsidRPr="001D2FFF">
              <w:rPr>
                <w:rFonts w:ascii="Calibri" w:eastAsia="Calibri" w:hAnsi="Calibri" w:cs="Calibri"/>
              </w:rPr>
              <w:t>aralelinio importo sąraš</w:t>
            </w:r>
            <w:r>
              <w:rPr>
                <w:rFonts w:ascii="Calibri" w:eastAsia="Calibri" w:hAnsi="Calibri" w:cs="Calibri"/>
              </w:rPr>
              <w:t xml:space="preserve">as </w:t>
            </w:r>
            <w:r w:rsidR="001D2FFF" w:rsidRPr="001D2FFF">
              <w:rPr>
                <w:rFonts w:ascii="Calibri" w:eastAsia="Calibri" w:hAnsi="Calibri" w:cs="Calibri"/>
              </w:rPr>
              <w:t>papildytas daugybe alkoholinių gėrimų prekių ženklų, pavyzdžiui, „Bell's“, „Sheridan's“, „Jose Cuervo“ ir kitų (TN VED EAEU kodų grupė 2208), kurie leis šiais produktais prisotint</w:t>
            </w:r>
            <w:r>
              <w:rPr>
                <w:rFonts w:ascii="Calibri" w:eastAsia="Calibri" w:hAnsi="Calibri" w:cs="Calibri"/>
              </w:rPr>
              <w:t>i parduotuvių asortimentą.</w:t>
            </w:r>
          </w:p>
          <w:p w14:paraId="72704A64" w14:textId="665F0DC0" w:rsidR="00E81E65" w:rsidRPr="003436CC" w:rsidRDefault="00E81E65" w:rsidP="001D2FFF">
            <w:pPr>
              <w:rPr>
                <w:sz w:val="20"/>
              </w:rPr>
            </w:pPr>
          </w:p>
        </w:tc>
        <w:tc>
          <w:tcPr>
            <w:tcW w:w="4320" w:type="dxa"/>
          </w:tcPr>
          <w:p w14:paraId="4F8BACD0" w14:textId="027A7A00" w:rsidR="001D2FFF" w:rsidRDefault="00B00480" w:rsidP="001D2FFF">
            <w:pPr>
              <w:rPr>
                <w:sz w:val="20"/>
                <w:szCs w:val="20"/>
              </w:rPr>
            </w:pPr>
            <w:hyperlink r:id="rId11" w:history="1">
              <w:r w:rsidR="001D2FFF" w:rsidRPr="001D2FFF">
                <w:rPr>
                  <w:rStyle w:val="Hyperlink"/>
                  <w:sz w:val="20"/>
                  <w:szCs w:val="20"/>
                </w:rPr>
                <w:t>https://www.tks.ru/news/nearby/2022/11/03/0003</w:t>
              </w:r>
            </w:hyperlink>
            <w:r w:rsidR="001D2FFF" w:rsidRPr="001D2FFF">
              <w:rPr>
                <w:sz w:val="20"/>
                <w:szCs w:val="20"/>
              </w:rPr>
              <w:t xml:space="preserve"> </w:t>
            </w:r>
            <w:r w:rsidR="006065F9">
              <w:rPr>
                <w:sz w:val="20"/>
                <w:szCs w:val="20"/>
              </w:rPr>
              <w:t xml:space="preserve"> </w:t>
            </w:r>
          </w:p>
          <w:p w14:paraId="2FA70866" w14:textId="77777777" w:rsidR="006065F9" w:rsidRPr="001D2FFF" w:rsidRDefault="006065F9" w:rsidP="001D2FFF">
            <w:pPr>
              <w:rPr>
                <w:sz w:val="20"/>
                <w:szCs w:val="20"/>
              </w:rPr>
            </w:pPr>
          </w:p>
          <w:p w14:paraId="58E2DDDB" w14:textId="1DFB8BA4" w:rsidR="00E81E65" w:rsidRPr="00B953ED" w:rsidRDefault="00B00480" w:rsidP="00B00EF5">
            <w:pPr>
              <w:rPr>
                <w:sz w:val="20"/>
                <w:szCs w:val="20"/>
              </w:rPr>
            </w:pPr>
            <w:hyperlink r:id="rId12" w:history="1">
              <w:r w:rsidR="006065F9" w:rsidRPr="006065F9">
                <w:rPr>
                  <w:rFonts w:ascii="Calibri" w:eastAsia="Calibri" w:hAnsi="Calibri" w:cs="Calibri"/>
                  <w:color w:val="0563C1"/>
                  <w:u w:val="single"/>
                </w:rPr>
                <w:t>https://www.tks.ru/news/nearby/2022/11/03/0006</w:t>
              </w:r>
            </w:hyperlink>
            <w:r w:rsidR="006065F9" w:rsidRPr="006065F9">
              <w:rPr>
                <w:rFonts w:ascii="Calibri" w:eastAsia="Calibri" w:hAnsi="Calibri" w:cs="Calibri"/>
              </w:rPr>
              <w:t xml:space="preserve"> </w:t>
            </w:r>
            <w:r w:rsidR="00B00EF5">
              <w:rPr>
                <w:rFonts w:ascii="Calibri" w:eastAsia="Calibri" w:hAnsi="Calibri" w:cs="Calibri"/>
              </w:rPr>
              <w:t xml:space="preserve">  </w:t>
            </w:r>
          </w:p>
        </w:tc>
        <w:tc>
          <w:tcPr>
            <w:tcW w:w="2910" w:type="dxa"/>
          </w:tcPr>
          <w:p w14:paraId="1265FA65" w14:textId="428D2B74" w:rsidR="00E81E65" w:rsidRPr="006F426D" w:rsidRDefault="001D2FFF" w:rsidP="001D2FFF">
            <w:pPr>
              <w:jc w:val="both"/>
              <w:rPr>
                <w:rFonts w:cstheme="minorHAnsi"/>
              </w:rPr>
            </w:pPr>
            <w:r w:rsidRPr="00B00EF5">
              <w:rPr>
                <w:rFonts w:cstheme="minorHAnsi"/>
                <w:sz w:val="18"/>
              </w:rPr>
              <w:t xml:space="preserve">sąrašas pasipildytas automobilių atsarginių dalių, chemijos pramonės gaminių, žaislų ir kitų prekių ženklais.  dabar bus galima tiekti produktus su prekių ženklais „Marvel“, „Disney Pixar“, „DC Comics“ ir kitais .  </w:t>
            </w:r>
          </w:p>
        </w:tc>
      </w:tr>
      <w:tr w:rsidR="00E81E65" w:rsidRPr="006F426D" w14:paraId="3D3A903B" w14:textId="77777777" w:rsidTr="0063238B">
        <w:trPr>
          <w:trHeight w:val="298"/>
        </w:trPr>
        <w:tc>
          <w:tcPr>
            <w:tcW w:w="862" w:type="dxa"/>
          </w:tcPr>
          <w:p w14:paraId="17C29D46" w14:textId="57443AC0" w:rsidR="00E81E65" w:rsidRPr="00B953ED" w:rsidRDefault="00B840FA" w:rsidP="001B3248">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B953ED">
              <w:rPr>
                <w:rFonts w:eastAsia="Calibri" w:cstheme="minorHAnsi"/>
                <w:bCs/>
                <w:color w:val="0D0D0D"/>
                <w:sz w:val="20"/>
                <w:szCs w:val="20"/>
                <w:lang w:eastAsia="lt-LT"/>
              </w:rPr>
              <w:t>-</w:t>
            </w:r>
            <w:r w:rsidR="001B3248">
              <w:rPr>
                <w:rFonts w:eastAsia="Calibri" w:cstheme="minorHAnsi"/>
                <w:bCs/>
                <w:color w:val="0D0D0D"/>
                <w:sz w:val="20"/>
                <w:szCs w:val="20"/>
                <w:lang w:eastAsia="lt-LT"/>
              </w:rPr>
              <w:t>04</w:t>
            </w:r>
          </w:p>
        </w:tc>
        <w:tc>
          <w:tcPr>
            <w:tcW w:w="6750" w:type="dxa"/>
          </w:tcPr>
          <w:p w14:paraId="20184CCA" w14:textId="696E481B" w:rsidR="00E81E65" w:rsidRPr="003436CC" w:rsidRDefault="001B3248" w:rsidP="00823344">
            <w:pPr>
              <w:jc w:val="both"/>
              <w:rPr>
                <w:rFonts w:cstheme="minorHAnsi"/>
                <w:sz w:val="20"/>
              </w:rPr>
            </w:pPr>
            <w:r w:rsidRPr="001B3248">
              <w:rPr>
                <w:rFonts w:ascii="Calibri" w:eastAsia="Calibri" w:hAnsi="Calibri" w:cs="Times New Roman"/>
              </w:rPr>
              <w:t>Kviečių eksporto muitas iš Rusijos nuo lapkričio 9 dienos didės 3 proc. iki 3 012 rublių nuo 2 923,2 rublių už toną.  </w:t>
            </w:r>
          </w:p>
        </w:tc>
        <w:tc>
          <w:tcPr>
            <w:tcW w:w="4320" w:type="dxa"/>
          </w:tcPr>
          <w:p w14:paraId="5F46AA5D" w14:textId="532347CB" w:rsidR="00E81E65" w:rsidRPr="00B953ED" w:rsidRDefault="00B00480" w:rsidP="001B3248">
            <w:pPr>
              <w:rPr>
                <w:rFonts w:cstheme="minorHAnsi"/>
                <w:sz w:val="20"/>
                <w:szCs w:val="20"/>
              </w:rPr>
            </w:pPr>
            <w:hyperlink r:id="rId13" w:history="1">
              <w:r w:rsidR="001B3248">
                <w:rPr>
                  <w:rStyle w:val="Hyperlink"/>
                </w:rPr>
                <w:t>https://www.tks.ru/news/nearby/2022/11/03/0015</w:t>
              </w:r>
            </w:hyperlink>
            <w:r w:rsidR="001B3248">
              <w:t xml:space="preserve">  </w:t>
            </w:r>
          </w:p>
        </w:tc>
        <w:tc>
          <w:tcPr>
            <w:tcW w:w="2910" w:type="dxa"/>
          </w:tcPr>
          <w:p w14:paraId="3502887A" w14:textId="77777777" w:rsidR="00E81E65" w:rsidRPr="006F426D" w:rsidRDefault="00E81E65" w:rsidP="00E81E65">
            <w:pPr>
              <w:jc w:val="both"/>
              <w:rPr>
                <w:rFonts w:cstheme="minorHAnsi"/>
              </w:rPr>
            </w:pPr>
          </w:p>
        </w:tc>
      </w:tr>
      <w:tr w:rsidR="00E81E65" w:rsidRPr="006F426D" w14:paraId="11A29BFD" w14:textId="77777777" w:rsidTr="0063238B">
        <w:trPr>
          <w:trHeight w:val="298"/>
        </w:trPr>
        <w:tc>
          <w:tcPr>
            <w:tcW w:w="862" w:type="dxa"/>
          </w:tcPr>
          <w:p w14:paraId="55AA6299" w14:textId="44150E05" w:rsidR="00E81E65" w:rsidRPr="00B953ED" w:rsidRDefault="00B840FA" w:rsidP="00FA2099">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B953ED">
              <w:rPr>
                <w:rFonts w:eastAsia="Calibri" w:cstheme="minorHAnsi"/>
                <w:bCs/>
                <w:color w:val="0D0D0D"/>
                <w:sz w:val="20"/>
                <w:szCs w:val="20"/>
                <w:lang w:eastAsia="lt-LT"/>
              </w:rPr>
              <w:t>-</w:t>
            </w:r>
            <w:r w:rsidR="00742E15">
              <w:rPr>
                <w:rFonts w:eastAsia="Calibri" w:cstheme="minorHAnsi"/>
                <w:bCs/>
                <w:color w:val="0D0D0D"/>
                <w:sz w:val="20"/>
                <w:szCs w:val="20"/>
                <w:lang w:eastAsia="lt-LT"/>
              </w:rPr>
              <w:t>0</w:t>
            </w:r>
            <w:r w:rsidR="00FA2099">
              <w:rPr>
                <w:rFonts w:eastAsia="Calibri" w:cstheme="minorHAnsi"/>
                <w:bCs/>
                <w:color w:val="0D0D0D"/>
                <w:sz w:val="20"/>
                <w:szCs w:val="20"/>
                <w:lang w:eastAsia="lt-LT"/>
              </w:rPr>
              <w:t>8</w:t>
            </w:r>
          </w:p>
        </w:tc>
        <w:tc>
          <w:tcPr>
            <w:tcW w:w="6750" w:type="dxa"/>
          </w:tcPr>
          <w:p w14:paraId="049564CC" w14:textId="7EFA3A4E" w:rsidR="00E81E65" w:rsidRPr="003436CC" w:rsidRDefault="00742E15" w:rsidP="009975B4">
            <w:pPr>
              <w:jc w:val="both"/>
              <w:rPr>
                <w:rFonts w:cstheme="minorHAnsi"/>
                <w:sz w:val="20"/>
              </w:rPr>
            </w:pPr>
            <w:r w:rsidRPr="00742E15">
              <w:rPr>
                <w:rFonts w:ascii="Calibri" w:eastAsia="Calibri" w:hAnsi="Calibri" w:cs="Calibri"/>
              </w:rPr>
              <w:t>Lapkričio 2 dieną RF  pramonės ir prekybos ministerija patvirtino naują paralelinio importo prekių sąrašą, kurį papildė alkoholio kategorija. Sąrašą  iš viso apie 40 pozicijų.</w:t>
            </w:r>
            <w:r>
              <w:rPr>
                <w:rFonts w:ascii="Calibri" w:eastAsia="Calibri" w:hAnsi="Calibri" w:cs="Calibri"/>
              </w:rPr>
              <w:t xml:space="preserve">  </w:t>
            </w:r>
          </w:p>
        </w:tc>
        <w:tc>
          <w:tcPr>
            <w:tcW w:w="4320" w:type="dxa"/>
          </w:tcPr>
          <w:p w14:paraId="2E1D96C4" w14:textId="77777777" w:rsidR="00742E15" w:rsidRPr="00742E15" w:rsidRDefault="00B00480" w:rsidP="00742E15">
            <w:pPr>
              <w:rPr>
                <w:szCs w:val="20"/>
              </w:rPr>
            </w:pPr>
            <w:hyperlink r:id="rId14" w:history="1">
              <w:r w:rsidR="00742E15" w:rsidRPr="00742E15">
                <w:rPr>
                  <w:rStyle w:val="Hyperlink"/>
                  <w:szCs w:val="20"/>
                </w:rPr>
                <w:t>https://www.tks.ru/reviews/2022/11/08/02</w:t>
              </w:r>
            </w:hyperlink>
            <w:r w:rsidR="00742E15" w:rsidRPr="00742E15">
              <w:rPr>
                <w:szCs w:val="20"/>
              </w:rPr>
              <w:t xml:space="preserve"> </w:t>
            </w:r>
          </w:p>
          <w:p w14:paraId="72489815" w14:textId="7544B948" w:rsidR="00E81E65" w:rsidRPr="00742E15" w:rsidRDefault="00E81E65" w:rsidP="009362C1">
            <w:pPr>
              <w:rPr>
                <w:szCs w:val="20"/>
              </w:rPr>
            </w:pPr>
          </w:p>
        </w:tc>
        <w:tc>
          <w:tcPr>
            <w:tcW w:w="2910" w:type="dxa"/>
          </w:tcPr>
          <w:p w14:paraId="65FF63C0" w14:textId="55C964D0" w:rsidR="00E81E65" w:rsidRPr="006F426D" w:rsidRDefault="00E81E65" w:rsidP="00742E15">
            <w:pPr>
              <w:jc w:val="both"/>
              <w:rPr>
                <w:rFonts w:cstheme="minorHAnsi"/>
              </w:rPr>
            </w:pPr>
          </w:p>
        </w:tc>
      </w:tr>
      <w:tr w:rsidR="00224680" w:rsidRPr="006F426D" w14:paraId="23AE1F2B" w14:textId="77777777" w:rsidTr="0063238B">
        <w:trPr>
          <w:trHeight w:val="298"/>
        </w:trPr>
        <w:tc>
          <w:tcPr>
            <w:tcW w:w="862" w:type="dxa"/>
          </w:tcPr>
          <w:p w14:paraId="1DBC743E" w14:textId="2A5E5D87" w:rsidR="00224680" w:rsidRDefault="00224680" w:rsidP="00224680">
            <w:pPr>
              <w:rPr>
                <w:rFonts w:eastAsia="Calibri" w:cstheme="minorHAnsi"/>
                <w:bCs/>
                <w:color w:val="0D0D0D"/>
                <w:sz w:val="20"/>
                <w:szCs w:val="20"/>
                <w:lang w:eastAsia="lt-LT"/>
              </w:rPr>
            </w:pPr>
            <w:r>
              <w:rPr>
                <w:rFonts w:eastAsia="Calibri" w:cstheme="minorHAnsi"/>
                <w:bCs/>
                <w:color w:val="0D0D0D"/>
                <w:szCs w:val="20"/>
                <w:lang w:eastAsia="lt-LT"/>
              </w:rPr>
              <w:t>11-08</w:t>
            </w:r>
          </w:p>
        </w:tc>
        <w:tc>
          <w:tcPr>
            <w:tcW w:w="6750" w:type="dxa"/>
          </w:tcPr>
          <w:p w14:paraId="61C4315C" w14:textId="0136C77C" w:rsidR="00224680" w:rsidRPr="00742E15" w:rsidRDefault="00224680" w:rsidP="00224680">
            <w:pPr>
              <w:jc w:val="both"/>
              <w:rPr>
                <w:rFonts w:ascii="Calibri" w:eastAsia="Calibri" w:hAnsi="Calibri" w:cs="Calibri"/>
              </w:rPr>
            </w:pPr>
            <w:r w:rsidRPr="00A76F5D">
              <w:rPr>
                <w:rFonts w:cstheme="minorHAnsi"/>
                <w:szCs w:val="20"/>
              </w:rPr>
              <w:t>Per 10 šių metų mėnesius iš KS į Meksiką eksportuota 60 tūkst. tonų kviečių, t. y. dvigubai daugiau nei pernai.</w:t>
            </w:r>
            <w:r>
              <w:rPr>
                <w:rFonts w:cstheme="minorHAnsi"/>
                <w:szCs w:val="20"/>
              </w:rPr>
              <w:t xml:space="preserve"> </w:t>
            </w:r>
          </w:p>
        </w:tc>
        <w:tc>
          <w:tcPr>
            <w:tcW w:w="4320" w:type="dxa"/>
          </w:tcPr>
          <w:p w14:paraId="3EA67129" w14:textId="2D8F7F71" w:rsidR="00224680" w:rsidRDefault="00B00480" w:rsidP="00224680">
            <w:hyperlink r:id="rId15" w:history="1">
              <w:r w:rsidR="00224680" w:rsidRPr="00DA76D9">
                <w:rPr>
                  <w:rStyle w:val="Hyperlink"/>
                  <w:rFonts w:cstheme="minorHAnsi"/>
                  <w:sz w:val="20"/>
                  <w:szCs w:val="16"/>
                </w:rPr>
                <w:t>https://rugrad.online/news/1309256/</w:t>
              </w:r>
            </w:hyperlink>
            <w:r w:rsidR="00224680">
              <w:rPr>
                <w:rFonts w:cstheme="minorHAnsi"/>
                <w:sz w:val="20"/>
                <w:szCs w:val="16"/>
              </w:rPr>
              <w:t xml:space="preserve"> </w:t>
            </w:r>
          </w:p>
        </w:tc>
        <w:tc>
          <w:tcPr>
            <w:tcW w:w="2910" w:type="dxa"/>
          </w:tcPr>
          <w:p w14:paraId="12500A76" w14:textId="77777777" w:rsidR="00224680" w:rsidRPr="006F426D" w:rsidRDefault="00224680" w:rsidP="00224680">
            <w:pPr>
              <w:jc w:val="both"/>
              <w:rPr>
                <w:rFonts w:cstheme="minorHAnsi"/>
              </w:rPr>
            </w:pPr>
          </w:p>
        </w:tc>
      </w:tr>
      <w:tr w:rsidR="00DB778F" w:rsidRPr="006F426D" w14:paraId="460F35CE" w14:textId="77777777" w:rsidTr="0063238B">
        <w:trPr>
          <w:trHeight w:val="298"/>
        </w:trPr>
        <w:tc>
          <w:tcPr>
            <w:tcW w:w="862" w:type="dxa"/>
          </w:tcPr>
          <w:p w14:paraId="080C8317" w14:textId="09105C3C" w:rsidR="00DB778F" w:rsidRPr="00B953ED" w:rsidRDefault="00B840FA" w:rsidP="00BF19F7">
            <w:pPr>
              <w:rPr>
                <w:rFonts w:eastAsia="Calibri" w:cstheme="minorHAnsi"/>
                <w:bCs/>
                <w:color w:val="0D0D0D"/>
                <w:sz w:val="20"/>
                <w:szCs w:val="20"/>
                <w:lang w:eastAsia="lt-LT"/>
              </w:rPr>
            </w:pPr>
            <w:r>
              <w:rPr>
                <w:rFonts w:eastAsia="Calibri" w:cstheme="minorHAnsi"/>
                <w:bCs/>
                <w:color w:val="0D0D0D"/>
                <w:sz w:val="20"/>
                <w:szCs w:val="20"/>
                <w:lang w:eastAsia="lt-LT"/>
              </w:rPr>
              <w:t>11</w:t>
            </w:r>
            <w:r w:rsidR="00DB778F" w:rsidRPr="00B953ED">
              <w:rPr>
                <w:rFonts w:eastAsia="Calibri" w:cstheme="minorHAnsi"/>
                <w:bCs/>
                <w:color w:val="0D0D0D"/>
                <w:sz w:val="20"/>
                <w:szCs w:val="20"/>
                <w:lang w:eastAsia="lt-LT"/>
              </w:rPr>
              <w:t>-1</w:t>
            </w:r>
            <w:r w:rsidR="00BF19F7">
              <w:rPr>
                <w:rFonts w:eastAsia="Calibri" w:cstheme="minorHAnsi"/>
                <w:bCs/>
                <w:color w:val="0D0D0D"/>
                <w:sz w:val="20"/>
                <w:szCs w:val="20"/>
                <w:lang w:eastAsia="lt-LT"/>
              </w:rPr>
              <w:t>0</w:t>
            </w:r>
          </w:p>
        </w:tc>
        <w:tc>
          <w:tcPr>
            <w:tcW w:w="6750" w:type="dxa"/>
          </w:tcPr>
          <w:p w14:paraId="630DC37F" w14:textId="1802D652" w:rsidR="00DB778F" w:rsidRPr="00DB778F" w:rsidRDefault="00BF19F7" w:rsidP="00500E7C">
            <w:pPr>
              <w:jc w:val="both"/>
              <w:rPr>
                <w:rFonts w:ascii="Calibri" w:eastAsia="Calibri" w:hAnsi="Calibri" w:cs="Calibri"/>
                <w:sz w:val="20"/>
                <w:szCs w:val="20"/>
              </w:rPr>
            </w:pPr>
            <w:r w:rsidRPr="00BF19F7">
              <w:rPr>
                <w:rFonts w:ascii="Calibri" w:eastAsia="Calibri" w:hAnsi="Calibri" w:cs="Calibri"/>
              </w:rPr>
              <w:t xml:space="preserve">Gaminių, kuriems taikomas privalomas atitikties vertinimas, importo ir apyvartos EAES muitų teritorijoje ypatumai. </w:t>
            </w:r>
            <w:r w:rsidRPr="00500E7C">
              <w:rPr>
                <w:rFonts w:ascii="Calibri" w:eastAsia="Calibri" w:hAnsi="Calibri" w:cs="Calibri"/>
                <w:sz w:val="20"/>
              </w:rPr>
              <w:t>Eurazijos ekonomikos komisijos tarybos sprendimas 2022 m. spalio 17 d. N 158 nustato visoms šalims narėms taikyti vienodus reikalavimus dokumentų ir ženklinimo atžvilgiu.    </w:t>
            </w:r>
          </w:p>
        </w:tc>
        <w:tc>
          <w:tcPr>
            <w:tcW w:w="4320" w:type="dxa"/>
          </w:tcPr>
          <w:p w14:paraId="2211DD8B" w14:textId="10222780" w:rsidR="00DB778F" w:rsidRPr="00B953ED" w:rsidRDefault="00B00480" w:rsidP="00DB778F">
            <w:pPr>
              <w:rPr>
                <w:sz w:val="20"/>
                <w:szCs w:val="20"/>
              </w:rPr>
            </w:pPr>
            <w:hyperlink r:id="rId16" w:history="1">
              <w:r w:rsidR="00BF19F7" w:rsidRPr="00BF19F7">
                <w:rPr>
                  <w:rStyle w:val="Hyperlink"/>
                  <w:sz w:val="20"/>
                  <w:szCs w:val="20"/>
                </w:rPr>
                <w:t>https://www.alta.ru/tamdoc/22sr0158/</w:t>
              </w:r>
            </w:hyperlink>
            <w:r w:rsidR="00500E7C">
              <w:rPr>
                <w:sz w:val="20"/>
                <w:szCs w:val="20"/>
              </w:rPr>
              <w:t xml:space="preserve"> ;</w:t>
            </w:r>
            <w:r w:rsidR="00BF19F7" w:rsidRPr="00BF19F7">
              <w:rPr>
                <w:sz w:val="20"/>
                <w:szCs w:val="20"/>
              </w:rPr>
              <w:t xml:space="preserve"> </w:t>
            </w:r>
            <w:hyperlink r:id="rId17" w:history="1">
              <w:r w:rsidR="00BF19F7" w:rsidRPr="00BF19F7">
                <w:rPr>
                  <w:rStyle w:val="Hyperlink"/>
                  <w:sz w:val="20"/>
                  <w:szCs w:val="20"/>
                </w:rPr>
                <w:t>https://www.alta.ru/laws_news/94916/</w:t>
              </w:r>
            </w:hyperlink>
          </w:p>
        </w:tc>
        <w:tc>
          <w:tcPr>
            <w:tcW w:w="2910" w:type="dxa"/>
          </w:tcPr>
          <w:p w14:paraId="226CE162" w14:textId="77777777" w:rsidR="00DB778F" w:rsidRPr="00DB778F" w:rsidRDefault="00DB778F" w:rsidP="00DB778F">
            <w:pPr>
              <w:jc w:val="both"/>
              <w:rPr>
                <w:rFonts w:cstheme="minorHAnsi"/>
                <w:sz w:val="20"/>
                <w:szCs w:val="20"/>
              </w:rPr>
            </w:pPr>
          </w:p>
        </w:tc>
      </w:tr>
      <w:tr w:rsidR="00E81E65" w:rsidRPr="006F426D" w14:paraId="34B4437B" w14:textId="77777777" w:rsidTr="0063238B">
        <w:trPr>
          <w:trHeight w:val="298"/>
        </w:trPr>
        <w:tc>
          <w:tcPr>
            <w:tcW w:w="862" w:type="dxa"/>
          </w:tcPr>
          <w:p w14:paraId="7E780637" w14:textId="1C8965A3" w:rsidR="00E81E65" w:rsidRPr="00B953ED" w:rsidRDefault="00B840FA" w:rsidP="00CC66F5">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B953ED">
              <w:rPr>
                <w:rFonts w:eastAsia="Calibri" w:cstheme="minorHAnsi"/>
                <w:bCs/>
                <w:color w:val="0D0D0D"/>
                <w:sz w:val="20"/>
                <w:szCs w:val="20"/>
                <w:lang w:eastAsia="lt-LT"/>
              </w:rPr>
              <w:t>-</w:t>
            </w:r>
            <w:r w:rsidR="00562D14" w:rsidRPr="00B953ED">
              <w:rPr>
                <w:rFonts w:eastAsia="Calibri" w:cstheme="minorHAnsi"/>
                <w:bCs/>
                <w:color w:val="0D0D0D"/>
                <w:sz w:val="20"/>
                <w:szCs w:val="20"/>
                <w:lang w:eastAsia="lt-LT"/>
              </w:rPr>
              <w:t>1</w:t>
            </w:r>
            <w:r w:rsidR="00CC66F5">
              <w:rPr>
                <w:rFonts w:eastAsia="Calibri" w:cstheme="minorHAnsi"/>
                <w:bCs/>
                <w:color w:val="0D0D0D"/>
                <w:sz w:val="20"/>
                <w:szCs w:val="20"/>
                <w:lang w:eastAsia="lt-LT"/>
              </w:rPr>
              <w:t>1</w:t>
            </w:r>
          </w:p>
        </w:tc>
        <w:tc>
          <w:tcPr>
            <w:tcW w:w="6750" w:type="dxa"/>
          </w:tcPr>
          <w:p w14:paraId="5D936F7A" w14:textId="7A63FC37" w:rsidR="00E81E65" w:rsidRPr="003436CC" w:rsidRDefault="00CC66F5" w:rsidP="00CC66F5">
            <w:pPr>
              <w:rPr>
                <w:rFonts w:cstheme="minorHAnsi"/>
                <w:sz w:val="20"/>
              </w:rPr>
            </w:pPr>
            <w:r w:rsidRPr="00CC66F5">
              <w:rPr>
                <w:rFonts w:ascii="Calibri" w:eastAsia="Calibri" w:hAnsi="Calibri" w:cs="Calibri"/>
              </w:rPr>
              <w:t>R</w:t>
            </w:r>
            <w:r>
              <w:rPr>
                <w:rFonts w:ascii="Calibri" w:eastAsia="Calibri" w:hAnsi="Calibri" w:cs="Calibri"/>
              </w:rPr>
              <w:t xml:space="preserve">F </w:t>
            </w:r>
            <w:r w:rsidRPr="00CC66F5">
              <w:rPr>
                <w:rFonts w:ascii="Calibri" w:eastAsia="Calibri" w:hAnsi="Calibri" w:cs="Calibri"/>
              </w:rPr>
              <w:t xml:space="preserve">pateikė pasiūlymą EAEK metams panaikinti muitą dujų turbinų dalių (kodas 8411 99 001 9 TN VED EAEU)  importui. </w:t>
            </w:r>
          </w:p>
        </w:tc>
        <w:tc>
          <w:tcPr>
            <w:tcW w:w="4320" w:type="dxa"/>
          </w:tcPr>
          <w:p w14:paraId="7C289321" w14:textId="079D11AF" w:rsidR="00E81E65" w:rsidRPr="00B953ED" w:rsidRDefault="00B00480" w:rsidP="00E81E65">
            <w:pPr>
              <w:rPr>
                <w:sz w:val="20"/>
                <w:szCs w:val="20"/>
              </w:rPr>
            </w:pPr>
            <w:hyperlink r:id="rId18" w:history="1">
              <w:r w:rsidR="00CC66F5" w:rsidRPr="00CC66F5">
                <w:rPr>
                  <w:rStyle w:val="Hyperlink"/>
                  <w:sz w:val="20"/>
                  <w:szCs w:val="20"/>
                </w:rPr>
                <w:t>https://www.tks.ru/news/nearby/2022/11/10/0006</w:t>
              </w:r>
            </w:hyperlink>
          </w:p>
        </w:tc>
        <w:tc>
          <w:tcPr>
            <w:tcW w:w="2910" w:type="dxa"/>
          </w:tcPr>
          <w:p w14:paraId="3BA143D6" w14:textId="276EC8BD" w:rsidR="00E81E65" w:rsidRPr="006F426D" w:rsidRDefault="00E81E65" w:rsidP="00E81E65">
            <w:pPr>
              <w:jc w:val="both"/>
              <w:rPr>
                <w:rFonts w:cstheme="minorHAnsi"/>
              </w:rPr>
            </w:pPr>
          </w:p>
        </w:tc>
      </w:tr>
      <w:tr w:rsidR="00224680" w:rsidRPr="006F426D" w14:paraId="51973BF0" w14:textId="77777777" w:rsidTr="0063238B">
        <w:trPr>
          <w:trHeight w:val="298"/>
        </w:trPr>
        <w:tc>
          <w:tcPr>
            <w:tcW w:w="862" w:type="dxa"/>
          </w:tcPr>
          <w:p w14:paraId="100A8470" w14:textId="3BDF8694" w:rsidR="00224680" w:rsidRDefault="00224680" w:rsidP="00224680">
            <w:pPr>
              <w:rPr>
                <w:rFonts w:eastAsia="Calibri" w:cstheme="minorHAnsi"/>
                <w:bCs/>
                <w:color w:val="0D0D0D"/>
                <w:sz w:val="20"/>
                <w:szCs w:val="20"/>
                <w:lang w:eastAsia="lt-LT"/>
              </w:rPr>
            </w:pPr>
            <w:r>
              <w:rPr>
                <w:rFonts w:eastAsia="Calibri" w:cstheme="minorHAnsi"/>
                <w:bCs/>
                <w:color w:val="0D0D0D"/>
                <w:szCs w:val="20"/>
                <w:lang w:eastAsia="lt-LT"/>
              </w:rPr>
              <w:t>11-13</w:t>
            </w:r>
          </w:p>
        </w:tc>
        <w:tc>
          <w:tcPr>
            <w:tcW w:w="6750" w:type="dxa"/>
          </w:tcPr>
          <w:p w14:paraId="7E87885D" w14:textId="093AA25A" w:rsidR="00224680" w:rsidRPr="00CC66F5" w:rsidRDefault="00224680" w:rsidP="00224680">
            <w:pPr>
              <w:rPr>
                <w:rFonts w:ascii="Calibri" w:eastAsia="Calibri" w:hAnsi="Calibri" w:cs="Calibri"/>
              </w:rPr>
            </w:pPr>
            <w:r w:rsidRPr="00FD2EA5">
              <w:rPr>
                <w:rFonts w:cstheme="minorHAnsi"/>
                <w:szCs w:val="20"/>
              </w:rPr>
              <w:t>Sausio-spalio mėn. į KS įvežta apie 2 mlrd. tonų augalinės produkcijos, iš jų 1,5 mlrd. tonų sudaro soja (kurią importuoja įmonių grupė „Sodružestvo“).</w:t>
            </w:r>
          </w:p>
        </w:tc>
        <w:tc>
          <w:tcPr>
            <w:tcW w:w="4320" w:type="dxa"/>
          </w:tcPr>
          <w:p w14:paraId="30874EA9" w14:textId="29730E38" w:rsidR="00224680" w:rsidRDefault="00B00480" w:rsidP="00224680">
            <w:hyperlink r:id="rId19" w:history="1">
              <w:r w:rsidR="00224680" w:rsidRPr="00DA76D9">
                <w:rPr>
                  <w:rStyle w:val="Hyperlink"/>
                  <w:rFonts w:cstheme="minorHAnsi"/>
                  <w:sz w:val="20"/>
                  <w:szCs w:val="16"/>
                </w:rPr>
                <w:t>https://rugrad.online/news/1301792/</w:t>
              </w:r>
            </w:hyperlink>
            <w:r w:rsidR="00224680">
              <w:rPr>
                <w:rStyle w:val="Hyperlink"/>
                <w:rFonts w:cstheme="minorHAnsi"/>
                <w:sz w:val="20"/>
                <w:szCs w:val="16"/>
              </w:rPr>
              <w:t xml:space="preserve"> </w:t>
            </w:r>
          </w:p>
        </w:tc>
        <w:tc>
          <w:tcPr>
            <w:tcW w:w="2910" w:type="dxa"/>
          </w:tcPr>
          <w:p w14:paraId="51E176CB" w14:textId="77777777" w:rsidR="00224680" w:rsidRPr="006F426D" w:rsidRDefault="00224680" w:rsidP="00224680">
            <w:pPr>
              <w:jc w:val="both"/>
              <w:rPr>
                <w:rFonts w:cstheme="minorHAnsi"/>
              </w:rPr>
            </w:pPr>
          </w:p>
        </w:tc>
      </w:tr>
      <w:tr w:rsidR="00DB778F" w:rsidRPr="00DB778F" w14:paraId="10659DF6" w14:textId="77777777" w:rsidTr="0063238B">
        <w:trPr>
          <w:trHeight w:val="298"/>
        </w:trPr>
        <w:tc>
          <w:tcPr>
            <w:tcW w:w="862" w:type="dxa"/>
          </w:tcPr>
          <w:p w14:paraId="3E332B7D" w14:textId="02FA9326" w:rsidR="00DB778F" w:rsidRPr="00B953ED" w:rsidRDefault="00B840FA" w:rsidP="00C0584C">
            <w:pPr>
              <w:rPr>
                <w:rFonts w:eastAsia="Calibri" w:cstheme="minorHAnsi"/>
                <w:bCs/>
                <w:color w:val="0D0D0D"/>
                <w:sz w:val="20"/>
                <w:szCs w:val="20"/>
                <w:lang w:eastAsia="lt-LT"/>
              </w:rPr>
            </w:pPr>
            <w:r>
              <w:rPr>
                <w:rFonts w:eastAsia="Calibri" w:cstheme="minorHAnsi"/>
                <w:bCs/>
                <w:color w:val="0D0D0D"/>
                <w:sz w:val="20"/>
                <w:szCs w:val="20"/>
                <w:lang w:eastAsia="lt-LT"/>
              </w:rPr>
              <w:t>11</w:t>
            </w:r>
            <w:r w:rsidR="00C0584C">
              <w:rPr>
                <w:rFonts w:eastAsia="Calibri" w:cstheme="minorHAnsi"/>
                <w:bCs/>
                <w:color w:val="0D0D0D"/>
                <w:sz w:val="20"/>
                <w:szCs w:val="20"/>
                <w:lang w:eastAsia="lt-LT"/>
              </w:rPr>
              <w:t>-14</w:t>
            </w:r>
          </w:p>
        </w:tc>
        <w:tc>
          <w:tcPr>
            <w:tcW w:w="6750" w:type="dxa"/>
          </w:tcPr>
          <w:p w14:paraId="333FEAE0" w14:textId="2E644AB3" w:rsidR="0026768C" w:rsidRPr="0026768C" w:rsidRDefault="0026768C" w:rsidP="0026768C">
            <w:pPr>
              <w:rPr>
                <w:rFonts w:ascii="Calibri" w:eastAsia="Calibri" w:hAnsi="Calibri" w:cs="Calibri"/>
              </w:rPr>
            </w:pPr>
            <w:r w:rsidRPr="0026768C">
              <w:rPr>
                <w:rFonts w:ascii="Calibri" w:eastAsia="Calibri" w:hAnsi="Calibri" w:cs="Calibri"/>
              </w:rPr>
              <w:t xml:space="preserve">Visų rūšių trąšų eksporto muitas bus 23,5 proc. </w:t>
            </w:r>
          </w:p>
          <w:p w14:paraId="4C182171" w14:textId="123807A1" w:rsidR="00DB778F" w:rsidRPr="00DB778F" w:rsidRDefault="00DB778F" w:rsidP="00DB778F">
            <w:pPr>
              <w:rPr>
                <w:rFonts w:ascii="Calibri" w:eastAsia="Calibri" w:hAnsi="Calibri" w:cs="Calibri"/>
                <w:sz w:val="20"/>
                <w:szCs w:val="20"/>
              </w:rPr>
            </w:pPr>
          </w:p>
        </w:tc>
        <w:tc>
          <w:tcPr>
            <w:tcW w:w="4320" w:type="dxa"/>
          </w:tcPr>
          <w:p w14:paraId="54C7CD62" w14:textId="1D95C32E" w:rsidR="00DB778F" w:rsidRPr="00B953ED" w:rsidRDefault="00B00480" w:rsidP="00DB778F">
            <w:pPr>
              <w:rPr>
                <w:sz w:val="20"/>
                <w:szCs w:val="20"/>
              </w:rPr>
            </w:pPr>
            <w:hyperlink r:id="rId20" w:history="1">
              <w:r w:rsidR="00C0584C" w:rsidRPr="00C0584C">
                <w:rPr>
                  <w:rStyle w:val="Hyperlink"/>
                  <w:sz w:val="20"/>
                  <w:szCs w:val="20"/>
                </w:rPr>
                <w:t>https://www.tks.ru/news/nearby/2022/11/14/0006</w:t>
              </w:r>
            </w:hyperlink>
          </w:p>
        </w:tc>
        <w:tc>
          <w:tcPr>
            <w:tcW w:w="2910" w:type="dxa"/>
          </w:tcPr>
          <w:p w14:paraId="101F0092" w14:textId="77777777" w:rsidR="00DB778F" w:rsidRPr="00DB778F" w:rsidRDefault="00DB778F" w:rsidP="00DB778F">
            <w:pPr>
              <w:jc w:val="both"/>
              <w:rPr>
                <w:rFonts w:cstheme="minorHAnsi"/>
                <w:sz w:val="20"/>
                <w:szCs w:val="20"/>
              </w:rPr>
            </w:pPr>
          </w:p>
        </w:tc>
      </w:tr>
      <w:tr w:rsidR="00DB778F" w:rsidRPr="00DB778F" w14:paraId="7DBA187E" w14:textId="77777777" w:rsidTr="0063238B">
        <w:trPr>
          <w:trHeight w:val="298"/>
        </w:trPr>
        <w:tc>
          <w:tcPr>
            <w:tcW w:w="862" w:type="dxa"/>
          </w:tcPr>
          <w:p w14:paraId="3CE7C4A3" w14:textId="201E9782" w:rsidR="00DB778F" w:rsidRPr="00B953ED" w:rsidRDefault="00B840FA" w:rsidP="006A22A2">
            <w:pPr>
              <w:rPr>
                <w:rFonts w:eastAsia="Calibri" w:cstheme="minorHAnsi"/>
                <w:bCs/>
                <w:color w:val="0D0D0D"/>
                <w:sz w:val="20"/>
                <w:szCs w:val="20"/>
                <w:lang w:eastAsia="lt-LT"/>
              </w:rPr>
            </w:pPr>
            <w:r>
              <w:rPr>
                <w:rFonts w:eastAsia="Calibri" w:cstheme="minorHAnsi"/>
                <w:bCs/>
                <w:color w:val="0D0D0D"/>
                <w:sz w:val="20"/>
                <w:szCs w:val="20"/>
                <w:lang w:eastAsia="lt-LT"/>
              </w:rPr>
              <w:t>11</w:t>
            </w:r>
            <w:r w:rsidR="006A22A2">
              <w:rPr>
                <w:rFonts w:eastAsia="Calibri" w:cstheme="minorHAnsi"/>
                <w:bCs/>
                <w:color w:val="0D0D0D"/>
                <w:sz w:val="20"/>
                <w:szCs w:val="20"/>
                <w:lang w:eastAsia="lt-LT"/>
              </w:rPr>
              <w:t>-14</w:t>
            </w:r>
          </w:p>
        </w:tc>
        <w:tc>
          <w:tcPr>
            <w:tcW w:w="6750" w:type="dxa"/>
          </w:tcPr>
          <w:p w14:paraId="226F6B65" w14:textId="206B4F21" w:rsidR="00DB778F" w:rsidRPr="00DB778F" w:rsidRDefault="006A22A2" w:rsidP="006A22A2">
            <w:pPr>
              <w:rPr>
                <w:rFonts w:cstheme="minorHAnsi"/>
                <w:sz w:val="20"/>
                <w:szCs w:val="20"/>
              </w:rPr>
            </w:pPr>
            <w:r w:rsidRPr="006A22A2">
              <w:rPr>
                <w:rFonts w:ascii="Calibri" w:eastAsia="Calibri" w:hAnsi="Calibri" w:cs="Calibri"/>
              </w:rPr>
              <w:t>R</w:t>
            </w:r>
            <w:r>
              <w:rPr>
                <w:rFonts w:ascii="Calibri" w:eastAsia="Calibri" w:hAnsi="Calibri" w:cs="Calibri"/>
              </w:rPr>
              <w:t xml:space="preserve">U </w:t>
            </w:r>
            <w:r w:rsidRPr="006A22A2">
              <w:rPr>
                <w:rFonts w:ascii="Calibri" w:eastAsia="Calibri" w:hAnsi="Calibri" w:cs="Calibri"/>
              </w:rPr>
              <w:t>grūdų eksporto kvota padidės iki 25,5 mln</w:t>
            </w:r>
            <w:r>
              <w:rPr>
                <w:rFonts w:ascii="Calibri" w:eastAsia="Calibri" w:hAnsi="Calibri" w:cs="Calibri"/>
              </w:rPr>
              <w:t xml:space="preserve">. </w:t>
            </w:r>
            <w:r w:rsidRPr="006A22A2">
              <w:rPr>
                <w:rFonts w:ascii="Calibri" w:eastAsia="Calibri" w:hAnsi="Calibri" w:cs="Calibri"/>
              </w:rPr>
              <w:t xml:space="preserve"> 2023 meta</w:t>
            </w:r>
            <w:r>
              <w:rPr>
                <w:rFonts w:ascii="Calibri" w:eastAsia="Calibri" w:hAnsi="Calibri" w:cs="Calibri"/>
              </w:rPr>
              <w:t>m</w:t>
            </w:r>
            <w:r w:rsidRPr="006A22A2">
              <w:rPr>
                <w:rFonts w:ascii="Calibri" w:eastAsia="Calibri" w:hAnsi="Calibri" w:cs="Calibri"/>
              </w:rPr>
              <w:t>s</w:t>
            </w:r>
            <w:r>
              <w:rPr>
                <w:rFonts w:ascii="Calibri" w:eastAsia="Calibri" w:hAnsi="Calibri" w:cs="Calibri"/>
              </w:rPr>
              <w:t xml:space="preserve">.  </w:t>
            </w:r>
          </w:p>
        </w:tc>
        <w:tc>
          <w:tcPr>
            <w:tcW w:w="4320" w:type="dxa"/>
          </w:tcPr>
          <w:p w14:paraId="2777D4CA" w14:textId="0FD1AF60" w:rsidR="00DB778F" w:rsidRPr="00B953ED" w:rsidRDefault="00B00480" w:rsidP="00DB778F">
            <w:pPr>
              <w:rPr>
                <w:sz w:val="20"/>
                <w:szCs w:val="20"/>
              </w:rPr>
            </w:pPr>
            <w:hyperlink r:id="rId21" w:history="1">
              <w:r w:rsidR="006A22A2" w:rsidRPr="006A22A2">
                <w:rPr>
                  <w:rStyle w:val="Hyperlink"/>
                  <w:sz w:val="20"/>
                  <w:szCs w:val="20"/>
                </w:rPr>
                <w:t>https://www.alta.ru/external_news/95017/</w:t>
              </w:r>
            </w:hyperlink>
          </w:p>
        </w:tc>
        <w:tc>
          <w:tcPr>
            <w:tcW w:w="2910" w:type="dxa"/>
          </w:tcPr>
          <w:p w14:paraId="3B2B0DB8" w14:textId="77777777" w:rsidR="00DB778F" w:rsidRPr="00DB778F" w:rsidRDefault="00DB778F" w:rsidP="00DB778F">
            <w:pPr>
              <w:jc w:val="both"/>
              <w:rPr>
                <w:rFonts w:cstheme="minorHAnsi"/>
                <w:sz w:val="20"/>
                <w:szCs w:val="20"/>
              </w:rPr>
            </w:pPr>
          </w:p>
        </w:tc>
      </w:tr>
      <w:tr w:rsidR="00E81E65" w:rsidRPr="006F426D" w14:paraId="72B7BDE6" w14:textId="77777777" w:rsidTr="0063238B">
        <w:trPr>
          <w:trHeight w:val="298"/>
        </w:trPr>
        <w:tc>
          <w:tcPr>
            <w:tcW w:w="862" w:type="dxa"/>
          </w:tcPr>
          <w:p w14:paraId="1A2CBD3F" w14:textId="61766212" w:rsidR="00E81E65" w:rsidRPr="00B953ED" w:rsidRDefault="00B840FA" w:rsidP="00970018">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11</w:t>
            </w:r>
            <w:r w:rsidR="00E81E65" w:rsidRPr="00B953ED">
              <w:rPr>
                <w:rFonts w:eastAsia="Calibri" w:cstheme="minorHAnsi"/>
                <w:bCs/>
                <w:color w:val="0D0D0D"/>
                <w:sz w:val="20"/>
                <w:szCs w:val="20"/>
                <w:lang w:eastAsia="lt-LT"/>
              </w:rPr>
              <w:t>-</w:t>
            </w:r>
            <w:r w:rsidR="00970018">
              <w:rPr>
                <w:rFonts w:eastAsia="Calibri" w:cstheme="minorHAnsi"/>
                <w:bCs/>
                <w:color w:val="0D0D0D"/>
                <w:sz w:val="20"/>
                <w:szCs w:val="20"/>
                <w:lang w:eastAsia="lt-LT"/>
              </w:rPr>
              <w:t>15</w:t>
            </w:r>
          </w:p>
        </w:tc>
        <w:tc>
          <w:tcPr>
            <w:tcW w:w="6750" w:type="dxa"/>
          </w:tcPr>
          <w:p w14:paraId="4164CA37" w14:textId="4B11697E" w:rsidR="00E81E65" w:rsidRPr="003436CC" w:rsidRDefault="00970018" w:rsidP="00970018">
            <w:pPr>
              <w:rPr>
                <w:rFonts w:cstheme="minorHAnsi"/>
                <w:sz w:val="20"/>
              </w:rPr>
            </w:pPr>
            <w:r w:rsidRPr="00970018">
              <w:rPr>
                <w:rFonts w:ascii="Calibri" w:eastAsia="Calibri" w:hAnsi="Calibri" w:cs="Calibri"/>
              </w:rPr>
              <w:t xml:space="preserve">Eksporto muitas naftai nuo gruodžio 1 dienos padidės 0,6 USD iki 43,3 USD už toną. </w:t>
            </w:r>
          </w:p>
        </w:tc>
        <w:tc>
          <w:tcPr>
            <w:tcW w:w="4320" w:type="dxa"/>
          </w:tcPr>
          <w:p w14:paraId="52AE7FE3" w14:textId="3F745A63" w:rsidR="00E81E65" w:rsidRPr="00B953ED" w:rsidRDefault="00B00480" w:rsidP="00970018">
            <w:pPr>
              <w:rPr>
                <w:sz w:val="20"/>
                <w:szCs w:val="20"/>
              </w:rPr>
            </w:pPr>
            <w:hyperlink r:id="rId22" w:history="1">
              <w:r w:rsidR="00970018" w:rsidRPr="00970018">
                <w:rPr>
                  <w:rStyle w:val="Hyperlink"/>
                  <w:sz w:val="20"/>
                  <w:szCs w:val="20"/>
                </w:rPr>
                <w:t>https://www.tks.ru/news/nearby/2022/11/15/0003</w:t>
              </w:r>
            </w:hyperlink>
          </w:p>
        </w:tc>
        <w:tc>
          <w:tcPr>
            <w:tcW w:w="2910" w:type="dxa"/>
          </w:tcPr>
          <w:p w14:paraId="0B6D147D" w14:textId="77777777" w:rsidR="00E81E65" w:rsidRPr="006F426D" w:rsidRDefault="00E81E65" w:rsidP="00E81E65">
            <w:pPr>
              <w:jc w:val="both"/>
              <w:rPr>
                <w:rFonts w:cstheme="minorHAnsi"/>
              </w:rPr>
            </w:pPr>
          </w:p>
        </w:tc>
      </w:tr>
      <w:tr w:rsidR="00E81E65" w:rsidRPr="006F426D" w14:paraId="74B56B9D" w14:textId="77777777" w:rsidTr="0063238B">
        <w:trPr>
          <w:trHeight w:val="298"/>
        </w:trPr>
        <w:tc>
          <w:tcPr>
            <w:tcW w:w="862" w:type="dxa"/>
          </w:tcPr>
          <w:p w14:paraId="22BE5BB0" w14:textId="2C619087" w:rsidR="00E81E65" w:rsidRPr="006F426D" w:rsidRDefault="00400436" w:rsidP="00E81E65">
            <w:pPr>
              <w:rPr>
                <w:rFonts w:eastAsia="Calibri" w:cstheme="minorHAnsi"/>
                <w:bCs/>
                <w:color w:val="0D0D0D"/>
                <w:lang w:eastAsia="lt-LT"/>
              </w:rPr>
            </w:pPr>
            <w:r>
              <w:rPr>
                <w:rFonts w:eastAsia="Calibri" w:cstheme="minorHAnsi"/>
                <w:bCs/>
                <w:color w:val="0D0D0D"/>
                <w:lang w:eastAsia="lt-LT"/>
              </w:rPr>
              <w:t>11 -23</w:t>
            </w:r>
          </w:p>
        </w:tc>
        <w:tc>
          <w:tcPr>
            <w:tcW w:w="6750" w:type="dxa"/>
          </w:tcPr>
          <w:p w14:paraId="7BD029C1" w14:textId="071DA95B" w:rsidR="00E81E65" w:rsidRPr="006F426D" w:rsidRDefault="00400436" w:rsidP="00400436">
            <w:pPr>
              <w:jc w:val="both"/>
              <w:rPr>
                <w:rFonts w:cstheme="minorHAnsi"/>
              </w:rPr>
            </w:pPr>
            <w:r w:rsidRPr="00400436">
              <w:rPr>
                <w:rFonts w:ascii="Calibri" w:eastAsia="Calibri" w:hAnsi="Calibri" w:cs="Calibri"/>
              </w:rPr>
              <w:t>Nuo lapkričio 23 d. kviečių ir kukurūzų eksporto muitai iš R</w:t>
            </w:r>
            <w:r>
              <w:rPr>
                <w:rFonts w:ascii="Calibri" w:eastAsia="Calibri" w:hAnsi="Calibri" w:cs="Calibri"/>
              </w:rPr>
              <w:t xml:space="preserve">U </w:t>
            </w:r>
            <w:r w:rsidRPr="00400436">
              <w:rPr>
                <w:rFonts w:ascii="Calibri" w:eastAsia="Calibri" w:hAnsi="Calibri" w:cs="Calibri"/>
              </w:rPr>
              <w:t>sumažėjo 6,4</w:t>
            </w:r>
            <w:r>
              <w:rPr>
                <w:rFonts w:ascii="Calibri" w:eastAsia="Calibri" w:hAnsi="Calibri" w:cs="Calibri"/>
              </w:rPr>
              <w:t xml:space="preserve"> %</w:t>
            </w:r>
            <w:r w:rsidRPr="00400436">
              <w:rPr>
                <w:rFonts w:ascii="Calibri" w:eastAsia="Calibri" w:hAnsi="Calibri" w:cs="Calibri"/>
              </w:rPr>
              <w:t xml:space="preserve"> iki 2735,2 rublio nuo 2922,1 rublio už toną savaitę anksčiau. Miežiams taikomas muitas sumažintas iki 2,43 tūkst. rublių nuo 2686,7 rublio už toną. Tačiau kukurūzų muito dinamika pasirodė esanti didžiausia - tarifas sumažėjo 2,3 karto nuo 447,5 rublio už toną iki 193,8 rublio. </w:t>
            </w:r>
            <w:r>
              <w:rPr>
                <w:rFonts w:ascii="Calibri" w:eastAsia="Calibri" w:hAnsi="Calibri" w:cs="Calibri"/>
              </w:rPr>
              <w:t xml:space="preserve">   </w:t>
            </w:r>
          </w:p>
        </w:tc>
        <w:tc>
          <w:tcPr>
            <w:tcW w:w="4320" w:type="dxa"/>
          </w:tcPr>
          <w:p w14:paraId="5FBDD440" w14:textId="77777777" w:rsidR="00400436" w:rsidRPr="00400436" w:rsidRDefault="00B00480" w:rsidP="00400436">
            <w:pPr>
              <w:rPr>
                <w:rFonts w:cstheme="minorHAnsi"/>
                <w:sz w:val="20"/>
              </w:rPr>
            </w:pPr>
            <w:hyperlink r:id="rId23" w:history="1">
              <w:r w:rsidR="00400436" w:rsidRPr="00400436">
                <w:rPr>
                  <w:rStyle w:val="Hyperlink"/>
                  <w:rFonts w:cstheme="minorHAnsi"/>
                  <w:sz w:val="20"/>
                </w:rPr>
                <w:t>https://www.alta.ru/external_news/95341/</w:t>
              </w:r>
            </w:hyperlink>
            <w:r w:rsidR="00400436" w:rsidRPr="00400436">
              <w:rPr>
                <w:rFonts w:cstheme="minorHAnsi"/>
                <w:sz w:val="20"/>
              </w:rPr>
              <w:t xml:space="preserve"> </w:t>
            </w:r>
          </w:p>
          <w:p w14:paraId="7BDEC181" w14:textId="73B6923B" w:rsidR="00E81E65" w:rsidRPr="006F426D" w:rsidRDefault="00E81E65" w:rsidP="00E81E65">
            <w:pPr>
              <w:rPr>
                <w:rFonts w:cstheme="minorHAnsi"/>
                <w:sz w:val="20"/>
              </w:rPr>
            </w:pPr>
          </w:p>
        </w:tc>
        <w:tc>
          <w:tcPr>
            <w:tcW w:w="2910" w:type="dxa"/>
          </w:tcPr>
          <w:p w14:paraId="2BB25D63" w14:textId="20CF87A9" w:rsidR="00E81E65" w:rsidRPr="006F426D" w:rsidRDefault="00E81E65" w:rsidP="00E81E65">
            <w:pPr>
              <w:jc w:val="both"/>
              <w:rPr>
                <w:rFonts w:cstheme="minorHAnsi"/>
              </w:rPr>
            </w:pPr>
          </w:p>
        </w:tc>
      </w:tr>
      <w:tr w:rsidR="00224680" w:rsidRPr="006F426D" w14:paraId="40DBB8B0" w14:textId="77777777" w:rsidTr="0063238B">
        <w:trPr>
          <w:trHeight w:val="298"/>
        </w:trPr>
        <w:tc>
          <w:tcPr>
            <w:tcW w:w="862" w:type="dxa"/>
          </w:tcPr>
          <w:p w14:paraId="1D7B2EE9" w14:textId="6004DF5C" w:rsidR="00224680" w:rsidRPr="006F426D" w:rsidRDefault="00224680" w:rsidP="00224680">
            <w:pPr>
              <w:rPr>
                <w:rFonts w:eastAsia="Calibri" w:cstheme="minorHAnsi"/>
                <w:bCs/>
                <w:color w:val="0D0D0D"/>
                <w:lang w:eastAsia="lt-LT"/>
              </w:rPr>
            </w:pPr>
            <w:r>
              <w:rPr>
                <w:rFonts w:eastAsia="Calibri" w:cstheme="minorHAnsi"/>
                <w:bCs/>
                <w:color w:val="0D0D0D"/>
                <w:szCs w:val="20"/>
                <w:lang w:eastAsia="lt-LT"/>
              </w:rPr>
              <w:t>11-28</w:t>
            </w:r>
          </w:p>
        </w:tc>
        <w:tc>
          <w:tcPr>
            <w:tcW w:w="6750" w:type="dxa"/>
          </w:tcPr>
          <w:p w14:paraId="19C35446" w14:textId="35F9BE04" w:rsidR="00224680" w:rsidRPr="006F426D" w:rsidRDefault="00224680" w:rsidP="00224680">
            <w:pPr>
              <w:jc w:val="both"/>
              <w:rPr>
                <w:rFonts w:cstheme="minorHAnsi"/>
              </w:rPr>
            </w:pPr>
            <w:r w:rsidRPr="009C38C6">
              <w:rPr>
                <w:rFonts w:cstheme="minorHAnsi"/>
                <w:color w:val="000000"/>
              </w:rPr>
              <w:t>Kaitinimo vielos ir šildymo panelių gamintojas „Amperteks“ ieško eksporto galimybių. Kalbama, kad vyksta derybos su investuotojais dėl įmonės gamyklos atidarymo vienoje iš Europos valstybių.</w:t>
            </w:r>
          </w:p>
        </w:tc>
        <w:tc>
          <w:tcPr>
            <w:tcW w:w="4320" w:type="dxa"/>
          </w:tcPr>
          <w:p w14:paraId="7584BAAC" w14:textId="48FB6104" w:rsidR="00224680" w:rsidRPr="006F426D" w:rsidRDefault="00B00480" w:rsidP="00224680">
            <w:pPr>
              <w:rPr>
                <w:rFonts w:cstheme="minorHAnsi"/>
                <w:sz w:val="20"/>
              </w:rPr>
            </w:pPr>
            <w:hyperlink r:id="rId24" w:history="1">
              <w:r w:rsidR="00224680" w:rsidRPr="00DA76D9">
                <w:rPr>
                  <w:rStyle w:val="Hyperlink"/>
                  <w:sz w:val="20"/>
                </w:rPr>
                <w:t>https://rugrad.online/news/1311620/</w:t>
              </w:r>
            </w:hyperlink>
            <w:r w:rsidR="00224680">
              <w:rPr>
                <w:sz w:val="20"/>
              </w:rPr>
              <w:t xml:space="preserve"> </w:t>
            </w:r>
          </w:p>
        </w:tc>
        <w:tc>
          <w:tcPr>
            <w:tcW w:w="2910" w:type="dxa"/>
          </w:tcPr>
          <w:p w14:paraId="7FFA4FFE" w14:textId="77777777" w:rsidR="00224680" w:rsidRPr="006F426D" w:rsidRDefault="00224680" w:rsidP="00224680">
            <w:pPr>
              <w:jc w:val="both"/>
              <w:rPr>
                <w:rFonts w:cstheme="minorHAnsi"/>
              </w:rPr>
            </w:pPr>
          </w:p>
        </w:tc>
      </w:tr>
      <w:tr w:rsidR="00400436" w:rsidRPr="006F426D" w14:paraId="35C5F32F" w14:textId="77777777" w:rsidTr="0063238B">
        <w:trPr>
          <w:trHeight w:val="298"/>
        </w:trPr>
        <w:tc>
          <w:tcPr>
            <w:tcW w:w="862" w:type="dxa"/>
          </w:tcPr>
          <w:p w14:paraId="1B650EDA" w14:textId="77777777" w:rsidR="00400436" w:rsidRPr="006F426D" w:rsidRDefault="00400436" w:rsidP="00E81E65">
            <w:pPr>
              <w:rPr>
                <w:rFonts w:eastAsia="Calibri" w:cstheme="minorHAnsi"/>
                <w:bCs/>
                <w:color w:val="0D0D0D"/>
                <w:lang w:eastAsia="lt-LT"/>
              </w:rPr>
            </w:pPr>
          </w:p>
        </w:tc>
        <w:tc>
          <w:tcPr>
            <w:tcW w:w="6750" w:type="dxa"/>
          </w:tcPr>
          <w:p w14:paraId="0EF77AAB" w14:textId="77777777" w:rsidR="00400436" w:rsidRPr="006F426D" w:rsidRDefault="00400436" w:rsidP="00E81E65">
            <w:pPr>
              <w:jc w:val="both"/>
              <w:rPr>
                <w:rFonts w:cstheme="minorHAnsi"/>
              </w:rPr>
            </w:pPr>
          </w:p>
        </w:tc>
        <w:tc>
          <w:tcPr>
            <w:tcW w:w="4320" w:type="dxa"/>
          </w:tcPr>
          <w:p w14:paraId="4729B1CF" w14:textId="77777777" w:rsidR="00400436" w:rsidRPr="006F426D" w:rsidRDefault="00400436" w:rsidP="00E81E65">
            <w:pPr>
              <w:rPr>
                <w:rFonts w:cstheme="minorHAnsi"/>
                <w:sz w:val="20"/>
              </w:rPr>
            </w:pPr>
          </w:p>
        </w:tc>
        <w:tc>
          <w:tcPr>
            <w:tcW w:w="2910" w:type="dxa"/>
          </w:tcPr>
          <w:p w14:paraId="25973B2D" w14:textId="77777777" w:rsidR="00400436" w:rsidRPr="006F426D" w:rsidRDefault="00400436" w:rsidP="00E81E65">
            <w:pPr>
              <w:jc w:val="both"/>
              <w:rPr>
                <w:rFonts w:cstheme="minorHAnsi"/>
              </w:rPr>
            </w:pPr>
          </w:p>
        </w:tc>
      </w:tr>
      <w:tr w:rsidR="00E81E65" w:rsidRPr="006F426D" w14:paraId="551670E0" w14:textId="77777777" w:rsidTr="00125F12">
        <w:trPr>
          <w:trHeight w:val="300"/>
        </w:trPr>
        <w:tc>
          <w:tcPr>
            <w:tcW w:w="14842" w:type="dxa"/>
            <w:gridSpan w:val="4"/>
            <w:shd w:val="clear" w:color="auto" w:fill="F4B083" w:themeFill="accent2" w:themeFillTint="99"/>
          </w:tcPr>
          <w:p w14:paraId="551670DF" w14:textId="7814604D" w:rsidR="00E81E65" w:rsidRPr="006F426D" w:rsidRDefault="00E81E65" w:rsidP="00E81E65">
            <w:pPr>
              <w:jc w:val="center"/>
              <w:rPr>
                <w:rFonts w:eastAsia="Calibri" w:cstheme="minorHAnsi"/>
                <w:b/>
                <w:bCs/>
                <w:lang w:eastAsia="lt-LT"/>
              </w:rPr>
            </w:pPr>
            <w:bookmarkStart w:id="2" w:name="_Hlk528491623"/>
            <w:r w:rsidRPr="006F426D">
              <w:rPr>
                <w:rFonts w:eastAsia="Calibri" w:cstheme="minorHAnsi"/>
                <w:b/>
                <w:bCs/>
                <w:lang w:eastAsia="lt-LT"/>
              </w:rPr>
              <w:t>Lietuvos verslo plėtrai aktuali informacija</w:t>
            </w:r>
          </w:p>
        </w:tc>
      </w:tr>
      <w:bookmarkEnd w:id="2"/>
      <w:tr w:rsidR="000E6A6A" w:rsidRPr="006F426D" w14:paraId="565EF86C" w14:textId="77777777" w:rsidTr="0063238B">
        <w:trPr>
          <w:trHeight w:val="298"/>
        </w:trPr>
        <w:tc>
          <w:tcPr>
            <w:tcW w:w="862" w:type="dxa"/>
          </w:tcPr>
          <w:p w14:paraId="7F46680A" w14:textId="2868BC5E" w:rsidR="000E6A6A" w:rsidRPr="006F426D" w:rsidRDefault="000E6A6A" w:rsidP="000E6A6A">
            <w:pPr>
              <w:rPr>
                <w:rFonts w:eastAsia="Calibri" w:cstheme="minorHAnsi"/>
                <w:bCs/>
                <w:color w:val="0D0D0D"/>
                <w:lang w:eastAsia="lt-LT"/>
              </w:rPr>
            </w:pPr>
            <w:r>
              <w:rPr>
                <w:rFonts w:eastAsia="Calibri" w:cstheme="minorHAnsi"/>
                <w:bCs/>
                <w:color w:val="0D0D0D"/>
                <w:szCs w:val="20"/>
                <w:lang w:eastAsia="lt-LT"/>
              </w:rPr>
              <w:t>11-02</w:t>
            </w:r>
          </w:p>
        </w:tc>
        <w:tc>
          <w:tcPr>
            <w:tcW w:w="6750" w:type="dxa"/>
          </w:tcPr>
          <w:p w14:paraId="4B125459" w14:textId="550F26C8" w:rsidR="000E6A6A" w:rsidRPr="006F426D" w:rsidRDefault="000E6A6A" w:rsidP="000E6A6A">
            <w:pPr>
              <w:jc w:val="both"/>
              <w:rPr>
                <w:rFonts w:cstheme="minorHAnsi"/>
              </w:rPr>
            </w:pPr>
            <w:r w:rsidRPr="00686B33">
              <w:rPr>
                <w:rFonts w:cstheme="minorHAnsi"/>
                <w:szCs w:val="20"/>
              </w:rPr>
              <w:t>Gintaro kombinatas skelbia įvykdęs metų planą, išgavęs 500 tonų žaliavos. Skelbiama, kad iki spalio parduota 470 tonų Baltijos gintaro už 3,39 mlrd. rublių sumą.</w:t>
            </w:r>
            <w:r>
              <w:rPr>
                <w:rFonts w:cstheme="minorHAnsi"/>
                <w:szCs w:val="20"/>
              </w:rPr>
              <w:t xml:space="preserve"> </w:t>
            </w:r>
          </w:p>
        </w:tc>
        <w:tc>
          <w:tcPr>
            <w:tcW w:w="4320" w:type="dxa"/>
          </w:tcPr>
          <w:p w14:paraId="193AB8F8" w14:textId="414FAF2E" w:rsidR="000E6A6A" w:rsidRPr="006F426D" w:rsidRDefault="00B00480" w:rsidP="000E6A6A">
            <w:pPr>
              <w:rPr>
                <w:rStyle w:val="Hyperlink"/>
                <w:rFonts w:cstheme="minorHAnsi"/>
                <w:sz w:val="20"/>
              </w:rPr>
            </w:pPr>
            <w:hyperlink r:id="rId25" w:history="1">
              <w:r w:rsidR="000E6A6A" w:rsidRPr="00DA76D9">
                <w:rPr>
                  <w:rStyle w:val="Hyperlink"/>
                  <w:rFonts w:cstheme="minorHAnsi"/>
                  <w:sz w:val="20"/>
                  <w:szCs w:val="20"/>
                </w:rPr>
                <w:t>https://www.ambercombine.ru/press-center/news/kaliningradskij-yantarnyj-kombinat-realizoval-470-tonn-yantarya-na-summu-svyshe-3-mlrd-rublej</w:t>
              </w:r>
            </w:hyperlink>
            <w:r w:rsidR="000E6A6A">
              <w:rPr>
                <w:rStyle w:val="Hyperlink"/>
                <w:rFonts w:cstheme="minorHAnsi"/>
                <w:sz w:val="20"/>
                <w:szCs w:val="20"/>
              </w:rPr>
              <w:t xml:space="preserve"> </w:t>
            </w:r>
          </w:p>
        </w:tc>
        <w:tc>
          <w:tcPr>
            <w:tcW w:w="2910" w:type="dxa"/>
          </w:tcPr>
          <w:p w14:paraId="7CD6C560" w14:textId="513152EF" w:rsidR="000E6A6A" w:rsidRPr="006F426D" w:rsidRDefault="000E6A6A" w:rsidP="000E6A6A">
            <w:pPr>
              <w:jc w:val="both"/>
              <w:rPr>
                <w:rFonts w:cstheme="minorHAnsi"/>
              </w:rPr>
            </w:pPr>
          </w:p>
        </w:tc>
      </w:tr>
      <w:tr w:rsidR="00E81E65" w:rsidRPr="006F426D" w14:paraId="294587C7" w14:textId="77777777" w:rsidTr="0063238B">
        <w:trPr>
          <w:trHeight w:val="298"/>
        </w:trPr>
        <w:tc>
          <w:tcPr>
            <w:tcW w:w="862" w:type="dxa"/>
          </w:tcPr>
          <w:p w14:paraId="47F5983B" w14:textId="77777777" w:rsidR="00E81E65" w:rsidRDefault="00E81E65" w:rsidP="00E81E65">
            <w:pPr>
              <w:rPr>
                <w:rFonts w:eastAsia="Calibri" w:cstheme="minorHAnsi"/>
                <w:bCs/>
                <w:color w:val="0D0D0D"/>
                <w:lang w:eastAsia="lt-LT"/>
              </w:rPr>
            </w:pPr>
          </w:p>
        </w:tc>
        <w:tc>
          <w:tcPr>
            <w:tcW w:w="6750" w:type="dxa"/>
          </w:tcPr>
          <w:p w14:paraId="33DDF44A" w14:textId="77777777" w:rsidR="00E81E65" w:rsidRPr="006F426D" w:rsidRDefault="00E81E65" w:rsidP="00E81E65">
            <w:pPr>
              <w:jc w:val="both"/>
              <w:rPr>
                <w:rFonts w:cstheme="minorHAnsi"/>
              </w:rPr>
            </w:pPr>
          </w:p>
        </w:tc>
        <w:tc>
          <w:tcPr>
            <w:tcW w:w="4320" w:type="dxa"/>
          </w:tcPr>
          <w:p w14:paraId="64F18117" w14:textId="77777777" w:rsidR="00E81E65" w:rsidRPr="002C6C86" w:rsidRDefault="00E81E65" w:rsidP="00E81E65">
            <w:pPr>
              <w:rPr>
                <w:rStyle w:val="Hyperlink"/>
                <w:rFonts w:cstheme="minorHAnsi"/>
                <w:sz w:val="20"/>
              </w:rPr>
            </w:pPr>
          </w:p>
        </w:tc>
        <w:tc>
          <w:tcPr>
            <w:tcW w:w="2910" w:type="dxa"/>
          </w:tcPr>
          <w:p w14:paraId="1FF230C4" w14:textId="77777777" w:rsidR="00E81E65" w:rsidRPr="006F426D" w:rsidRDefault="00E81E65" w:rsidP="00E81E65">
            <w:pPr>
              <w:jc w:val="both"/>
              <w:rPr>
                <w:rFonts w:cstheme="minorHAnsi"/>
              </w:rPr>
            </w:pPr>
          </w:p>
        </w:tc>
      </w:tr>
      <w:tr w:rsidR="00E81E65" w:rsidRPr="006F426D" w14:paraId="55167116" w14:textId="77777777" w:rsidTr="00125F12">
        <w:trPr>
          <w:trHeight w:val="309"/>
        </w:trPr>
        <w:tc>
          <w:tcPr>
            <w:tcW w:w="14842" w:type="dxa"/>
            <w:gridSpan w:val="4"/>
            <w:shd w:val="clear" w:color="auto" w:fill="F4B083" w:themeFill="accent2" w:themeFillTint="99"/>
          </w:tcPr>
          <w:p w14:paraId="55167115" w14:textId="0485F4D8" w:rsidR="00E81E65" w:rsidRPr="006F426D" w:rsidRDefault="00E81E65" w:rsidP="00E81E65">
            <w:pPr>
              <w:jc w:val="center"/>
              <w:rPr>
                <w:rFonts w:eastAsia="Calibri" w:cstheme="minorHAnsi"/>
                <w:b/>
                <w:bCs/>
                <w:lang w:eastAsia="lt-LT"/>
              </w:rPr>
            </w:pPr>
            <w:r w:rsidRPr="006F426D">
              <w:rPr>
                <w:rFonts w:eastAsia="Calibri" w:cstheme="minorHAnsi"/>
                <w:b/>
                <w:bCs/>
                <w:lang w:eastAsia="lt-LT"/>
              </w:rPr>
              <w:t>Ryšiai/Transportas/Energetika</w:t>
            </w:r>
          </w:p>
        </w:tc>
      </w:tr>
      <w:tr w:rsidR="00704A12" w:rsidRPr="006F426D" w14:paraId="2A0DAB07" w14:textId="77777777" w:rsidTr="0063238B">
        <w:trPr>
          <w:trHeight w:val="298"/>
        </w:trPr>
        <w:tc>
          <w:tcPr>
            <w:tcW w:w="862" w:type="dxa"/>
          </w:tcPr>
          <w:p w14:paraId="48511237" w14:textId="1631A3BF" w:rsidR="00704A12" w:rsidRDefault="00704A12" w:rsidP="00704A12">
            <w:pPr>
              <w:rPr>
                <w:rFonts w:eastAsia="Calibri" w:cstheme="minorHAnsi"/>
                <w:bCs/>
                <w:color w:val="0D0D0D"/>
                <w:sz w:val="20"/>
                <w:szCs w:val="20"/>
                <w:lang w:eastAsia="lt-LT"/>
              </w:rPr>
            </w:pPr>
            <w:r>
              <w:rPr>
                <w:rFonts w:eastAsia="Calibri" w:cstheme="minorHAnsi"/>
                <w:bCs/>
                <w:color w:val="0D0D0D"/>
                <w:lang w:eastAsia="lt-LT"/>
              </w:rPr>
              <w:t>11-02</w:t>
            </w:r>
          </w:p>
        </w:tc>
        <w:tc>
          <w:tcPr>
            <w:tcW w:w="6750" w:type="dxa"/>
          </w:tcPr>
          <w:p w14:paraId="6934AFFB" w14:textId="48211FD9" w:rsidR="00704A12" w:rsidRPr="00862D01" w:rsidRDefault="00704A12" w:rsidP="00704A12">
            <w:pPr>
              <w:rPr>
                <w:rFonts w:ascii="Calibri" w:eastAsia="Calibri" w:hAnsi="Calibri" w:cs="Calibri"/>
              </w:rPr>
            </w:pPr>
            <w:r w:rsidRPr="00DB780A">
              <w:rPr>
                <w:rFonts w:cstheme="minorHAnsi"/>
              </w:rPr>
              <w:t xml:space="preserve">Lapkričio 1 d. </w:t>
            </w:r>
            <w:r>
              <w:rPr>
                <w:rFonts w:cstheme="minorHAnsi"/>
              </w:rPr>
              <w:t>tarp</w:t>
            </w:r>
            <w:r w:rsidRPr="00DB780A">
              <w:rPr>
                <w:rFonts w:cstheme="minorHAnsi"/>
              </w:rPr>
              <w:t xml:space="preserve"> KS</w:t>
            </w:r>
            <w:r>
              <w:rPr>
                <w:rFonts w:cstheme="minorHAnsi"/>
              </w:rPr>
              <w:t xml:space="preserve"> ir Ust Lugos pradėjo kursuoti</w:t>
            </w:r>
            <w:r w:rsidRPr="00DB780A">
              <w:rPr>
                <w:rFonts w:cstheme="minorHAnsi"/>
              </w:rPr>
              <w:t xml:space="preserve"> daugiafunkcis biriųjų krovinių laivas „Sparta-II“.</w:t>
            </w:r>
          </w:p>
        </w:tc>
        <w:tc>
          <w:tcPr>
            <w:tcW w:w="4320" w:type="dxa"/>
          </w:tcPr>
          <w:p w14:paraId="25500E85" w14:textId="497EF98A" w:rsidR="00704A12" w:rsidRDefault="00B00480" w:rsidP="00704A12">
            <w:hyperlink r:id="rId26" w:history="1">
              <w:r w:rsidR="00704A12" w:rsidRPr="00DA76D9">
                <w:rPr>
                  <w:rStyle w:val="Hyperlink"/>
                  <w:sz w:val="20"/>
                  <w:szCs w:val="20"/>
                </w:rPr>
                <w:t>https://www.newkaliningrad.ru/news/briefs/economy/24018868-iz-kaliningrada-v-ust-lugu-v-pervyy-reys-vyshel-sukhogruz-sparta-ii.html</w:t>
              </w:r>
            </w:hyperlink>
            <w:r w:rsidR="00704A12">
              <w:rPr>
                <w:sz w:val="20"/>
                <w:szCs w:val="20"/>
              </w:rPr>
              <w:t xml:space="preserve"> </w:t>
            </w:r>
            <w:r w:rsidR="00704A12" w:rsidRPr="00DB780A">
              <w:rPr>
                <w:sz w:val="20"/>
                <w:szCs w:val="20"/>
              </w:rPr>
              <w:t xml:space="preserve">   </w:t>
            </w:r>
            <w:r w:rsidR="00704A12">
              <w:rPr>
                <w:sz w:val="20"/>
                <w:szCs w:val="20"/>
              </w:rPr>
              <w:t xml:space="preserve"> </w:t>
            </w:r>
          </w:p>
        </w:tc>
        <w:tc>
          <w:tcPr>
            <w:tcW w:w="2910" w:type="dxa"/>
          </w:tcPr>
          <w:p w14:paraId="0B49D218" w14:textId="77777777" w:rsidR="00704A12" w:rsidRPr="00DB6ACE" w:rsidRDefault="00704A12" w:rsidP="00704A12">
            <w:pPr>
              <w:jc w:val="both"/>
              <w:rPr>
                <w:rFonts w:cstheme="minorHAnsi"/>
                <w:sz w:val="20"/>
                <w:szCs w:val="20"/>
              </w:rPr>
            </w:pPr>
          </w:p>
        </w:tc>
      </w:tr>
      <w:tr w:rsidR="00704A12" w:rsidRPr="006F426D" w14:paraId="61FD890B" w14:textId="77777777" w:rsidTr="0063238B">
        <w:trPr>
          <w:trHeight w:val="298"/>
        </w:trPr>
        <w:tc>
          <w:tcPr>
            <w:tcW w:w="862" w:type="dxa"/>
          </w:tcPr>
          <w:p w14:paraId="035A8D97" w14:textId="53469C0A" w:rsidR="00704A12" w:rsidRDefault="00704A12" w:rsidP="00704A12">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-0</w:t>
            </w:r>
            <w:r>
              <w:rPr>
                <w:rFonts w:eastAsia="Calibri" w:cstheme="minorHAnsi"/>
                <w:bCs/>
                <w:color w:val="0D0D0D"/>
                <w:sz w:val="20"/>
                <w:szCs w:val="20"/>
                <w:lang w:eastAsia="lt-LT"/>
              </w:rPr>
              <w:t>3</w:t>
            </w:r>
          </w:p>
        </w:tc>
        <w:tc>
          <w:tcPr>
            <w:tcW w:w="6750" w:type="dxa"/>
          </w:tcPr>
          <w:p w14:paraId="56DCFBBB" w14:textId="77777777" w:rsidR="00704A12" w:rsidRPr="00862D01" w:rsidRDefault="00704A12" w:rsidP="00704A12">
            <w:pPr>
              <w:rPr>
                <w:rFonts w:ascii="Calibri" w:eastAsia="Calibri" w:hAnsi="Calibri" w:cs="Calibri"/>
              </w:rPr>
            </w:pPr>
            <w:r w:rsidRPr="00862D01">
              <w:rPr>
                <w:rFonts w:ascii="Calibri" w:eastAsia="Calibri" w:hAnsi="Calibri" w:cs="Calibri"/>
              </w:rPr>
              <w:t xml:space="preserve">Vokietijos energetikos bendrovė „Uniper“ pranešė apie visišką dujų tiekimo iš „Gazprom“ nutraukimą III ketvirtį. </w:t>
            </w:r>
          </w:p>
          <w:p w14:paraId="43F67C9F" w14:textId="77777777" w:rsidR="00704A12" w:rsidRPr="00862D01" w:rsidRDefault="00704A12" w:rsidP="00704A12">
            <w:pPr>
              <w:rPr>
                <w:rFonts w:ascii="Calibri" w:eastAsia="Calibri" w:hAnsi="Calibri" w:cs="Calibri"/>
              </w:rPr>
            </w:pPr>
          </w:p>
        </w:tc>
        <w:tc>
          <w:tcPr>
            <w:tcW w:w="4320" w:type="dxa"/>
          </w:tcPr>
          <w:p w14:paraId="6217C463" w14:textId="76B21570" w:rsidR="00704A12" w:rsidRDefault="00B00480" w:rsidP="00704A12">
            <w:hyperlink r:id="rId27" w:history="1">
              <w:r w:rsidR="00704A12" w:rsidRPr="006065F9">
                <w:rPr>
                  <w:rStyle w:val="Hyperlink"/>
                  <w:rFonts w:cstheme="minorHAnsi"/>
                  <w:sz w:val="20"/>
                  <w:szCs w:val="20"/>
                </w:rPr>
                <w:t>https://www.vedomosti.ru/business/news/2022/11/03/948719-uniper-soobschila-o-polnom-prekraschenii-postavok-gaza?from=newsline</w:t>
              </w:r>
            </w:hyperlink>
          </w:p>
        </w:tc>
        <w:tc>
          <w:tcPr>
            <w:tcW w:w="2910" w:type="dxa"/>
          </w:tcPr>
          <w:p w14:paraId="44D607FF" w14:textId="77777777" w:rsidR="00704A12" w:rsidRPr="00DB6ACE" w:rsidRDefault="00704A12" w:rsidP="00704A12">
            <w:pPr>
              <w:jc w:val="both"/>
              <w:rPr>
                <w:rFonts w:cstheme="minorHAnsi"/>
                <w:sz w:val="20"/>
                <w:szCs w:val="20"/>
              </w:rPr>
            </w:pPr>
          </w:p>
        </w:tc>
      </w:tr>
      <w:tr w:rsidR="00017959" w:rsidRPr="006F426D" w14:paraId="46AC9E5D" w14:textId="77777777" w:rsidTr="0063238B">
        <w:trPr>
          <w:trHeight w:val="298"/>
        </w:trPr>
        <w:tc>
          <w:tcPr>
            <w:tcW w:w="862" w:type="dxa"/>
          </w:tcPr>
          <w:p w14:paraId="31AB8A9E" w14:textId="1014260D" w:rsidR="00017959" w:rsidRPr="00DB6ACE" w:rsidRDefault="00B840FA" w:rsidP="00017959">
            <w:pPr>
              <w:rPr>
                <w:rFonts w:eastAsia="Calibri" w:cstheme="minorHAnsi"/>
                <w:bCs/>
                <w:color w:val="0D0D0D"/>
                <w:sz w:val="20"/>
                <w:szCs w:val="20"/>
                <w:lang w:eastAsia="lt-LT"/>
              </w:rPr>
            </w:pPr>
            <w:r>
              <w:rPr>
                <w:rFonts w:eastAsia="Calibri" w:cstheme="minorHAnsi"/>
                <w:bCs/>
                <w:color w:val="0D0D0D"/>
                <w:sz w:val="20"/>
                <w:szCs w:val="20"/>
                <w:lang w:eastAsia="lt-LT"/>
              </w:rPr>
              <w:t>11</w:t>
            </w:r>
            <w:r w:rsidR="00017959" w:rsidRPr="00DB6ACE">
              <w:rPr>
                <w:rFonts w:eastAsia="Calibri" w:cstheme="minorHAnsi"/>
                <w:bCs/>
                <w:color w:val="0D0D0D"/>
                <w:sz w:val="20"/>
                <w:szCs w:val="20"/>
                <w:lang w:eastAsia="lt-LT"/>
              </w:rPr>
              <w:t>-03</w:t>
            </w:r>
          </w:p>
        </w:tc>
        <w:tc>
          <w:tcPr>
            <w:tcW w:w="6750" w:type="dxa"/>
          </w:tcPr>
          <w:p w14:paraId="1CF19635" w14:textId="58BF9A1B" w:rsidR="00017959" w:rsidRPr="00862D01" w:rsidRDefault="00AB5B7E" w:rsidP="00AB5B7E">
            <w:pPr>
              <w:jc w:val="both"/>
              <w:rPr>
                <w:rFonts w:eastAsia="Calibri" w:cstheme="minorHAnsi"/>
                <w:sz w:val="20"/>
                <w:szCs w:val="20"/>
              </w:rPr>
            </w:pPr>
            <w:r w:rsidRPr="00862D01">
              <w:t xml:space="preserve">Energetikos ministerija siūlo uždrausti Kazachstano anglies tranzitą.  Siūlo užtikrinti vienodą anglį gaminančių regionų patekimą į Rusijos geležinkelių rytinį ruožą (BAM ir Transsibiro geležinkelį) ir uždrausti gabenti anglį iš trečiųjų šalių, įskaitant Kazachstaną.  </w:t>
            </w:r>
          </w:p>
        </w:tc>
        <w:tc>
          <w:tcPr>
            <w:tcW w:w="4320" w:type="dxa"/>
          </w:tcPr>
          <w:p w14:paraId="7B1C3BAD" w14:textId="5C969ABC" w:rsidR="00017959" w:rsidRPr="00DB6ACE" w:rsidRDefault="00B00480" w:rsidP="00017959">
            <w:pPr>
              <w:rPr>
                <w:rFonts w:cstheme="minorHAnsi"/>
                <w:sz w:val="20"/>
                <w:szCs w:val="20"/>
              </w:rPr>
            </w:pPr>
            <w:hyperlink r:id="rId28" w:history="1">
              <w:r w:rsidR="00AB5B7E">
                <w:rPr>
                  <w:rStyle w:val="Hyperlink"/>
                </w:rPr>
                <w:t>https://www.alta.ru/logistics_news/94776/</w:t>
              </w:r>
            </w:hyperlink>
            <w:r w:rsidR="00AB5B7E">
              <w:rPr>
                <w:color w:val="1F497D"/>
              </w:rPr>
              <w:t xml:space="preserve">  </w:t>
            </w:r>
            <w:hyperlink r:id="rId29" w:history="1">
              <w:r w:rsidR="00AB5B7E">
                <w:rPr>
                  <w:rStyle w:val="Hyperlink"/>
                </w:rPr>
                <w:t>https://www.vedomosti.ru/business/articles/2022/11/03/948673-minenergo-predlagaet-zapretit-tranzit-kazahstanskogo-uglya?from=newsline</w:t>
              </w:r>
            </w:hyperlink>
          </w:p>
        </w:tc>
        <w:tc>
          <w:tcPr>
            <w:tcW w:w="2910" w:type="dxa"/>
          </w:tcPr>
          <w:p w14:paraId="052A668B" w14:textId="44DB91C4" w:rsidR="00017959" w:rsidRPr="00DB6ACE" w:rsidRDefault="00017959" w:rsidP="00017959">
            <w:pPr>
              <w:jc w:val="both"/>
              <w:rPr>
                <w:rFonts w:cstheme="minorHAnsi"/>
                <w:sz w:val="20"/>
                <w:szCs w:val="20"/>
              </w:rPr>
            </w:pPr>
          </w:p>
        </w:tc>
      </w:tr>
      <w:tr w:rsidR="00E81E65" w:rsidRPr="006F426D" w14:paraId="3EA9B457" w14:textId="77777777" w:rsidTr="0063238B">
        <w:trPr>
          <w:trHeight w:val="298"/>
        </w:trPr>
        <w:tc>
          <w:tcPr>
            <w:tcW w:w="862" w:type="dxa"/>
          </w:tcPr>
          <w:p w14:paraId="45E4AE89" w14:textId="0B9136F0" w:rsidR="00E81E65" w:rsidRPr="00DB6ACE" w:rsidRDefault="00B840FA" w:rsidP="001B3248">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DB6ACE">
              <w:rPr>
                <w:rFonts w:eastAsia="Calibri" w:cstheme="minorHAnsi"/>
                <w:bCs/>
                <w:color w:val="0D0D0D"/>
                <w:sz w:val="20"/>
                <w:szCs w:val="20"/>
                <w:lang w:eastAsia="lt-LT"/>
              </w:rPr>
              <w:t>-0</w:t>
            </w:r>
            <w:r w:rsidR="001B3248">
              <w:rPr>
                <w:rFonts w:eastAsia="Calibri" w:cstheme="minorHAnsi"/>
                <w:bCs/>
                <w:color w:val="0D0D0D"/>
                <w:sz w:val="20"/>
                <w:szCs w:val="20"/>
                <w:lang w:eastAsia="lt-LT"/>
              </w:rPr>
              <w:t>3</w:t>
            </w:r>
          </w:p>
        </w:tc>
        <w:tc>
          <w:tcPr>
            <w:tcW w:w="6750" w:type="dxa"/>
          </w:tcPr>
          <w:p w14:paraId="7108A47E" w14:textId="34D3FC52" w:rsidR="00E81E65" w:rsidRPr="00862D01" w:rsidRDefault="001B3248" w:rsidP="00B87B9D">
            <w:pPr>
              <w:rPr>
                <w:rFonts w:cstheme="minorHAnsi"/>
                <w:sz w:val="20"/>
                <w:szCs w:val="20"/>
              </w:rPr>
            </w:pPr>
            <w:r w:rsidRPr="00862D01">
              <w:rPr>
                <w:rFonts w:ascii="Calibri" w:eastAsia="Calibri" w:hAnsi="Calibri" w:cs="Times New Roman"/>
              </w:rPr>
              <w:t>„Segezha Group“ pradėjo krovinių gabenimą į Indiją Šiaurės–Pietų transporto koridoriumi</w:t>
            </w:r>
          </w:p>
        </w:tc>
        <w:tc>
          <w:tcPr>
            <w:tcW w:w="4320" w:type="dxa"/>
          </w:tcPr>
          <w:p w14:paraId="739B7719" w14:textId="5E3C22D0" w:rsidR="00E81E65" w:rsidRPr="00DB6ACE" w:rsidRDefault="00B00480" w:rsidP="00E81E65">
            <w:pPr>
              <w:rPr>
                <w:rStyle w:val="Hyperlink"/>
                <w:rFonts w:cstheme="minorHAnsi"/>
                <w:sz w:val="20"/>
                <w:szCs w:val="20"/>
              </w:rPr>
            </w:pPr>
            <w:hyperlink r:id="rId30" w:history="1">
              <w:r w:rsidR="001B3248" w:rsidRPr="001B3248">
                <w:rPr>
                  <w:rFonts w:ascii="Calibri" w:eastAsia="Calibri" w:hAnsi="Calibri" w:cs="Times New Roman"/>
                  <w:color w:val="0563C1"/>
                  <w:u w:val="single"/>
                </w:rPr>
                <w:t>https://www.tks.ru/logistics/2022/11/03/0001</w:t>
              </w:r>
            </w:hyperlink>
          </w:p>
        </w:tc>
        <w:tc>
          <w:tcPr>
            <w:tcW w:w="2910" w:type="dxa"/>
          </w:tcPr>
          <w:p w14:paraId="2E34E7B4" w14:textId="77777777" w:rsidR="00E81E65" w:rsidRPr="00DB6ACE" w:rsidRDefault="00E81E65" w:rsidP="00E81E65">
            <w:pPr>
              <w:jc w:val="both"/>
              <w:rPr>
                <w:rFonts w:cstheme="minorHAnsi"/>
                <w:sz w:val="20"/>
                <w:szCs w:val="20"/>
              </w:rPr>
            </w:pPr>
          </w:p>
        </w:tc>
      </w:tr>
      <w:tr w:rsidR="00704A12" w:rsidRPr="006F426D" w14:paraId="0C62DCB1" w14:textId="77777777" w:rsidTr="0063238B">
        <w:trPr>
          <w:trHeight w:val="298"/>
        </w:trPr>
        <w:tc>
          <w:tcPr>
            <w:tcW w:w="862" w:type="dxa"/>
          </w:tcPr>
          <w:p w14:paraId="328BF094" w14:textId="4BD366EE" w:rsidR="00704A12" w:rsidRDefault="00704A12" w:rsidP="00704A12">
            <w:pPr>
              <w:rPr>
                <w:rFonts w:eastAsia="Calibri" w:cstheme="minorHAnsi"/>
                <w:bCs/>
                <w:color w:val="0D0D0D"/>
                <w:sz w:val="20"/>
                <w:szCs w:val="20"/>
                <w:lang w:eastAsia="lt-LT"/>
              </w:rPr>
            </w:pPr>
            <w:r>
              <w:rPr>
                <w:rFonts w:eastAsia="Calibri" w:cstheme="minorHAnsi"/>
                <w:bCs/>
                <w:color w:val="0D0D0D"/>
                <w:lang w:eastAsia="lt-LT"/>
              </w:rPr>
              <w:t>11-03</w:t>
            </w:r>
          </w:p>
        </w:tc>
        <w:tc>
          <w:tcPr>
            <w:tcW w:w="6750" w:type="dxa"/>
          </w:tcPr>
          <w:p w14:paraId="3D993EA6" w14:textId="219CCD56" w:rsidR="00704A12" w:rsidRPr="00862D01" w:rsidRDefault="00704A12" w:rsidP="00704A12">
            <w:pPr>
              <w:rPr>
                <w:rFonts w:ascii="Calibri" w:eastAsia="Calibri" w:hAnsi="Calibri" w:cs="Times New Roman"/>
              </w:rPr>
            </w:pPr>
            <w:r w:rsidRPr="008356C6">
              <w:rPr>
                <w:rFonts w:cstheme="minorHAnsi"/>
              </w:rPr>
              <w:t>Kaliningrado geležinkeliai per 10 šių metų mėnesius pervežė trečdaliu daugiau statybinių medžiagų ne</w:t>
            </w:r>
            <w:r>
              <w:rPr>
                <w:rFonts w:cstheme="minorHAnsi"/>
              </w:rPr>
              <w:t>gu</w:t>
            </w:r>
            <w:r w:rsidRPr="008356C6">
              <w:rPr>
                <w:rFonts w:cstheme="minorHAnsi"/>
              </w:rPr>
              <w:t xml:space="preserve"> pernai. Iš viso pervežta 139,5 tūkst. tonų statybinių krovinių. Juodųjų metalų pervežta 5,7 tūkst. tonų, t. y. 1,7 karto daugiau.</w:t>
            </w:r>
            <w:r>
              <w:rPr>
                <w:rFonts w:cstheme="minorHAnsi"/>
              </w:rPr>
              <w:t xml:space="preserve"> </w:t>
            </w:r>
          </w:p>
        </w:tc>
        <w:tc>
          <w:tcPr>
            <w:tcW w:w="4320" w:type="dxa"/>
          </w:tcPr>
          <w:p w14:paraId="3B053AD3" w14:textId="667C4FEA" w:rsidR="00704A12" w:rsidRDefault="00B00480" w:rsidP="00704A12">
            <w:hyperlink r:id="rId31" w:history="1">
              <w:r w:rsidR="00704A12" w:rsidRPr="00DA76D9">
                <w:rPr>
                  <w:rStyle w:val="Hyperlink"/>
                  <w:rFonts w:cstheme="minorHAnsi"/>
                  <w:sz w:val="20"/>
                  <w:szCs w:val="20"/>
                </w:rPr>
                <w:t>https://www.newkaliningrad.ru/news/briefs/economy/24019043-za-god-obyemy-stroitelnykh-gruzov-na-kzhd-vyrosli-na-tret.html</w:t>
              </w:r>
            </w:hyperlink>
            <w:r w:rsidR="00704A12">
              <w:rPr>
                <w:rStyle w:val="Hyperlink"/>
                <w:rFonts w:cstheme="minorHAnsi"/>
                <w:sz w:val="20"/>
                <w:szCs w:val="20"/>
              </w:rPr>
              <w:t xml:space="preserve"> </w:t>
            </w:r>
          </w:p>
        </w:tc>
        <w:tc>
          <w:tcPr>
            <w:tcW w:w="2910" w:type="dxa"/>
          </w:tcPr>
          <w:p w14:paraId="52AE864B" w14:textId="77777777" w:rsidR="00704A12" w:rsidRPr="00DB6ACE" w:rsidRDefault="00704A12" w:rsidP="00704A12">
            <w:pPr>
              <w:jc w:val="both"/>
              <w:rPr>
                <w:rFonts w:cstheme="minorHAnsi"/>
                <w:sz w:val="20"/>
                <w:szCs w:val="20"/>
              </w:rPr>
            </w:pPr>
          </w:p>
        </w:tc>
      </w:tr>
      <w:tr w:rsidR="00E81E65" w:rsidRPr="006F426D" w14:paraId="249F6DEE" w14:textId="77777777" w:rsidTr="0063238B">
        <w:trPr>
          <w:trHeight w:val="298"/>
        </w:trPr>
        <w:tc>
          <w:tcPr>
            <w:tcW w:w="862" w:type="dxa"/>
          </w:tcPr>
          <w:p w14:paraId="7387DCBE" w14:textId="5888C979" w:rsidR="00E81E65" w:rsidRPr="00DB6ACE" w:rsidRDefault="00B840FA" w:rsidP="00E81E65">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DB6ACE">
              <w:rPr>
                <w:rFonts w:eastAsia="Calibri" w:cstheme="minorHAnsi"/>
                <w:bCs/>
                <w:color w:val="0D0D0D"/>
                <w:sz w:val="20"/>
                <w:szCs w:val="20"/>
                <w:lang w:eastAsia="lt-LT"/>
              </w:rPr>
              <w:t>-04</w:t>
            </w:r>
          </w:p>
        </w:tc>
        <w:tc>
          <w:tcPr>
            <w:tcW w:w="6750" w:type="dxa"/>
          </w:tcPr>
          <w:p w14:paraId="3E2C4CF3" w14:textId="79CD773E" w:rsidR="00E81E65" w:rsidRPr="00DB6ACE" w:rsidRDefault="00AE6660" w:rsidP="00491093">
            <w:pPr>
              <w:jc w:val="both"/>
              <w:rPr>
                <w:rFonts w:cstheme="minorHAnsi"/>
                <w:sz w:val="20"/>
                <w:szCs w:val="20"/>
              </w:rPr>
            </w:pPr>
            <w:r w:rsidRPr="00AE6660">
              <w:rPr>
                <w:rFonts w:ascii="Calibri" w:eastAsia="Calibri" w:hAnsi="Calibri" w:cs="Calibri"/>
              </w:rPr>
              <w:t>FAS parengė įsakymą dėl krovinių vežimo geležinkeliais tarifų indeksavimo nuo 2023 m. sausio 1 d. Remiantis socialinės ir ekonominės raidos prognozėmis, indeksavimas bus 8 proc.</w:t>
            </w:r>
          </w:p>
        </w:tc>
        <w:tc>
          <w:tcPr>
            <w:tcW w:w="4320" w:type="dxa"/>
          </w:tcPr>
          <w:p w14:paraId="25FEDD72" w14:textId="77777777" w:rsidR="00AE6660" w:rsidRPr="00AE6660" w:rsidRDefault="00B00480" w:rsidP="00AE6660">
            <w:pPr>
              <w:rPr>
                <w:rFonts w:cstheme="minorHAnsi"/>
                <w:sz w:val="20"/>
                <w:szCs w:val="20"/>
              </w:rPr>
            </w:pPr>
            <w:hyperlink r:id="rId32" w:history="1">
              <w:r w:rsidR="00AE6660" w:rsidRPr="00AE6660">
                <w:rPr>
                  <w:rStyle w:val="Hyperlink"/>
                  <w:rFonts w:cstheme="minorHAnsi"/>
                  <w:sz w:val="20"/>
                  <w:szCs w:val="20"/>
                </w:rPr>
                <w:t>https://www.alta.ru/logistics_news/94814/</w:t>
              </w:r>
            </w:hyperlink>
          </w:p>
          <w:p w14:paraId="4490DDB8" w14:textId="03BD9865" w:rsidR="00E81E65" w:rsidRPr="00DB6ACE" w:rsidRDefault="00E81E65" w:rsidP="00E81E65">
            <w:pPr>
              <w:rPr>
                <w:rFonts w:cstheme="minorHAnsi"/>
                <w:sz w:val="20"/>
                <w:szCs w:val="20"/>
              </w:rPr>
            </w:pPr>
          </w:p>
        </w:tc>
        <w:tc>
          <w:tcPr>
            <w:tcW w:w="2910" w:type="dxa"/>
          </w:tcPr>
          <w:p w14:paraId="0496B4B6" w14:textId="77777777" w:rsidR="00E81E65" w:rsidRPr="00DB6ACE" w:rsidRDefault="00E81E65" w:rsidP="00E81E65">
            <w:pPr>
              <w:jc w:val="both"/>
              <w:rPr>
                <w:rFonts w:cstheme="minorHAnsi"/>
                <w:sz w:val="20"/>
                <w:szCs w:val="20"/>
              </w:rPr>
            </w:pPr>
          </w:p>
        </w:tc>
      </w:tr>
      <w:tr w:rsidR="00E81E65" w:rsidRPr="006F426D" w14:paraId="2CA22781" w14:textId="77777777" w:rsidTr="0063238B">
        <w:trPr>
          <w:trHeight w:val="298"/>
        </w:trPr>
        <w:tc>
          <w:tcPr>
            <w:tcW w:w="862" w:type="dxa"/>
          </w:tcPr>
          <w:p w14:paraId="419DB4A4" w14:textId="209E9754" w:rsidR="00E81E65" w:rsidRPr="00DB6ACE" w:rsidRDefault="00B840FA" w:rsidP="001C424E">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11</w:t>
            </w:r>
            <w:r w:rsidR="00E81E65" w:rsidRPr="00DB6ACE">
              <w:rPr>
                <w:rFonts w:eastAsia="Calibri" w:cstheme="minorHAnsi"/>
                <w:bCs/>
                <w:color w:val="0D0D0D"/>
                <w:sz w:val="20"/>
                <w:szCs w:val="20"/>
                <w:lang w:eastAsia="lt-LT"/>
              </w:rPr>
              <w:t>-0</w:t>
            </w:r>
            <w:r w:rsidR="001C424E" w:rsidRPr="00DB6ACE">
              <w:rPr>
                <w:rFonts w:eastAsia="Calibri" w:cstheme="minorHAnsi"/>
                <w:bCs/>
                <w:color w:val="0D0D0D"/>
                <w:sz w:val="20"/>
                <w:szCs w:val="20"/>
                <w:lang w:eastAsia="lt-LT"/>
              </w:rPr>
              <w:t>4</w:t>
            </w:r>
          </w:p>
        </w:tc>
        <w:tc>
          <w:tcPr>
            <w:tcW w:w="6750" w:type="dxa"/>
          </w:tcPr>
          <w:p w14:paraId="5A27E1FA" w14:textId="2887B3E5" w:rsidR="00E81E65" w:rsidRPr="00DB6ACE" w:rsidRDefault="00AE6660" w:rsidP="00AE6660">
            <w:pPr>
              <w:rPr>
                <w:rFonts w:cstheme="minorHAnsi"/>
                <w:sz w:val="20"/>
                <w:szCs w:val="20"/>
              </w:rPr>
            </w:pPr>
            <w:r w:rsidRPr="00AE6660">
              <w:rPr>
                <w:rFonts w:ascii="Calibri" w:eastAsia="Calibri" w:hAnsi="Calibri" w:cs="Times New Roman"/>
              </w:rPr>
              <w:t xml:space="preserve">RŽD  tarifai padidės 10 proc. Atskirai brangs anglies ir rūdos eksportas.  </w:t>
            </w:r>
          </w:p>
        </w:tc>
        <w:tc>
          <w:tcPr>
            <w:tcW w:w="4320" w:type="dxa"/>
          </w:tcPr>
          <w:p w14:paraId="47150AF6" w14:textId="07FD940E" w:rsidR="00E81E65" w:rsidRPr="00DB6ACE" w:rsidRDefault="00B00480" w:rsidP="00E81E65">
            <w:pPr>
              <w:rPr>
                <w:rFonts w:cstheme="minorHAnsi"/>
                <w:sz w:val="20"/>
                <w:szCs w:val="20"/>
              </w:rPr>
            </w:pPr>
            <w:hyperlink r:id="rId33" w:history="1">
              <w:r w:rsidR="00AE6660" w:rsidRPr="00AE6660">
                <w:rPr>
                  <w:rFonts w:ascii="Calibri" w:eastAsia="Calibri" w:hAnsi="Calibri" w:cs="Times New Roman"/>
                  <w:color w:val="0563C1"/>
                  <w:u w:val="single"/>
                </w:rPr>
                <w:t>https://www.kommersant.ru/doc/5651246?from=top_main_6</w:t>
              </w:r>
            </w:hyperlink>
          </w:p>
        </w:tc>
        <w:tc>
          <w:tcPr>
            <w:tcW w:w="2910" w:type="dxa"/>
          </w:tcPr>
          <w:p w14:paraId="0D5262BA" w14:textId="06C8FCFB" w:rsidR="00E81E65" w:rsidRPr="00DB6ACE" w:rsidRDefault="00E81E65" w:rsidP="00E81E65">
            <w:pPr>
              <w:jc w:val="both"/>
              <w:rPr>
                <w:rFonts w:cstheme="minorHAnsi"/>
                <w:sz w:val="20"/>
                <w:szCs w:val="20"/>
              </w:rPr>
            </w:pPr>
          </w:p>
        </w:tc>
      </w:tr>
      <w:tr w:rsidR="00E81E65" w:rsidRPr="006F426D" w14:paraId="71337372" w14:textId="77777777" w:rsidTr="0063238B">
        <w:trPr>
          <w:trHeight w:val="298"/>
        </w:trPr>
        <w:tc>
          <w:tcPr>
            <w:tcW w:w="862" w:type="dxa"/>
          </w:tcPr>
          <w:p w14:paraId="4C133D24" w14:textId="1B80A909" w:rsidR="00E81E65" w:rsidRPr="00DB6ACE" w:rsidRDefault="00B840FA" w:rsidP="00E81E65">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DB6ACE">
              <w:rPr>
                <w:rFonts w:eastAsia="Calibri" w:cstheme="minorHAnsi"/>
                <w:bCs/>
                <w:color w:val="0D0D0D"/>
                <w:sz w:val="20"/>
                <w:szCs w:val="20"/>
                <w:lang w:eastAsia="lt-LT"/>
              </w:rPr>
              <w:t>-0</w:t>
            </w:r>
            <w:r w:rsidR="00374038" w:rsidRPr="00DB6ACE">
              <w:rPr>
                <w:rFonts w:eastAsia="Calibri" w:cstheme="minorHAnsi"/>
                <w:bCs/>
                <w:color w:val="0D0D0D"/>
                <w:sz w:val="20"/>
                <w:szCs w:val="20"/>
                <w:lang w:eastAsia="lt-LT"/>
              </w:rPr>
              <w:t>5</w:t>
            </w:r>
          </w:p>
        </w:tc>
        <w:tc>
          <w:tcPr>
            <w:tcW w:w="6750" w:type="dxa"/>
          </w:tcPr>
          <w:p w14:paraId="191D593C" w14:textId="48282F04" w:rsidR="00E81E65" w:rsidRPr="00DB6ACE" w:rsidRDefault="00A72077" w:rsidP="00A72077">
            <w:pPr>
              <w:rPr>
                <w:rFonts w:cstheme="minorHAnsi"/>
                <w:sz w:val="20"/>
                <w:szCs w:val="20"/>
              </w:rPr>
            </w:pPr>
            <w:r w:rsidRPr="00A72077">
              <w:rPr>
                <w:rFonts w:ascii="Calibri" w:eastAsia="Calibri" w:hAnsi="Calibri" w:cs="Times New Roman"/>
              </w:rPr>
              <w:t>Bilietų kaina plackartų vagonuose nuo sausio 1 dienos bus indeksuojama 8,1 proc.   </w:t>
            </w:r>
            <w:r w:rsidRPr="00DB6ACE">
              <w:rPr>
                <w:rFonts w:cstheme="minorHAnsi"/>
                <w:sz w:val="20"/>
                <w:szCs w:val="20"/>
              </w:rPr>
              <w:t xml:space="preserve"> </w:t>
            </w:r>
          </w:p>
        </w:tc>
        <w:tc>
          <w:tcPr>
            <w:tcW w:w="4320" w:type="dxa"/>
          </w:tcPr>
          <w:p w14:paraId="15F50D65" w14:textId="6498F667" w:rsidR="00E81E65" w:rsidRPr="00DB6ACE" w:rsidRDefault="00B00480" w:rsidP="00E81E65">
            <w:pPr>
              <w:rPr>
                <w:rFonts w:cstheme="minorHAnsi"/>
                <w:sz w:val="20"/>
                <w:szCs w:val="20"/>
              </w:rPr>
            </w:pPr>
            <w:hyperlink r:id="rId34" w:history="1">
              <w:r w:rsidR="00A72077" w:rsidRPr="00A72077">
                <w:rPr>
                  <w:rStyle w:val="Hyperlink"/>
                  <w:rFonts w:cstheme="minorHAnsi"/>
                  <w:sz w:val="20"/>
                  <w:szCs w:val="20"/>
                </w:rPr>
                <w:t>https://www.interfax.ru/russia/871022</w:t>
              </w:r>
            </w:hyperlink>
          </w:p>
        </w:tc>
        <w:tc>
          <w:tcPr>
            <w:tcW w:w="2910" w:type="dxa"/>
          </w:tcPr>
          <w:p w14:paraId="750F90D0" w14:textId="60D437C9" w:rsidR="00E81E65" w:rsidRPr="00DB6ACE" w:rsidRDefault="00E81E65" w:rsidP="00E81E65">
            <w:pPr>
              <w:jc w:val="both"/>
              <w:rPr>
                <w:rFonts w:cstheme="minorHAnsi"/>
                <w:sz w:val="20"/>
                <w:szCs w:val="20"/>
              </w:rPr>
            </w:pPr>
          </w:p>
        </w:tc>
      </w:tr>
      <w:tr w:rsidR="00704A12" w:rsidRPr="006F426D" w14:paraId="19E4D7D5" w14:textId="77777777" w:rsidTr="0063238B">
        <w:trPr>
          <w:trHeight w:val="298"/>
        </w:trPr>
        <w:tc>
          <w:tcPr>
            <w:tcW w:w="862" w:type="dxa"/>
          </w:tcPr>
          <w:p w14:paraId="5517F744" w14:textId="4FCCEAB1" w:rsidR="00704A12" w:rsidRDefault="00704A12" w:rsidP="00704A12">
            <w:pPr>
              <w:rPr>
                <w:rFonts w:eastAsia="Calibri" w:cstheme="minorHAnsi"/>
                <w:bCs/>
                <w:color w:val="0D0D0D"/>
                <w:sz w:val="20"/>
                <w:szCs w:val="20"/>
                <w:lang w:eastAsia="lt-LT"/>
              </w:rPr>
            </w:pPr>
            <w:r>
              <w:rPr>
                <w:rFonts w:eastAsia="Calibri" w:cstheme="minorHAnsi"/>
                <w:bCs/>
                <w:color w:val="0D0D0D"/>
                <w:lang w:eastAsia="lt-LT"/>
              </w:rPr>
              <w:t>11-05</w:t>
            </w:r>
          </w:p>
        </w:tc>
        <w:tc>
          <w:tcPr>
            <w:tcW w:w="6750" w:type="dxa"/>
          </w:tcPr>
          <w:p w14:paraId="1375C8B1" w14:textId="03546C8F" w:rsidR="00704A12" w:rsidRPr="00A72077" w:rsidRDefault="00704A12" w:rsidP="00704A12">
            <w:pPr>
              <w:rPr>
                <w:rFonts w:ascii="Calibri" w:eastAsia="Calibri" w:hAnsi="Calibri" w:cs="Times New Roman"/>
              </w:rPr>
            </w:pPr>
            <w:r w:rsidRPr="00221EAC">
              <w:rPr>
                <w:rFonts w:cstheme="minorHAnsi"/>
              </w:rPr>
              <w:t>Spalį į KS krovininiais keltais atplukdomų krovinių apimtis išaugo 10,6 proc., tačiau didžioji dalis krovinių lieka įvairūs degalai bei tepalai.</w:t>
            </w:r>
          </w:p>
        </w:tc>
        <w:tc>
          <w:tcPr>
            <w:tcW w:w="4320" w:type="dxa"/>
          </w:tcPr>
          <w:p w14:paraId="28A0F1BD" w14:textId="58D55EC6" w:rsidR="00704A12" w:rsidRDefault="00B00480" w:rsidP="00704A12">
            <w:hyperlink r:id="rId35" w:history="1">
              <w:r w:rsidR="00704A12" w:rsidRPr="00DA76D9">
                <w:rPr>
                  <w:rStyle w:val="Hyperlink"/>
                  <w:sz w:val="20"/>
                  <w:szCs w:val="20"/>
                </w:rPr>
                <w:t>https://rugrad.online/news/1297573/</w:t>
              </w:r>
            </w:hyperlink>
            <w:r w:rsidR="00704A12">
              <w:rPr>
                <w:sz w:val="20"/>
                <w:szCs w:val="20"/>
              </w:rPr>
              <w:t xml:space="preserve"> </w:t>
            </w:r>
          </w:p>
        </w:tc>
        <w:tc>
          <w:tcPr>
            <w:tcW w:w="2910" w:type="dxa"/>
          </w:tcPr>
          <w:p w14:paraId="4166A56B" w14:textId="77777777" w:rsidR="00704A12" w:rsidRPr="00DB6ACE" w:rsidRDefault="00704A12" w:rsidP="00704A12">
            <w:pPr>
              <w:jc w:val="both"/>
              <w:rPr>
                <w:rFonts w:cstheme="minorHAnsi"/>
                <w:sz w:val="20"/>
                <w:szCs w:val="20"/>
              </w:rPr>
            </w:pPr>
          </w:p>
        </w:tc>
      </w:tr>
      <w:tr w:rsidR="00704A12" w:rsidRPr="006F426D" w14:paraId="585C15CB" w14:textId="77777777" w:rsidTr="0063238B">
        <w:trPr>
          <w:trHeight w:val="298"/>
        </w:trPr>
        <w:tc>
          <w:tcPr>
            <w:tcW w:w="862" w:type="dxa"/>
          </w:tcPr>
          <w:p w14:paraId="39414EEC" w14:textId="0CA1ADF3" w:rsidR="00704A12" w:rsidRDefault="00704A12" w:rsidP="00704A12">
            <w:pPr>
              <w:rPr>
                <w:rFonts w:eastAsia="Calibri" w:cstheme="minorHAnsi"/>
                <w:bCs/>
                <w:color w:val="0D0D0D"/>
                <w:sz w:val="20"/>
                <w:szCs w:val="20"/>
                <w:lang w:eastAsia="lt-LT"/>
              </w:rPr>
            </w:pPr>
            <w:r>
              <w:rPr>
                <w:rFonts w:eastAsia="Calibri" w:cstheme="minorHAnsi"/>
                <w:bCs/>
                <w:color w:val="0D0D0D"/>
                <w:lang w:eastAsia="lt-LT"/>
              </w:rPr>
              <w:t>11-05</w:t>
            </w:r>
          </w:p>
        </w:tc>
        <w:tc>
          <w:tcPr>
            <w:tcW w:w="6750" w:type="dxa"/>
          </w:tcPr>
          <w:p w14:paraId="197D7B38" w14:textId="319AE97E" w:rsidR="00704A12" w:rsidRPr="00A72077" w:rsidRDefault="00704A12" w:rsidP="00704A12">
            <w:pPr>
              <w:rPr>
                <w:rFonts w:ascii="Calibri" w:eastAsia="Calibri" w:hAnsi="Calibri" w:cs="Times New Roman"/>
              </w:rPr>
            </w:pPr>
            <w:r w:rsidRPr="00192F26">
              <w:rPr>
                <w:rFonts w:cstheme="minorHAnsi"/>
              </w:rPr>
              <w:t>Krovinių apimtis, pervežama keltų linija tarp Ust</w:t>
            </w:r>
            <w:r>
              <w:rPr>
                <w:rFonts w:cstheme="minorHAnsi"/>
              </w:rPr>
              <w:t>-</w:t>
            </w:r>
            <w:r w:rsidRPr="00192F26">
              <w:rPr>
                <w:rFonts w:cstheme="minorHAnsi"/>
              </w:rPr>
              <w:t>Lugos ir KS, per mėnesį išaugo 41 proc.</w:t>
            </w:r>
            <w:r>
              <w:rPr>
                <w:rFonts w:cstheme="minorHAnsi"/>
              </w:rPr>
              <w:t xml:space="preserve"> Keturi krovininiai keltai spalį pervežė 82,6 tūkst. tonas krovinių (24 tūkst. tonų daugiau nei rugsėjį), 2 biriųjų krovinių laivai pervežė 28 tūkst. tonų (dvigubai daugiau nei rugsėjį).  </w:t>
            </w:r>
          </w:p>
        </w:tc>
        <w:tc>
          <w:tcPr>
            <w:tcW w:w="4320" w:type="dxa"/>
          </w:tcPr>
          <w:p w14:paraId="7DECD1C1" w14:textId="1EFC52AE" w:rsidR="00704A12" w:rsidRDefault="00B00480" w:rsidP="00704A12">
            <w:hyperlink r:id="rId36" w:history="1">
              <w:r w:rsidR="00704A12" w:rsidRPr="00DA76D9">
                <w:rPr>
                  <w:rStyle w:val="Hyperlink"/>
                  <w:rFonts w:cstheme="minorHAnsi"/>
                  <w:sz w:val="20"/>
                  <w:szCs w:val="20"/>
                </w:rPr>
                <w:t>https://www.newkaliningrad.ru/news/briefs/economy/24019314-mesta-na-paromakh-na-kaliningradskoy-linii-zabronirovany-do-serediny-dekabrya.html</w:t>
              </w:r>
            </w:hyperlink>
            <w:r w:rsidR="00704A12">
              <w:rPr>
                <w:rFonts w:cstheme="minorHAnsi"/>
                <w:sz w:val="20"/>
                <w:szCs w:val="20"/>
              </w:rPr>
              <w:t xml:space="preserve"> </w:t>
            </w:r>
          </w:p>
        </w:tc>
        <w:tc>
          <w:tcPr>
            <w:tcW w:w="2910" w:type="dxa"/>
          </w:tcPr>
          <w:p w14:paraId="0137E515" w14:textId="77777777" w:rsidR="00704A12" w:rsidRPr="00DB6ACE" w:rsidRDefault="00704A12" w:rsidP="00704A12">
            <w:pPr>
              <w:jc w:val="both"/>
              <w:rPr>
                <w:rFonts w:cstheme="minorHAnsi"/>
                <w:sz w:val="20"/>
                <w:szCs w:val="20"/>
              </w:rPr>
            </w:pPr>
          </w:p>
        </w:tc>
      </w:tr>
      <w:tr w:rsidR="00C602D9" w:rsidRPr="006F426D" w14:paraId="2D6B8548" w14:textId="77777777" w:rsidTr="0063238B">
        <w:trPr>
          <w:trHeight w:val="298"/>
        </w:trPr>
        <w:tc>
          <w:tcPr>
            <w:tcW w:w="862" w:type="dxa"/>
          </w:tcPr>
          <w:p w14:paraId="1A706351" w14:textId="1370C44D" w:rsidR="00C602D9" w:rsidRDefault="00C602D9" w:rsidP="00C602D9">
            <w:pPr>
              <w:rPr>
                <w:rFonts w:eastAsia="Calibri" w:cstheme="minorHAnsi"/>
                <w:bCs/>
                <w:color w:val="0D0D0D"/>
                <w:lang w:eastAsia="lt-LT"/>
              </w:rPr>
            </w:pPr>
            <w:r>
              <w:rPr>
                <w:rFonts w:eastAsia="Calibri" w:cstheme="minorHAnsi"/>
                <w:bCs/>
                <w:color w:val="0D0D0D"/>
                <w:lang w:eastAsia="lt-LT"/>
              </w:rPr>
              <w:t>11-07</w:t>
            </w:r>
          </w:p>
        </w:tc>
        <w:tc>
          <w:tcPr>
            <w:tcW w:w="6750" w:type="dxa"/>
          </w:tcPr>
          <w:p w14:paraId="649ED265" w14:textId="4BDEFE75" w:rsidR="00C602D9" w:rsidRPr="00192F26" w:rsidRDefault="00C602D9" w:rsidP="00C602D9">
            <w:pPr>
              <w:rPr>
                <w:rFonts w:cstheme="minorHAnsi"/>
              </w:rPr>
            </w:pPr>
            <w:r w:rsidRPr="00686B33">
              <w:rPr>
                <w:rFonts w:cstheme="minorHAnsi"/>
              </w:rPr>
              <w:t>„Gazprom“ atnaujino SGD tiekimą į KS, šiam tikslui pasitelk</w:t>
            </w:r>
            <w:r>
              <w:rPr>
                <w:rFonts w:cstheme="minorHAnsi"/>
              </w:rPr>
              <w:t>t</w:t>
            </w:r>
            <w:r w:rsidRPr="00686B33">
              <w:rPr>
                <w:rFonts w:cstheme="minorHAnsi"/>
              </w:rPr>
              <w:t>as redujofikav</w:t>
            </w:r>
            <w:r>
              <w:rPr>
                <w:rFonts w:cstheme="minorHAnsi"/>
              </w:rPr>
              <w:t>imo laivas „Maršal Vasilevskij“. Vis dėlto, dujomis aprūpinama ne KS, bet i</w:t>
            </w:r>
            <w:r w:rsidRPr="00666691">
              <w:rPr>
                <w:rFonts w:eastAsia="Calibri" w:cstheme="minorHAnsi"/>
                <w:bCs/>
              </w:rPr>
              <w:t>š</w:t>
            </w:r>
            <w:r>
              <w:rPr>
                <w:rFonts w:eastAsia="Calibri" w:cstheme="minorHAnsi"/>
                <w:bCs/>
              </w:rPr>
              <w:t xml:space="preserve"> KS</w:t>
            </w:r>
            <w:r w:rsidRPr="00666691">
              <w:rPr>
                <w:rFonts w:eastAsia="Calibri" w:cstheme="minorHAnsi"/>
                <w:bCs/>
              </w:rPr>
              <w:t xml:space="preserve"> SGD terminalo </w:t>
            </w:r>
            <w:r>
              <w:rPr>
                <w:rFonts w:eastAsia="Calibri" w:cstheme="minorHAnsi"/>
                <w:bCs/>
              </w:rPr>
              <w:t>dujos</w:t>
            </w:r>
            <w:r w:rsidRPr="00666691">
              <w:rPr>
                <w:rFonts w:eastAsia="Calibri" w:cstheme="minorHAnsi"/>
                <w:bCs/>
              </w:rPr>
              <w:t xml:space="preserve"> </w:t>
            </w:r>
            <w:r>
              <w:rPr>
                <w:rFonts w:eastAsia="Calibri" w:cstheme="minorHAnsi"/>
                <w:bCs/>
              </w:rPr>
              <w:t>siunčiamos</w:t>
            </w:r>
            <w:r w:rsidRPr="00666691">
              <w:rPr>
                <w:rFonts w:eastAsia="Calibri" w:cstheme="minorHAnsi"/>
                <w:bCs/>
              </w:rPr>
              <w:t xml:space="preserve"> į Graikij</w:t>
            </w:r>
            <w:r>
              <w:rPr>
                <w:rFonts w:eastAsia="Calibri" w:cstheme="minorHAnsi"/>
                <w:bCs/>
              </w:rPr>
              <w:t>a.</w:t>
            </w:r>
          </w:p>
        </w:tc>
        <w:tc>
          <w:tcPr>
            <w:tcW w:w="4320" w:type="dxa"/>
          </w:tcPr>
          <w:p w14:paraId="2F1F9490" w14:textId="77777777" w:rsidR="00C602D9" w:rsidRDefault="00B00480" w:rsidP="00C602D9">
            <w:pPr>
              <w:rPr>
                <w:rStyle w:val="Hyperlink"/>
                <w:rFonts w:cstheme="minorHAnsi"/>
                <w:sz w:val="20"/>
                <w:szCs w:val="20"/>
              </w:rPr>
            </w:pPr>
            <w:hyperlink r:id="rId37" w:history="1">
              <w:r w:rsidR="00C602D9" w:rsidRPr="00DA76D9">
                <w:rPr>
                  <w:rStyle w:val="Hyperlink"/>
                  <w:rFonts w:cstheme="minorHAnsi"/>
                  <w:sz w:val="20"/>
                  <w:szCs w:val="20"/>
                </w:rPr>
                <w:t>https://kgd.ru/news/society/item/102426-v-kaliningradskoj-oblasti-proverili-rabotu-regazifikacionnoj-ustanovki-marshal-vasilevskij</w:t>
              </w:r>
            </w:hyperlink>
            <w:r w:rsidR="00C602D9">
              <w:rPr>
                <w:rStyle w:val="Hyperlink"/>
                <w:rFonts w:cstheme="minorHAnsi"/>
                <w:sz w:val="20"/>
                <w:szCs w:val="20"/>
              </w:rPr>
              <w:t xml:space="preserve"> </w:t>
            </w:r>
          </w:p>
          <w:p w14:paraId="3BFA60D5" w14:textId="69931E25" w:rsidR="00C602D9" w:rsidRDefault="00B00480" w:rsidP="00C602D9">
            <w:pPr>
              <w:rPr>
                <w:rFonts w:cstheme="minorHAnsi"/>
                <w:sz w:val="20"/>
                <w:szCs w:val="20"/>
              </w:rPr>
            </w:pPr>
            <w:hyperlink r:id="rId38" w:history="1">
              <w:r w:rsidR="00C602D9" w:rsidRPr="00DA76D9">
                <w:rPr>
                  <w:rStyle w:val="Hyperlink"/>
                  <w:rFonts w:cstheme="minorHAnsi"/>
                  <w:sz w:val="20"/>
                  <w:szCs w:val="20"/>
                </w:rPr>
                <w:t>https://www.kommersant.ru/doc/5681625?from=top_main_6</w:t>
              </w:r>
            </w:hyperlink>
          </w:p>
        </w:tc>
        <w:tc>
          <w:tcPr>
            <w:tcW w:w="2910" w:type="dxa"/>
          </w:tcPr>
          <w:p w14:paraId="0F6193B0" w14:textId="4BF8565F" w:rsidR="00C602D9" w:rsidRPr="00DB6ACE" w:rsidRDefault="00C602D9" w:rsidP="00C602D9">
            <w:pPr>
              <w:jc w:val="both"/>
              <w:rPr>
                <w:rFonts w:cstheme="minorHAnsi"/>
                <w:sz w:val="20"/>
                <w:szCs w:val="20"/>
              </w:rPr>
            </w:pPr>
            <w:r>
              <w:rPr>
                <w:rFonts w:eastAsia="Calibri" w:cstheme="minorHAnsi"/>
                <w:bCs/>
              </w:rPr>
              <w:t>Kalbama</w:t>
            </w:r>
            <w:r w:rsidRPr="00666691">
              <w:rPr>
                <w:rFonts w:eastAsia="Calibri" w:cstheme="minorHAnsi"/>
                <w:bCs/>
              </w:rPr>
              <w:t xml:space="preserve">, kad </w:t>
            </w:r>
            <w:r>
              <w:rPr>
                <w:rFonts w:eastAsia="Calibri" w:cstheme="minorHAnsi"/>
                <w:bCs/>
              </w:rPr>
              <w:t>SGD</w:t>
            </w:r>
            <w:r w:rsidRPr="00666691">
              <w:rPr>
                <w:rFonts w:eastAsia="Calibri" w:cstheme="minorHAnsi"/>
                <w:bCs/>
              </w:rPr>
              <w:t xml:space="preserve"> gali būti skirtos Bulgarijai, kuri atsisakė dujų iš Rusijos ir </w:t>
            </w:r>
            <w:r>
              <w:rPr>
                <w:rFonts w:eastAsia="Calibri" w:cstheme="minorHAnsi"/>
                <w:bCs/>
              </w:rPr>
              <w:t>priversta</w:t>
            </w:r>
            <w:r w:rsidRPr="00666691">
              <w:rPr>
                <w:rFonts w:eastAsia="Calibri" w:cstheme="minorHAnsi"/>
                <w:bCs/>
              </w:rPr>
              <w:t xml:space="preserve"> ja</w:t>
            </w:r>
            <w:r>
              <w:rPr>
                <w:rFonts w:eastAsia="Calibri" w:cstheme="minorHAnsi"/>
                <w:bCs/>
              </w:rPr>
              <w:t>s pirkti</w:t>
            </w:r>
            <w:r w:rsidRPr="00666691">
              <w:rPr>
                <w:rFonts w:eastAsia="Calibri" w:cstheme="minorHAnsi"/>
                <w:bCs/>
              </w:rPr>
              <w:t xml:space="preserve"> iš kaimynų.</w:t>
            </w:r>
          </w:p>
        </w:tc>
      </w:tr>
      <w:tr w:rsidR="00E81E65" w:rsidRPr="006F426D" w14:paraId="66BFF1BE" w14:textId="77777777" w:rsidTr="0063238B">
        <w:trPr>
          <w:trHeight w:val="298"/>
        </w:trPr>
        <w:tc>
          <w:tcPr>
            <w:tcW w:w="862" w:type="dxa"/>
          </w:tcPr>
          <w:p w14:paraId="6E770926" w14:textId="0454F32D" w:rsidR="00E81E65" w:rsidRPr="00DB6ACE" w:rsidRDefault="00B840FA" w:rsidP="004860BC">
            <w:pPr>
              <w:rPr>
                <w:rFonts w:eastAsia="Calibri" w:cstheme="minorHAnsi"/>
                <w:bCs/>
                <w:color w:val="0D0D0D"/>
                <w:sz w:val="20"/>
                <w:szCs w:val="20"/>
                <w:lang w:eastAsia="lt-LT"/>
              </w:rPr>
            </w:pPr>
            <w:r>
              <w:rPr>
                <w:rFonts w:eastAsia="Calibri" w:cstheme="minorHAnsi"/>
                <w:bCs/>
                <w:color w:val="0D0D0D"/>
                <w:sz w:val="20"/>
                <w:szCs w:val="20"/>
                <w:lang w:eastAsia="lt-LT"/>
              </w:rPr>
              <w:t>11</w:t>
            </w:r>
            <w:r w:rsidR="00E81E65" w:rsidRPr="00DB6ACE">
              <w:rPr>
                <w:rFonts w:eastAsia="Calibri" w:cstheme="minorHAnsi"/>
                <w:bCs/>
                <w:color w:val="0D0D0D"/>
                <w:sz w:val="20"/>
                <w:szCs w:val="20"/>
                <w:lang w:eastAsia="lt-LT"/>
              </w:rPr>
              <w:t>-0</w:t>
            </w:r>
            <w:r w:rsidR="004860BC">
              <w:rPr>
                <w:rFonts w:eastAsia="Calibri" w:cstheme="minorHAnsi"/>
                <w:bCs/>
                <w:color w:val="0D0D0D"/>
                <w:sz w:val="20"/>
                <w:szCs w:val="20"/>
                <w:lang w:eastAsia="lt-LT"/>
              </w:rPr>
              <w:t>8</w:t>
            </w:r>
          </w:p>
        </w:tc>
        <w:tc>
          <w:tcPr>
            <w:tcW w:w="6750" w:type="dxa"/>
          </w:tcPr>
          <w:p w14:paraId="67A6D6F0" w14:textId="7DC6859F" w:rsidR="00E81E65" w:rsidRPr="00DB6ACE" w:rsidRDefault="004860BC" w:rsidP="004860BC">
            <w:pPr>
              <w:rPr>
                <w:rFonts w:cstheme="minorHAnsi"/>
                <w:sz w:val="20"/>
                <w:szCs w:val="20"/>
              </w:rPr>
            </w:pPr>
            <w:r w:rsidRPr="004860BC">
              <w:rPr>
                <w:rFonts w:ascii="Calibri" w:eastAsia="Calibri" w:hAnsi="Calibri" w:cs="Calibri"/>
              </w:rPr>
              <w:t xml:space="preserve">Rūda ieško kelių į Kiniją. Geležies rūdos gabenimo tolimais atstumais tarifai padidėjo 50 proc. </w:t>
            </w:r>
          </w:p>
        </w:tc>
        <w:tc>
          <w:tcPr>
            <w:tcW w:w="4320" w:type="dxa"/>
          </w:tcPr>
          <w:p w14:paraId="318A77EC" w14:textId="77777777" w:rsidR="004860BC" w:rsidRPr="004860BC" w:rsidRDefault="00B00480" w:rsidP="004860BC">
            <w:pPr>
              <w:rPr>
                <w:rFonts w:cstheme="minorHAnsi"/>
                <w:sz w:val="20"/>
                <w:szCs w:val="20"/>
              </w:rPr>
            </w:pPr>
            <w:hyperlink r:id="rId39" w:history="1">
              <w:r w:rsidR="004860BC" w:rsidRPr="004860BC">
                <w:rPr>
                  <w:rStyle w:val="Hyperlink"/>
                  <w:rFonts w:cstheme="minorHAnsi"/>
                  <w:sz w:val="20"/>
                  <w:szCs w:val="20"/>
                </w:rPr>
                <w:t>https://www.kommersant.ru/doc/5652422</w:t>
              </w:r>
            </w:hyperlink>
            <w:r w:rsidR="004860BC" w:rsidRPr="004860BC">
              <w:rPr>
                <w:rFonts w:cstheme="minorHAnsi"/>
                <w:sz w:val="20"/>
                <w:szCs w:val="20"/>
              </w:rPr>
              <w:t xml:space="preserve"> </w:t>
            </w:r>
          </w:p>
          <w:p w14:paraId="069090D4" w14:textId="6F7806E6" w:rsidR="00E81E65" w:rsidRPr="00DB6ACE" w:rsidRDefault="00E81E65" w:rsidP="00E81E65">
            <w:pPr>
              <w:rPr>
                <w:rFonts w:cstheme="minorHAnsi"/>
                <w:sz w:val="20"/>
                <w:szCs w:val="20"/>
              </w:rPr>
            </w:pPr>
          </w:p>
        </w:tc>
        <w:tc>
          <w:tcPr>
            <w:tcW w:w="2910" w:type="dxa"/>
          </w:tcPr>
          <w:p w14:paraId="7310CE1C" w14:textId="77777777" w:rsidR="00E81E65" w:rsidRPr="00DB6ACE" w:rsidRDefault="00E81E65" w:rsidP="00E81E65">
            <w:pPr>
              <w:jc w:val="both"/>
              <w:rPr>
                <w:rFonts w:cstheme="minorHAnsi"/>
                <w:sz w:val="20"/>
                <w:szCs w:val="20"/>
              </w:rPr>
            </w:pPr>
          </w:p>
        </w:tc>
      </w:tr>
      <w:tr w:rsidR="00BA0BA4" w:rsidRPr="006F426D" w14:paraId="467ED4B0" w14:textId="77777777" w:rsidTr="0063238B">
        <w:trPr>
          <w:trHeight w:val="298"/>
        </w:trPr>
        <w:tc>
          <w:tcPr>
            <w:tcW w:w="862" w:type="dxa"/>
          </w:tcPr>
          <w:p w14:paraId="65732E06" w14:textId="64FCBF26" w:rsidR="00BA0BA4" w:rsidRPr="00DB6AC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-0</w:t>
            </w:r>
            <w:r>
              <w:rPr>
                <w:rFonts w:eastAsia="Calibri" w:cstheme="minorHAnsi"/>
                <w:bCs/>
                <w:color w:val="0D0D0D"/>
                <w:sz w:val="20"/>
                <w:szCs w:val="20"/>
                <w:lang w:eastAsia="lt-LT"/>
              </w:rPr>
              <w:t>8</w:t>
            </w:r>
          </w:p>
        </w:tc>
        <w:tc>
          <w:tcPr>
            <w:tcW w:w="6750" w:type="dxa"/>
          </w:tcPr>
          <w:p w14:paraId="0EB98EC0" w14:textId="20FDB3C1" w:rsidR="00BA0BA4" w:rsidRPr="00DB6ACE" w:rsidRDefault="00BA0BA4" w:rsidP="00BA0BA4">
            <w:pPr>
              <w:rPr>
                <w:rFonts w:eastAsia="Calibri" w:cstheme="minorHAnsi"/>
                <w:bCs/>
                <w:sz w:val="20"/>
                <w:szCs w:val="20"/>
              </w:rPr>
            </w:pPr>
            <w:r w:rsidRPr="00BA0BA4">
              <w:rPr>
                <w:rFonts w:ascii="Calibri" w:eastAsia="Calibri" w:hAnsi="Calibri" w:cs="Times New Roman"/>
              </w:rPr>
              <w:t>Rusijos uostų krovinių apyvarta smarkiai sumažėjo 2022 m.  </w:t>
            </w:r>
          </w:p>
        </w:tc>
        <w:tc>
          <w:tcPr>
            <w:tcW w:w="4320" w:type="dxa"/>
          </w:tcPr>
          <w:p w14:paraId="7FA604CF" w14:textId="0E47609C" w:rsidR="00BA0BA4" w:rsidRPr="00DB6ACE" w:rsidRDefault="00B00480" w:rsidP="00BA0BA4">
            <w:pPr>
              <w:rPr>
                <w:rFonts w:cstheme="minorHAnsi"/>
                <w:color w:val="0563C1" w:themeColor="hyperlink"/>
                <w:sz w:val="20"/>
                <w:szCs w:val="20"/>
                <w:u w:val="single"/>
              </w:rPr>
            </w:pPr>
            <w:hyperlink r:id="rId40" w:history="1">
              <w:r w:rsidR="00BA0BA4" w:rsidRPr="00BA0BA4">
                <w:rPr>
                  <w:rStyle w:val="Hyperlink"/>
                  <w:rFonts w:eastAsia="Calibri" w:cstheme="minorHAnsi"/>
                  <w:bCs/>
                  <w:sz w:val="20"/>
                  <w:szCs w:val="20"/>
                </w:rPr>
                <w:t>https://www.kommersant.ru/doc/5652422</w:t>
              </w:r>
            </w:hyperlink>
            <w:r w:rsidR="00BA0BA4" w:rsidRPr="00BA0BA4">
              <w:rPr>
                <w:rFonts w:eastAsia="Calibri" w:cstheme="minorHAnsi"/>
                <w:bCs/>
                <w:sz w:val="20"/>
                <w:szCs w:val="20"/>
              </w:rPr>
              <w:t xml:space="preserve"> </w:t>
            </w:r>
          </w:p>
        </w:tc>
        <w:tc>
          <w:tcPr>
            <w:tcW w:w="2910" w:type="dxa"/>
          </w:tcPr>
          <w:p w14:paraId="1F1367B9" w14:textId="77777777" w:rsidR="00BA0BA4" w:rsidRPr="00DB6ACE" w:rsidRDefault="00BA0BA4" w:rsidP="00BA0BA4">
            <w:pPr>
              <w:jc w:val="both"/>
              <w:rPr>
                <w:rFonts w:cstheme="minorHAnsi"/>
                <w:sz w:val="20"/>
                <w:szCs w:val="20"/>
              </w:rPr>
            </w:pPr>
          </w:p>
        </w:tc>
      </w:tr>
      <w:tr w:rsidR="00BA0BA4" w:rsidRPr="006F426D" w14:paraId="50272DD3" w14:textId="77777777" w:rsidTr="0063238B">
        <w:trPr>
          <w:trHeight w:val="298"/>
        </w:trPr>
        <w:tc>
          <w:tcPr>
            <w:tcW w:w="862" w:type="dxa"/>
          </w:tcPr>
          <w:p w14:paraId="45E84A1C" w14:textId="65AFF765" w:rsidR="00BA0BA4" w:rsidRPr="00DB6ACE" w:rsidRDefault="00BA0BA4" w:rsidP="00102777">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-0</w:t>
            </w:r>
            <w:r w:rsidR="00102777">
              <w:rPr>
                <w:rFonts w:eastAsia="Calibri" w:cstheme="minorHAnsi"/>
                <w:bCs/>
                <w:color w:val="0D0D0D"/>
                <w:sz w:val="20"/>
                <w:szCs w:val="20"/>
                <w:lang w:eastAsia="lt-LT"/>
              </w:rPr>
              <w:t>9</w:t>
            </w:r>
          </w:p>
        </w:tc>
        <w:tc>
          <w:tcPr>
            <w:tcW w:w="6750" w:type="dxa"/>
          </w:tcPr>
          <w:p w14:paraId="7B6FFB6B" w14:textId="460D7377" w:rsidR="00BA0BA4" w:rsidRPr="00DB6ACE" w:rsidRDefault="00102777" w:rsidP="00356DFF">
            <w:pPr>
              <w:jc w:val="both"/>
              <w:rPr>
                <w:rFonts w:eastAsia="Calibri" w:cstheme="minorHAnsi"/>
                <w:sz w:val="20"/>
                <w:szCs w:val="20"/>
              </w:rPr>
            </w:pPr>
            <w:r w:rsidRPr="00102777">
              <w:rPr>
                <w:rFonts w:ascii="Calibri" w:eastAsia="Calibri" w:hAnsi="Calibri" w:cs="Calibri"/>
              </w:rPr>
              <w:t>C</w:t>
            </w:r>
            <w:r>
              <w:rPr>
                <w:rFonts w:ascii="Calibri" w:eastAsia="Calibri" w:hAnsi="Calibri" w:cs="Calibri"/>
              </w:rPr>
              <w:t>B į</w:t>
            </w:r>
            <w:r w:rsidRPr="00102777">
              <w:rPr>
                <w:rFonts w:ascii="Calibri" w:eastAsia="Calibri" w:hAnsi="Calibri" w:cs="Calibri"/>
              </w:rPr>
              <w:t xml:space="preserve"> 3 metų prognozę įtraukė R</w:t>
            </w:r>
            <w:r>
              <w:rPr>
                <w:rFonts w:ascii="Calibri" w:eastAsia="Calibri" w:hAnsi="Calibri" w:cs="Calibri"/>
              </w:rPr>
              <w:t xml:space="preserve">U </w:t>
            </w:r>
            <w:r w:rsidRPr="00102777">
              <w:rPr>
                <w:rFonts w:ascii="Calibri" w:eastAsia="Calibri" w:hAnsi="Calibri" w:cs="Calibri"/>
              </w:rPr>
              <w:t>eksporto nuolaidų nekintamumą</w:t>
            </w:r>
            <w:r>
              <w:rPr>
                <w:rFonts w:ascii="Calibri" w:eastAsia="Calibri" w:hAnsi="Calibri" w:cs="Calibri"/>
              </w:rPr>
              <w:t>.</w:t>
            </w:r>
            <w:r w:rsidRPr="00102777">
              <w:rPr>
                <w:rFonts w:ascii="Calibri" w:eastAsia="Calibri" w:hAnsi="Calibri" w:cs="Calibri"/>
              </w:rPr>
              <w:t xml:space="preserve"> R</w:t>
            </w:r>
            <w:r w:rsidR="00356DFF">
              <w:rPr>
                <w:rFonts w:ascii="Calibri" w:eastAsia="Calibri" w:hAnsi="Calibri" w:cs="Calibri"/>
              </w:rPr>
              <w:t>U</w:t>
            </w:r>
            <w:r w:rsidRPr="00102777">
              <w:rPr>
                <w:rFonts w:ascii="Calibri" w:eastAsia="Calibri" w:hAnsi="Calibri" w:cs="Calibri"/>
              </w:rPr>
              <w:t xml:space="preserve"> eksporto prekės pasaulinėje rinkoje ir toliau parduodamos su nuolaida, nors trečiąjį 2022 </w:t>
            </w:r>
            <w:r w:rsidR="00356DFF">
              <w:rPr>
                <w:rFonts w:ascii="Calibri" w:eastAsia="Calibri" w:hAnsi="Calibri" w:cs="Calibri"/>
              </w:rPr>
              <w:t>m. ketvirtį šiek tiek sumažėjo.</w:t>
            </w:r>
            <w:r w:rsidRPr="00102777">
              <w:rPr>
                <w:rFonts w:ascii="Calibri" w:eastAsia="Calibri" w:hAnsi="Calibri" w:cs="Calibri"/>
              </w:rPr>
              <w:t xml:space="preserve"> </w:t>
            </w:r>
            <w:r w:rsidRPr="00102777">
              <w:rPr>
                <w:rFonts w:ascii="Calibri" w:eastAsia="Calibri" w:hAnsi="Calibri" w:cs="Calibri"/>
                <w:sz w:val="20"/>
              </w:rPr>
              <w:t xml:space="preserve">Manoma, kad ilgalaikė Urals naftos pusiausvyros kaina bus 55 USD už barelį. Bazinio scenarijaus modelio skaičiavimams Centrinis bankas pakoregavo vidutinę Urals kainą 2022 m. nuo 80 USD liepos mėnesio prognozės versijoje iki 78 USD. 2023-2025 metais naftos kainos trajektorija išliko nepakitusi – </w:t>
            </w:r>
            <w:r w:rsidRPr="00102777">
              <w:rPr>
                <w:rFonts w:ascii="Calibri" w:eastAsia="Calibri" w:hAnsi="Calibri" w:cs="Calibri"/>
              </w:rPr>
              <w:t>atitinkamai 70, 60 ir 55 USD už barelį.</w:t>
            </w:r>
            <w:r w:rsidR="00356DFF">
              <w:rPr>
                <w:rFonts w:ascii="Calibri" w:eastAsia="Calibri" w:hAnsi="Calibri" w:cs="Calibri"/>
              </w:rPr>
              <w:t xml:space="preserve"> </w:t>
            </w:r>
          </w:p>
        </w:tc>
        <w:tc>
          <w:tcPr>
            <w:tcW w:w="4320" w:type="dxa"/>
          </w:tcPr>
          <w:p w14:paraId="120D439E" w14:textId="5F500578" w:rsidR="00BA0BA4" w:rsidRPr="00DB6ACE" w:rsidRDefault="00B00480" w:rsidP="00BA0BA4">
            <w:pPr>
              <w:pStyle w:val="NormalWeb"/>
              <w:rPr>
                <w:rFonts w:asciiTheme="minorHAnsi" w:hAnsiTheme="minorHAnsi" w:cstheme="minorHAnsi"/>
                <w:sz w:val="20"/>
                <w:szCs w:val="20"/>
              </w:rPr>
            </w:pPr>
            <w:hyperlink r:id="rId41" w:history="1">
              <w:r w:rsidR="00356DFF" w:rsidRPr="00356DFF">
                <w:rPr>
                  <w:rStyle w:val="Hyperlink"/>
                  <w:rFonts w:asciiTheme="minorHAnsi" w:hAnsiTheme="minorHAnsi" w:cstheme="minorHAnsi"/>
                  <w:sz w:val="20"/>
                  <w:szCs w:val="20"/>
                </w:rPr>
                <w:t>https://www.alta.ru/external_news/94900/</w:t>
              </w:r>
            </w:hyperlink>
          </w:p>
        </w:tc>
        <w:tc>
          <w:tcPr>
            <w:tcW w:w="2910" w:type="dxa"/>
          </w:tcPr>
          <w:p w14:paraId="21E7AEBC" w14:textId="77777777" w:rsidR="00BA0BA4" w:rsidRPr="00DB6ACE" w:rsidRDefault="00BA0BA4" w:rsidP="00BA0BA4">
            <w:pPr>
              <w:jc w:val="both"/>
              <w:rPr>
                <w:rFonts w:cstheme="minorHAnsi"/>
                <w:sz w:val="20"/>
                <w:szCs w:val="20"/>
              </w:rPr>
            </w:pPr>
          </w:p>
        </w:tc>
      </w:tr>
      <w:tr w:rsidR="00BA0BA4" w:rsidRPr="006F426D" w14:paraId="58ED33C3" w14:textId="77777777" w:rsidTr="0063238B">
        <w:trPr>
          <w:trHeight w:val="298"/>
        </w:trPr>
        <w:tc>
          <w:tcPr>
            <w:tcW w:w="862" w:type="dxa"/>
          </w:tcPr>
          <w:p w14:paraId="386A8013" w14:textId="15BB1511" w:rsidR="00BA0BA4" w:rsidRPr="00DB6ACE" w:rsidRDefault="00BA0BA4" w:rsidP="007C42F5">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-0</w:t>
            </w:r>
            <w:r w:rsidR="007C42F5">
              <w:rPr>
                <w:rFonts w:eastAsia="Calibri" w:cstheme="minorHAnsi"/>
                <w:bCs/>
                <w:color w:val="0D0D0D"/>
                <w:sz w:val="20"/>
                <w:szCs w:val="20"/>
                <w:lang w:eastAsia="lt-LT"/>
              </w:rPr>
              <w:t>9</w:t>
            </w:r>
          </w:p>
        </w:tc>
        <w:tc>
          <w:tcPr>
            <w:tcW w:w="6750" w:type="dxa"/>
          </w:tcPr>
          <w:p w14:paraId="724AA3CD" w14:textId="77777777" w:rsidR="007C42F5" w:rsidRDefault="00D463D5" w:rsidP="00D463D5">
            <w:pPr>
              <w:jc w:val="both"/>
              <w:rPr>
                <w:rFonts w:ascii="Calibri" w:eastAsia="Calibri" w:hAnsi="Calibri" w:cs="Times New Roman"/>
              </w:rPr>
            </w:pPr>
            <w:r>
              <w:rPr>
                <w:rFonts w:ascii="Calibri" w:eastAsia="Calibri" w:hAnsi="Calibri" w:cs="Times New Roman"/>
              </w:rPr>
              <w:t>„</w:t>
            </w:r>
            <w:r w:rsidRPr="00D463D5">
              <w:rPr>
                <w:rFonts w:ascii="Calibri" w:eastAsia="Calibri" w:hAnsi="Calibri" w:cs="Times New Roman"/>
              </w:rPr>
              <w:t>Fesco</w:t>
            </w:r>
            <w:r>
              <w:rPr>
                <w:rFonts w:ascii="Calibri" w:eastAsia="Calibri" w:hAnsi="Calibri" w:cs="Times New Roman"/>
              </w:rPr>
              <w:t>“</w:t>
            </w:r>
            <w:r w:rsidRPr="00D463D5">
              <w:rPr>
                <w:rFonts w:ascii="Calibri" w:eastAsia="Calibri" w:hAnsi="Calibri" w:cs="Times New Roman"/>
              </w:rPr>
              <w:t xml:space="preserve"> Chabarovske per 9 mėnesius padidino siuntas į Kiniją 68%.  </w:t>
            </w:r>
          </w:p>
          <w:p w14:paraId="68C0190A" w14:textId="6C2F50D0" w:rsidR="00BA0BA4" w:rsidRPr="00DB6ACE" w:rsidRDefault="007C42F5" w:rsidP="007C42F5">
            <w:pPr>
              <w:jc w:val="both"/>
              <w:rPr>
                <w:rFonts w:eastAsia="Calibri" w:cstheme="minorHAnsi"/>
                <w:bCs/>
                <w:sz w:val="20"/>
                <w:szCs w:val="20"/>
              </w:rPr>
            </w:pPr>
            <w:r>
              <w:rPr>
                <w:rFonts w:ascii="Calibri" w:eastAsia="Calibri" w:hAnsi="Calibri" w:cs="Times New Roman"/>
              </w:rPr>
              <w:t>„</w:t>
            </w:r>
            <w:r w:rsidRPr="007C42F5">
              <w:rPr>
                <w:rFonts w:ascii="Calibri" w:eastAsia="Calibri" w:hAnsi="Calibri" w:cs="Times New Roman"/>
              </w:rPr>
              <w:t>FESCO</w:t>
            </w:r>
            <w:r>
              <w:rPr>
                <w:rFonts w:ascii="Calibri" w:eastAsia="Calibri" w:hAnsi="Calibri" w:cs="Times New Roman"/>
              </w:rPr>
              <w:t>“</w:t>
            </w:r>
            <w:r w:rsidRPr="007C42F5">
              <w:rPr>
                <w:rFonts w:ascii="Calibri" w:eastAsia="Calibri" w:hAnsi="Calibri" w:cs="Times New Roman"/>
              </w:rPr>
              <w:t xml:space="preserve"> pradeda teikti grupinių krovinių pristatymo oro transportu paslaugą</w:t>
            </w:r>
            <w:r>
              <w:rPr>
                <w:rFonts w:ascii="Calibri" w:eastAsia="Calibri" w:hAnsi="Calibri" w:cs="Times New Roman"/>
              </w:rPr>
              <w:t xml:space="preserve">. </w:t>
            </w:r>
            <w:r w:rsidR="00D463D5">
              <w:rPr>
                <w:rFonts w:ascii="Calibri" w:eastAsia="Calibri" w:hAnsi="Calibri" w:cs="Times New Roman"/>
              </w:rPr>
              <w:t xml:space="preserve">   </w:t>
            </w:r>
          </w:p>
        </w:tc>
        <w:tc>
          <w:tcPr>
            <w:tcW w:w="4320" w:type="dxa"/>
          </w:tcPr>
          <w:p w14:paraId="2C8D810E" w14:textId="55070223" w:rsidR="00BA0BA4" w:rsidRPr="00DB6ACE" w:rsidRDefault="00B00480" w:rsidP="00BA0BA4">
            <w:pPr>
              <w:pStyle w:val="NormalWeb"/>
              <w:spacing w:before="0" w:beforeAutospacing="0" w:after="0" w:afterAutospacing="0"/>
              <w:rPr>
                <w:rFonts w:asciiTheme="minorHAnsi" w:hAnsiTheme="minorHAnsi" w:cstheme="minorHAnsi"/>
                <w:color w:val="0563C1" w:themeColor="hyperlink"/>
                <w:sz w:val="20"/>
                <w:szCs w:val="20"/>
                <w:u w:val="single"/>
              </w:rPr>
            </w:pPr>
            <w:hyperlink r:id="rId42" w:history="1">
              <w:r w:rsidR="00D463D5" w:rsidRPr="00D463D5">
                <w:rPr>
                  <w:rStyle w:val="Hyperlink"/>
                  <w:rFonts w:asciiTheme="minorHAnsi" w:hAnsiTheme="minorHAnsi" w:cstheme="minorHAnsi"/>
                  <w:sz w:val="20"/>
                  <w:szCs w:val="20"/>
                </w:rPr>
                <w:t>https://www.tks.ru/logistics/2022/11/09/0001</w:t>
              </w:r>
            </w:hyperlink>
            <w:r w:rsidR="007C42F5">
              <w:rPr>
                <w:rFonts w:asciiTheme="minorHAnsi" w:hAnsiTheme="minorHAnsi" w:cstheme="minorHAnsi"/>
                <w:color w:val="0563C1" w:themeColor="hyperlink"/>
                <w:sz w:val="20"/>
                <w:szCs w:val="20"/>
                <w:u w:val="single"/>
              </w:rPr>
              <w:t xml:space="preserve">  </w:t>
            </w:r>
            <w:hyperlink r:id="rId43" w:history="1">
              <w:r w:rsidR="007C42F5" w:rsidRPr="007C42F5">
                <w:rPr>
                  <w:rFonts w:ascii="Calibri" w:eastAsia="Calibri" w:hAnsi="Calibri"/>
                  <w:color w:val="0563C1"/>
                  <w:sz w:val="22"/>
                  <w:szCs w:val="22"/>
                  <w:u w:val="single"/>
                  <w:lang w:eastAsia="en-US"/>
                </w:rPr>
                <w:t>https://www.alta.ru/logistics_news/94893/</w:t>
              </w:r>
            </w:hyperlink>
          </w:p>
        </w:tc>
        <w:tc>
          <w:tcPr>
            <w:tcW w:w="2910" w:type="dxa"/>
          </w:tcPr>
          <w:p w14:paraId="4B9CC98E" w14:textId="3673D87B" w:rsidR="00BA0BA4" w:rsidRPr="00DB6ACE" w:rsidRDefault="00BA0BA4" w:rsidP="00BA0BA4">
            <w:pPr>
              <w:jc w:val="both"/>
              <w:rPr>
                <w:rFonts w:cstheme="minorHAnsi"/>
                <w:sz w:val="20"/>
                <w:szCs w:val="20"/>
              </w:rPr>
            </w:pPr>
          </w:p>
        </w:tc>
      </w:tr>
      <w:tr w:rsidR="00A07C45" w:rsidRPr="006F426D" w14:paraId="403D4DB2" w14:textId="77777777" w:rsidTr="0063238B">
        <w:trPr>
          <w:trHeight w:val="298"/>
        </w:trPr>
        <w:tc>
          <w:tcPr>
            <w:tcW w:w="862" w:type="dxa"/>
          </w:tcPr>
          <w:p w14:paraId="63907698" w14:textId="1739B9F9" w:rsidR="00A07C45" w:rsidRDefault="00A07C45" w:rsidP="00A07C45">
            <w:pPr>
              <w:rPr>
                <w:rFonts w:eastAsia="Calibri" w:cstheme="minorHAnsi"/>
                <w:bCs/>
                <w:color w:val="0D0D0D"/>
                <w:sz w:val="20"/>
                <w:szCs w:val="20"/>
                <w:lang w:eastAsia="lt-LT"/>
              </w:rPr>
            </w:pPr>
            <w:r>
              <w:rPr>
                <w:rFonts w:eastAsia="Calibri" w:cstheme="minorHAnsi"/>
                <w:bCs/>
                <w:color w:val="0D0D0D"/>
                <w:lang w:eastAsia="lt-LT"/>
              </w:rPr>
              <w:t>11-10</w:t>
            </w:r>
          </w:p>
        </w:tc>
        <w:tc>
          <w:tcPr>
            <w:tcW w:w="6750" w:type="dxa"/>
          </w:tcPr>
          <w:p w14:paraId="38228487" w14:textId="1CA04D17" w:rsidR="00A07C45" w:rsidRDefault="00A07C45" w:rsidP="00A07C45">
            <w:pPr>
              <w:jc w:val="both"/>
              <w:rPr>
                <w:rFonts w:ascii="Calibri" w:eastAsia="Calibri" w:hAnsi="Calibri" w:cs="Times New Roman"/>
              </w:rPr>
            </w:pPr>
            <w:r w:rsidRPr="000406A1">
              <w:rPr>
                <w:rFonts w:cstheme="minorHAnsi"/>
              </w:rPr>
              <w:t xml:space="preserve">KS geležinkeliai </w:t>
            </w:r>
            <w:r>
              <w:rPr>
                <w:rFonts w:cstheme="minorHAnsi"/>
              </w:rPr>
              <w:t xml:space="preserve">2022 m. (iki lapkričio mėn.) </w:t>
            </w:r>
            <w:r w:rsidRPr="000406A1">
              <w:rPr>
                <w:rFonts w:cstheme="minorHAnsi"/>
              </w:rPr>
              <w:t>pervežė 2,4 mln. tonų</w:t>
            </w:r>
            <w:r>
              <w:rPr>
                <w:rFonts w:cstheme="minorHAnsi"/>
              </w:rPr>
              <w:t>,</w:t>
            </w:r>
            <w:r w:rsidRPr="000406A1">
              <w:rPr>
                <w:rFonts w:cstheme="minorHAnsi"/>
              </w:rPr>
              <w:t xml:space="preserve"> </w:t>
            </w:r>
            <w:r>
              <w:rPr>
                <w:rFonts w:cstheme="minorHAnsi"/>
              </w:rPr>
              <w:t xml:space="preserve">t. y. </w:t>
            </w:r>
            <w:r w:rsidRPr="000406A1">
              <w:rPr>
                <w:rFonts w:cstheme="minorHAnsi"/>
              </w:rPr>
              <w:t>10,2 proc. mažiau krovinių nei pernai per tą patį laikotarpį.</w:t>
            </w:r>
          </w:p>
        </w:tc>
        <w:tc>
          <w:tcPr>
            <w:tcW w:w="4320" w:type="dxa"/>
          </w:tcPr>
          <w:p w14:paraId="1F430AAF" w14:textId="4CBA37B5" w:rsidR="00A07C45" w:rsidRDefault="00B00480" w:rsidP="00A07C45">
            <w:pPr>
              <w:pStyle w:val="NormalWeb"/>
              <w:spacing w:before="0" w:beforeAutospacing="0" w:after="0" w:afterAutospacing="0"/>
            </w:pPr>
            <w:hyperlink r:id="rId44" w:history="1">
              <w:r w:rsidR="00A07C45" w:rsidRPr="00DA76D9">
                <w:rPr>
                  <w:rStyle w:val="Hyperlink"/>
                  <w:rFonts w:cstheme="minorHAnsi"/>
                  <w:sz w:val="20"/>
                  <w:szCs w:val="20"/>
                </w:rPr>
                <w:t>https://rugrad.online/news/1309188/</w:t>
              </w:r>
            </w:hyperlink>
            <w:r w:rsidR="00A07C45">
              <w:rPr>
                <w:rFonts w:cstheme="minorHAnsi"/>
                <w:sz w:val="20"/>
                <w:szCs w:val="20"/>
              </w:rPr>
              <w:t xml:space="preserve"> </w:t>
            </w:r>
          </w:p>
        </w:tc>
        <w:tc>
          <w:tcPr>
            <w:tcW w:w="2910" w:type="dxa"/>
          </w:tcPr>
          <w:p w14:paraId="69FD94AB" w14:textId="77777777" w:rsidR="00A07C45" w:rsidRPr="00DB6ACE" w:rsidRDefault="00A07C45" w:rsidP="00A07C45">
            <w:pPr>
              <w:jc w:val="both"/>
              <w:rPr>
                <w:rFonts w:cstheme="minorHAnsi"/>
                <w:sz w:val="20"/>
                <w:szCs w:val="20"/>
              </w:rPr>
            </w:pPr>
          </w:p>
        </w:tc>
      </w:tr>
      <w:tr w:rsidR="00BA0BA4" w:rsidRPr="006F426D" w14:paraId="34378238" w14:textId="77777777" w:rsidTr="0063238B">
        <w:trPr>
          <w:trHeight w:val="298"/>
        </w:trPr>
        <w:tc>
          <w:tcPr>
            <w:tcW w:w="862" w:type="dxa"/>
          </w:tcPr>
          <w:p w14:paraId="03DCA0B1" w14:textId="46AF2EB5" w:rsidR="00BA0BA4" w:rsidRPr="00DB6ACE" w:rsidRDefault="00BA0BA4" w:rsidP="008B7AC0">
            <w:pPr>
              <w:rPr>
                <w:rFonts w:eastAsia="Calibri" w:cstheme="minorHAnsi"/>
                <w:bCs/>
                <w:color w:val="0D0D0D"/>
                <w:sz w:val="20"/>
                <w:szCs w:val="20"/>
                <w:lang w:eastAsia="lt-LT"/>
              </w:rPr>
            </w:pPr>
            <w:r>
              <w:rPr>
                <w:rFonts w:eastAsia="Calibri" w:cstheme="minorHAnsi"/>
                <w:bCs/>
                <w:color w:val="0D0D0D"/>
                <w:sz w:val="20"/>
                <w:szCs w:val="20"/>
                <w:lang w:eastAsia="lt-LT"/>
              </w:rPr>
              <w:t>11</w:t>
            </w:r>
            <w:r w:rsidR="008B7AC0">
              <w:rPr>
                <w:rFonts w:eastAsia="Calibri" w:cstheme="minorHAnsi"/>
                <w:bCs/>
                <w:color w:val="0D0D0D"/>
                <w:sz w:val="20"/>
                <w:szCs w:val="20"/>
                <w:lang w:eastAsia="lt-LT"/>
              </w:rPr>
              <w:t>-11</w:t>
            </w:r>
          </w:p>
        </w:tc>
        <w:tc>
          <w:tcPr>
            <w:tcW w:w="6750" w:type="dxa"/>
          </w:tcPr>
          <w:p w14:paraId="420D4D1D" w14:textId="14092793" w:rsidR="00BA0BA4" w:rsidRPr="00DB6ACE" w:rsidRDefault="008B7AC0" w:rsidP="008B7AC0">
            <w:pPr>
              <w:rPr>
                <w:rFonts w:cstheme="minorHAnsi"/>
                <w:sz w:val="20"/>
                <w:szCs w:val="20"/>
              </w:rPr>
            </w:pPr>
            <w:r w:rsidRPr="008B7AC0">
              <w:rPr>
                <w:rFonts w:ascii="Calibri" w:eastAsia="Calibri" w:hAnsi="Calibri" w:cs="Calibri"/>
              </w:rPr>
              <w:t>R</w:t>
            </w:r>
            <w:r>
              <w:rPr>
                <w:rFonts w:ascii="Calibri" w:eastAsia="Calibri" w:hAnsi="Calibri" w:cs="Calibri"/>
              </w:rPr>
              <w:t xml:space="preserve">U </w:t>
            </w:r>
            <w:r w:rsidRPr="008B7AC0">
              <w:rPr>
                <w:rFonts w:ascii="Calibri" w:eastAsia="Calibri" w:hAnsi="Calibri" w:cs="Calibri"/>
              </w:rPr>
              <w:t xml:space="preserve">jūrų uostų krovinių apyvarta sausio-spalio mėnesiais sumažėjo. </w:t>
            </w:r>
          </w:p>
        </w:tc>
        <w:tc>
          <w:tcPr>
            <w:tcW w:w="4320" w:type="dxa"/>
          </w:tcPr>
          <w:p w14:paraId="13542ED3" w14:textId="1B867D08" w:rsidR="00BA0BA4" w:rsidRPr="00DB6ACE" w:rsidRDefault="00B00480" w:rsidP="008B7AC0">
            <w:pPr>
              <w:rPr>
                <w:rFonts w:cstheme="minorHAnsi"/>
                <w:sz w:val="20"/>
                <w:szCs w:val="20"/>
              </w:rPr>
            </w:pPr>
            <w:hyperlink r:id="rId45" w:history="1">
              <w:r w:rsidR="008B7AC0" w:rsidRPr="008B7AC0">
                <w:rPr>
                  <w:rStyle w:val="Hyperlink"/>
                  <w:rFonts w:cstheme="minorHAnsi"/>
                  <w:sz w:val="20"/>
                  <w:szCs w:val="20"/>
                </w:rPr>
                <w:t>https://www.alta.ru/logistics_news/94967/</w:t>
              </w:r>
            </w:hyperlink>
            <w:r w:rsidR="008B7AC0" w:rsidRPr="008B7AC0">
              <w:rPr>
                <w:rFonts w:cstheme="minorHAnsi"/>
                <w:sz w:val="20"/>
                <w:szCs w:val="20"/>
              </w:rPr>
              <w:t xml:space="preserve"> </w:t>
            </w:r>
            <w:r w:rsidR="008B7AC0">
              <w:rPr>
                <w:rFonts w:cstheme="minorHAnsi"/>
                <w:sz w:val="20"/>
                <w:szCs w:val="20"/>
              </w:rPr>
              <w:t xml:space="preserve"> </w:t>
            </w:r>
          </w:p>
        </w:tc>
        <w:tc>
          <w:tcPr>
            <w:tcW w:w="2910" w:type="dxa"/>
          </w:tcPr>
          <w:p w14:paraId="1F950D9A" w14:textId="76A8051D" w:rsidR="00BA0BA4" w:rsidRPr="00DB6ACE" w:rsidRDefault="00BA0BA4" w:rsidP="00BA0BA4">
            <w:pPr>
              <w:jc w:val="both"/>
              <w:rPr>
                <w:rFonts w:cstheme="minorHAnsi"/>
                <w:sz w:val="20"/>
                <w:szCs w:val="20"/>
              </w:rPr>
            </w:pPr>
          </w:p>
        </w:tc>
      </w:tr>
      <w:tr w:rsidR="00635F86" w:rsidRPr="006F426D" w14:paraId="00F9AEF2" w14:textId="77777777" w:rsidTr="0063238B">
        <w:trPr>
          <w:trHeight w:val="298"/>
        </w:trPr>
        <w:tc>
          <w:tcPr>
            <w:tcW w:w="862" w:type="dxa"/>
          </w:tcPr>
          <w:p w14:paraId="6D3AEFF7" w14:textId="747D4BFC" w:rsidR="00635F86" w:rsidRDefault="00635F86" w:rsidP="00635F86">
            <w:pPr>
              <w:rPr>
                <w:rFonts w:eastAsia="Calibri" w:cstheme="minorHAnsi"/>
                <w:bCs/>
                <w:color w:val="0D0D0D"/>
                <w:sz w:val="20"/>
                <w:szCs w:val="20"/>
                <w:lang w:eastAsia="lt-LT"/>
              </w:rPr>
            </w:pPr>
            <w:r>
              <w:rPr>
                <w:rFonts w:eastAsia="Calibri" w:cstheme="minorHAnsi"/>
                <w:bCs/>
                <w:color w:val="0D0D0D"/>
                <w:lang w:eastAsia="lt-LT"/>
              </w:rPr>
              <w:t>11-11</w:t>
            </w:r>
          </w:p>
        </w:tc>
        <w:tc>
          <w:tcPr>
            <w:tcW w:w="6750" w:type="dxa"/>
          </w:tcPr>
          <w:p w14:paraId="0914D67D" w14:textId="1804910D" w:rsidR="00635F86" w:rsidRPr="008B7AC0" w:rsidRDefault="00635F86" w:rsidP="00635F86">
            <w:pPr>
              <w:rPr>
                <w:rFonts w:ascii="Calibri" w:eastAsia="Calibri" w:hAnsi="Calibri" w:cs="Calibri"/>
              </w:rPr>
            </w:pPr>
            <w:r w:rsidRPr="0007039B">
              <w:rPr>
                <w:rFonts w:eastAsia="Calibri" w:cstheme="minorHAnsi"/>
                <w:bCs/>
              </w:rPr>
              <w:t xml:space="preserve">KS laivų statykla „Jantar“ </w:t>
            </w:r>
            <w:r>
              <w:rPr>
                <w:rFonts w:eastAsia="Calibri" w:cstheme="minorHAnsi"/>
                <w:bCs/>
              </w:rPr>
              <w:t>prašo</w:t>
            </w:r>
            <w:r w:rsidRPr="0007039B">
              <w:rPr>
                <w:rFonts w:eastAsia="Calibri" w:cstheme="minorHAnsi"/>
                <w:bCs/>
              </w:rPr>
              <w:t xml:space="preserve"> RF pramonės ir prekybos ministerij</w:t>
            </w:r>
            <w:r>
              <w:rPr>
                <w:rFonts w:eastAsia="Calibri" w:cstheme="minorHAnsi"/>
                <w:bCs/>
              </w:rPr>
              <w:t>os</w:t>
            </w:r>
            <w:r w:rsidRPr="0007039B">
              <w:rPr>
                <w:rFonts w:eastAsia="Calibri" w:cstheme="minorHAnsi"/>
                <w:bCs/>
              </w:rPr>
              <w:t xml:space="preserve"> </w:t>
            </w:r>
            <w:r>
              <w:rPr>
                <w:rFonts w:eastAsia="Calibri" w:cstheme="minorHAnsi"/>
                <w:bCs/>
              </w:rPr>
              <w:t xml:space="preserve">nenutraukti </w:t>
            </w:r>
            <w:r w:rsidRPr="0007039B">
              <w:rPr>
                <w:rFonts w:eastAsia="Calibri" w:cstheme="minorHAnsi"/>
                <w:bCs/>
              </w:rPr>
              <w:t>statyklos modernizacij</w:t>
            </w:r>
            <w:r>
              <w:rPr>
                <w:rFonts w:eastAsia="Calibri" w:cstheme="minorHAnsi"/>
                <w:bCs/>
              </w:rPr>
              <w:t>os</w:t>
            </w:r>
            <w:r w:rsidRPr="0007039B">
              <w:rPr>
                <w:rFonts w:eastAsia="Calibri" w:cstheme="minorHAnsi"/>
                <w:bCs/>
              </w:rPr>
              <w:t>.</w:t>
            </w:r>
            <w:r>
              <w:rPr>
                <w:rFonts w:eastAsia="Calibri" w:cstheme="minorHAnsi"/>
                <w:bCs/>
              </w:rPr>
              <w:t xml:space="preserve"> </w:t>
            </w:r>
            <w:r w:rsidRPr="00705CC5">
              <w:rPr>
                <w:rFonts w:eastAsia="Calibri" w:cstheme="minorHAnsi"/>
                <w:bCs/>
              </w:rPr>
              <w:t xml:space="preserve">Laivų statykla </w:t>
            </w:r>
            <w:r>
              <w:rPr>
                <w:rFonts w:eastAsia="Calibri" w:cstheme="minorHAnsi"/>
                <w:bCs/>
              </w:rPr>
              <w:t xml:space="preserve">turi </w:t>
            </w:r>
            <w:r w:rsidRPr="00705CC5">
              <w:rPr>
                <w:rFonts w:eastAsia="Calibri" w:cstheme="minorHAnsi"/>
                <w:bCs/>
              </w:rPr>
              <w:t>plan</w:t>
            </w:r>
            <w:r>
              <w:rPr>
                <w:rFonts w:eastAsia="Calibri" w:cstheme="minorHAnsi"/>
                <w:bCs/>
              </w:rPr>
              <w:t>ų</w:t>
            </w:r>
            <w:r w:rsidRPr="00705CC5">
              <w:rPr>
                <w:rFonts w:eastAsia="Calibri" w:cstheme="minorHAnsi"/>
                <w:bCs/>
              </w:rPr>
              <w:t xml:space="preserve"> statyti plaukiojantį doką</w:t>
            </w:r>
            <w:r>
              <w:rPr>
                <w:rFonts w:eastAsia="Calibri" w:cstheme="minorHAnsi"/>
                <w:bCs/>
              </w:rPr>
              <w:t>, kuris bus skirtas</w:t>
            </w:r>
            <w:r w:rsidRPr="00705CC5">
              <w:rPr>
                <w:rFonts w:eastAsia="Calibri" w:cstheme="minorHAnsi"/>
                <w:bCs/>
              </w:rPr>
              <w:t xml:space="preserve"> laivams, kurių vandentalpa siek</w:t>
            </w:r>
            <w:r>
              <w:rPr>
                <w:rFonts w:eastAsia="Calibri" w:cstheme="minorHAnsi"/>
                <w:bCs/>
              </w:rPr>
              <w:t>ia</w:t>
            </w:r>
            <w:r w:rsidRPr="00705CC5">
              <w:rPr>
                <w:rFonts w:eastAsia="Calibri" w:cstheme="minorHAnsi"/>
                <w:bCs/>
              </w:rPr>
              <w:t xml:space="preserve"> iki 12 tūkst. tonų.</w:t>
            </w:r>
          </w:p>
        </w:tc>
        <w:tc>
          <w:tcPr>
            <w:tcW w:w="4320" w:type="dxa"/>
          </w:tcPr>
          <w:p w14:paraId="6F686739" w14:textId="77777777" w:rsidR="00635F86" w:rsidRDefault="00B00480" w:rsidP="00635F86">
            <w:pPr>
              <w:pStyle w:val="NormalWeb"/>
              <w:spacing w:before="0" w:beforeAutospacing="0" w:after="0" w:afterAutospacing="0"/>
              <w:rPr>
                <w:rFonts w:asciiTheme="minorHAnsi" w:hAnsiTheme="minorHAnsi" w:cstheme="minorHAnsi"/>
                <w:color w:val="0563C1" w:themeColor="hyperlink"/>
                <w:sz w:val="20"/>
                <w:szCs w:val="20"/>
                <w:u w:val="single"/>
              </w:rPr>
            </w:pPr>
            <w:hyperlink r:id="rId46" w:history="1">
              <w:r w:rsidR="00635F86" w:rsidRPr="00DA76D9">
                <w:rPr>
                  <w:rStyle w:val="Hyperlink"/>
                  <w:rFonts w:asciiTheme="minorHAnsi" w:hAnsiTheme="minorHAnsi" w:cstheme="minorHAnsi"/>
                  <w:sz w:val="20"/>
                  <w:szCs w:val="20"/>
                </w:rPr>
                <w:t>https://kgd.ru/news/society/item/102498-kaliningradskij-yantar-poprosil-minpromtorg-prodolzhit-rekonstrukciyu-zavoda</w:t>
              </w:r>
            </w:hyperlink>
            <w:r w:rsidR="00635F86">
              <w:rPr>
                <w:rFonts w:asciiTheme="minorHAnsi" w:hAnsiTheme="minorHAnsi" w:cstheme="minorHAnsi"/>
                <w:color w:val="0563C1" w:themeColor="hyperlink"/>
                <w:sz w:val="20"/>
                <w:szCs w:val="20"/>
                <w:u w:val="single"/>
              </w:rPr>
              <w:t xml:space="preserve"> </w:t>
            </w:r>
          </w:p>
          <w:p w14:paraId="7F752158" w14:textId="134CD7DE" w:rsidR="00635F86" w:rsidRDefault="00B00480" w:rsidP="00635F86">
            <w:hyperlink r:id="rId47" w:history="1">
              <w:r w:rsidR="00635F86" w:rsidRPr="00DA76D9">
                <w:rPr>
                  <w:rStyle w:val="Hyperlink"/>
                  <w:rFonts w:cstheme="minorHAnsi"/>
                  <w:sz w:val="20"/>
                  <w:szCs w:val="20"/>
                </w:rPr>
                <w:t>https://kgd.ru/news/society/item/102564-na-zavode-yantar-v-kaliningrade-postroyat-plavuchij-dok-dlya-bolshih-korablej</w:t>
              </w:r>
            </w:hyperlink>
            <w:r w:rsidR="00635F86">
              <w:rPr>
                <w:rFonts w:cstheme="minorHAnsi"/>
                <w:color w:val="0563C1" w:themeColor="hyperlink"/>
                <w:sz w:val="20"/>
                <w:szCs w:val="20"/>
                <w:u w:val="single"/>
              </w:rPr>
              <w:t xml:space="preserve"> </w:t>
            </w:r>
          </w:p>
        </w:tc>
        <w:tc>
          <w:tcPr>
            <w:tcW w:w="2910" w:type="dxa"/>
          </w:tcPr>
          <w:p w14:paraId="4B8D260D" w14:textId="77777777" w:rsidR="00635F86" w:rsidRPr="00DB6ACE" w:rsidRDefault="00635F86" w:rsidP="00635F86">
            <w:pPr>
              <w:jc w:val="both"/>
              <w:rPr>
                <w:rFonts w:cstheme="minorHAnsi"/>
                <w:sz w:val="20"/>
                <w:szCs w:val="20"/>
              </w:rPr>
            </w:pPr>
          </w:p>
        </w:tc>
      </w:tr>
      <w:tr w:rsidR="00BA0BA4" w:rsidRPr="006F426D" w14:paraId="25943AB2" w14:textId="77777777" w:rsidTr="0063238B">
        <w:trPr>
          <w:trHeight w:val="298"/>
        </w:trPr>
        <w:tc>
          <w:tcPr>
            <w:tcW w:w="862" w:type="dxa"/>
          </w:tcPr>
          <w:p w14:paraId="3F0E62D0" w14:textId="6240A577" w:rsidR="00BA0BA4" w:rsidRPr="00DB6ACE" w:rsidRDefault="00BA0BA4" w:rsidP="0099457E">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 xml:space="preserve"> -1</w:t>
            </w:r>
            <w:r w:rsidR="0099457E">
              <w:rPr>
                <w:rFonts w:eastAsia="Calibri" w:cstheme="minorHAnsi"/>
                <w:bCs/>
                <w:color w:val="0D0D0D"/>
                <w:sz w:val="20"/>
                <w:szCs w:val="20"/>
                <w:lang w:eastAsia="lt-LT"/>
              </w:rPr>
              <w:t>5</w:t>
            </w:r>
          </w:p>
        </w:tc>
        <w:tc>
          <w:tcPr>
            <w:tcW w:w="6750" w:type="dxa"/>
          </w:tcPr>
          <w:p w14:paraId="25F19164" w14:textId="2BDBCD4A" w:rsidR="00BA0BA4" w:rsidRPr="00DB6ACE" w:rsidRDefault="00755BDA" w:rsidP="0099457E">
            <w:pPr>
              <w:jc w:val="both"/>
              <w:rPr>
                <w:rFonts w:eastAsia="Calibri" w:cstheme="minorHAnsi"/>
                <w:bCs/>
                <w:sz w:val="20"/>
                <w:szCs w:val="20"/>
              </w:rPr>
            </w:pPr>
            <w:r w:rsidRPr="00755BDA">
              <w:rPr>
                <w:rFonts w:ascii="Calibri" w:eastAsia="Calibri" w:hAnsi="Calibri" w:cs="Times New Roman"/>
              </w:rPr>
              <w:t>TEA paskelbė apie naftos eksporto iš R</w:t>
            </w:r>
            <w:r w:rsidR="0099457E">
              <w:rPr>
                <w:rFonts w:ascii="Calibri" w:eastAsia="Calibri" w:hAnsi="Calibri" w:cs="Times New Roman"/>
              </w:rPr>
              <w:t>U</w:t>
            </w:r>
            <w:r w:rsidRPr="00755BDA">
              <w:rPr>
                <w:rFonts w:ascii="Calibri" w:eastAsia="Calibri" w:hAnsi="Calibri" w:cs="Times New Roman"/>
              </w:rPr>
              <w:t xml:space="preserve"> grąžinimą į vasario ir liepos mėn. vertes. Apskaičiuotos eksporto pajamos išaugo 1,7 mlrd. USD iki 17,3 </w:t>
            </w:r>
            <w:r w:rsidRPr="00755BDA">
              <w:rPr>
                <w:rFonts w:ascii="Calibri" w:eastAsia="Calibri" w:hAnsi="Calibri" w:cs="Times New Roman"/>
              </w:rPr>
              <w:lastRenderedPageBreak/>
              <w:t xml:space="preserve">mlrd. USD, </w:t>
            </w:r>
            <w:r w:rsidRPr="0099457E">
              <w:rPr>
                <w:rFonts w:ascii="Calibri" w:eastAsia="Calibri" w:hAnsi="Calibri" w:cs="Times New Roman"/>
                <w:sz w:val="20"/>
              </w:rPr>
              <w:t>agentūros ekspertų teigimu, dėl didesnių kiekių ir aukštesnių produktų kainų.  </w:t>
            </w:r>
            <w:r w:rsidR="0099457E" w:rsidRPr="0099457E">
              <w:rPr>
                <w:rFonts w:eastAsia="Calibri" w:cstheme="minorHAnsi"/>
                <w:bCs/>
                <w:sz w:val="18"/>
                <w:szCs w:val="20"/>
              </w:rPr>
              <w:t xml:space="preserve"> </w:t>
            </w:r>
          </w:p>
        </w:tc>
        <w:tc>
          <w:tcPr>
            <w:tcW w:w="4320" w:type="dxa"/>
          </w:tcPr>
          <w:p w14:paraId="3F637C46" w14:textId="0DA43754" w:rsidR="00BA0BA4" w:rsidRPr="00DB6ACE" w:rsidRDefault="00B00480" w:rsidP="00BA0BA4">
            <w:pPr>
              <w:pStyle w:val="NormalWeb"/>
              <w:spacing w:before="0" w:beforeAutospacing="0" w:after="0" w:afterAutospacing="0"/>
              <w:rPr>
                <w:rFonts w:asciiTheme="minorHAnsi" w:hAnsiTheme="minorHAnsi" w:cstheme="minorHAnsi"/>
                <w:sz w:val="20"/>
                <w:szCs w:val="20"/>
              </w:rPr>
            </w:pPr>
            <w:hyperlink r:id="rId48" w:history="1">
              <w:r w:rsidR="0099457E" w:rsidRPr="0099457E">
                <w:rPr>
                  <w:rStyle w:val="Hyperlink"/>
                  <w:rFonts w:asciiTheme="minorHAnsi" w:hAnsiTheme="minorHAnsi" w:cstheme="minorHAnsi"/>
                  <w:sz w:val="20"/>
                  <w:szCs w:val="20"/>
                </w:rPr>
                <w:t>https://www.alta.ru/external_news/95085/</w:t>
              </w:r>
            </w:hyperlink>
          </w:p>
        </w:tc>
        <w:tc>
          <w:tcPr>
            <w:tcW w:w="2910" w:type="dxa"/>
          </w:tcPr>
          <w:p w14:paraId="66A36630" w14:textId="77777777" w:rsidR="00BA0BA4" w:rsidRPr="00DB6ACE" w:rsidRDefault="00BA0BA4" w:rsidP="00BA0BA4">
            <w:pPr>
              <w:jc w:val="both"/>
              <w:rPr>
                <w:rFonts w:cstheme="minorHAnsi"/>
                <w:sz w:val="20"/>
                <w:szCs w:val="20"/>
              </w:rPr>
            </w:pPr>
          </w:p>
        </w:tc>
      </w:tr>
      <w:tr w:rsidR="00635F86" w:rsidRPr="006F426D" w14:paraId="1CFE1EAF" w14:textId="77777777" w:rsidTr="0063238B">
        <w:trPr>
          <w:trHeight w:val="298"/>
        </w:trPr>
        <w:tc>
          <w:tcPr>
            <w:tcW w:w="862" w:type="dxa"/>
          </w:tcPr>
          <w:p w14:paraId="55E07FB7" w14:textId="26CA0DFE" w:rsidR="00635F86" w:rsidRDefault="00635F86" w:rsidP="00635F86">
            <w:pPr>
              <w:rPr>
                <w:rFonts w:eastAsia="Calibri" w:cstheme="minorHAnsi"/>
                <w:bCs/>
                <w:color w:val="0D0D0D"/>
                <w:sz w:val="20"/>
                <w:szCs w:val="20"/>
                <w:lang w:eastAsia="lt-LT"/>
              </w:rPr>
            </w:pPr>
            <w:r>
              <w:rPr>
                <w:rFonts w:eastAsia="Calibri" w:cstheme="minorHAnsi"/>
                <w:bCs/>
                <w:color w:val="0D0D0D"/>
                <w:lang w:eastAsia="lt-LT"/>
              </w:rPr>
              <w:t>11-15</w:t>
            </w:r>
          </w:p>
        </w:tc>
        <w:tc>
          <w:tcPr>
            <w:tcW w:w="6750" w:type="dxa"/>
          </w:tcPr>
          <w:p w14:paraId="20907F34" w14:textId="15D7F849" w:rsidR="00635F86" w:rsidRPr="00755BDA" w:rsidRDefault="00635F86" w:rsidP="00635F86">
            <w:pPr>
              <w:jc w:val="both"/>
              <w:rPr>
                <w:rFonts w:ascii="Calibri" w:eastAsia="Calibri" w:hAnsi="Calibri" w:cs="Times New Roman"/>
              </w:rPr>
            </w:pPr>
            <w:r w:rsidRPr="0007039B">
              <w:rPr>
                <w:rFonts w:eastAsia="Calibri" w:cstheme="minorHAnsi"/>
                <w:bCs/>
              </w:rPr>
              <w:t xml:space="preserve">KS infrastruktūros ministerija </w:t>
            </w:r>
            <w:r>
              <w:rPr>
                <w:rFonts w:eastAsia="Calibri" w:cstheme="minorHAnsi"/>
                <w:bCs/>
              </w:rPr>
              <w:t xml:space="preserve">informavo apie </w:t>
            </w:r>
            <w:r w:rsidRPr="0007039B">
              <w:rPr>
                <w:rFonts w:eastAsia="Calibri" w:cstheme="minorHAnsi"/>
                <w:bCs/>
              </w:rPr>
              <w:t>išnaudot</w:t>
            </w:r>
            <w:r>
              <w:rPr>
                <w:rFonts w:eastAsia="Calibri" w:cstheme="minorHAnsi"/>
                <w:bCs/>
              </w:rPr>
              <w:t>a</w:t>
            </w:r>
            <w:r w:rsidRPr="0007039B">
              <w:rPr>
                <w:rFonts w:eastAsia="Calibri" w:cstheme="minorHAnsi"/>
                <w:bCs/>
              </w:rPr>
              <w:t>s cemento ir kai kurių statybos medžiagų (pvz. medienos, stiklo gaminių</w:t>
            </w:r>
            <w:r>
              <w:rPr>
                <w:rFonts w:eastAsia="Calibri" w:cstheme="minorHAnsi"/>
                <w:bCs/>
              </w:rPr>
              <w:t>) geležinkelio tranzito kvota</w:t>
            </w:r>
            <w:r w:rsidRPr="0007039B">
              <w:rPr>
                <w:rFonts w:eastAsia="Calibri" w:cstheme="minorHAnsi"/>
                <w:bCs/>
              </w:rPr>
              <w:t xml:space="preserve">s. </w:t>
            </w:r>
            <w:r>
              <w:rPr>
                <w:rFonts w:eastAsia="Calibri" w:cstheme="minorHAnsi"/>
                <w:bCs/>
              </w:rPr>
              <w:t>Pranešama, kad n</w:t>
            </w:r>
            <w:r w:rsidRPr="0007039B">
              <w:rPr>
                <w:rFonts w:eastAsia="Calibri" w:cstheme="minorHAnsi"/>
                <w:bCs/>
              </w:rPr>
              <w:t>atrio hidrokarbonato, mineralinių trąšų, stiklo taros kvotos</w:t>
            </w:r>
            <w:r>
              <w:rPr>
                <w:rFonts w:eastAsia="Calibri" w:cstheme="minorHAnsi"/>
                <w:bCs/>
              </w:rPr>
              <w:t xml:space="preserve"> taip pat b</w:t>
            </w:r>
            <w:r w:rsidRPr="0007039B">
              <w:rPr>
                <w:rFonts w:eastAsia="Calibri" w:cstheme="minorHAnsi"/>
                <w:bCs/>
              </w:rPr>
              <w:t>eveik išnaudotos.</w:t>
            </w:r>
          </w:p>
        </w:tc>
        <w:tc>
          <w:tcPr>
            <w:tcW w:w="4320" w:type="dxa"/>
          </w:tcPr>
          <w:p w14:paraId="626CA629" w14:textId="5D5E6EA8" w:rsidR="00635F86" w:rsidRDefault="00635F86" w:rsidP="00635F86">
            <w:pPr>
              <w:pStyle w:val="NormalWeb"/>
              <w:spacing w:before="0" w:beforeAutospacing="0" w:after="0" w:afterAutospacing="0"/>
            </w:pPr>
            <w:r w:rsidRPr="0007039B">
              <w:rPr>
                <w:rFonts w:asciiTheme="minorHAnsi" w:hAnsiTheme="minorHAnsi" w:cstheme="minorHAnsi"/>
                <w:color w:val="0563C1" w:themeColor="hyperlink"/>
                <w:sz w:val="20"/>
                <w:szCs w:val="20"/>
                <w:u w:val="single"/>
              </w:rPr>
              <w:t>https://rugrad.online/news/1309921/</w:t>
            </w:r>
          </w:p>
        </w:tc>
        <w:tc>
          <w:tcPr>
            <w:tcW w:w="2910" w:type="dxa"/>
          </w:tcPr>
          <w:p w14:paraId="7D2F5C8A" w14:textId="77777777" w:rsidR="00635F86" w:rsidRPr="00DB6ACE" w:rsidRDefault="00635F86" w:rsidP="00635F86">
            <w:pPr>
              <w:jc w:val="both"/>
              <w:rPr>
                <w:rFonts w:cstheme="minorHAnsi"/>
                <w:sz w:val="20"/>
                <w:szCs w:val="20"/>
              </w:rPr>
            </w:pPr>
          </w:p>
        </w:tc>
      </w:tr>
      <w:tr w:rsidR="00635F86" w:rsidRPr="006F426D" w14:paraId="19FA1D42" w14:textId="77777777" w:rsidTr="0063238B">
        <w:trPr>
          <w:trHeight w:val="298"/>
        </w:trPr>
        <w:tc>
          <w:tcPr>
            <w:tcW w:w="862" w:type="dxa"/>
          </w:tcPr>
          <w:p w14:paraId="43DF1E9E" w14:textId="563D6E01" w:rsidR="00635F86" w:rsidRDefault="00635F86" w:rsidP="00635F86">
            <w:pPr>
              <w:rPr>
                <w:rFonts w:eastAsia="Calibri" w:cstheme="minorHAnsi"/>
                <w:bCs/>
                <w:color w:val="0D0D0D"/>
                <w:lang w:eastAsia="lt-LT"/>
              </w:rPr>
            </w:pPr>
            <w:r>
              <w:rPr>
                <w:rFonts w:eastAsia="Calibri" w:cstheme="minorHAnsi"/>
                <w:bCs/>
                <w:color w:val="0D0D0D"/>
                <w:lang w:eastAsia="lt-LT"/>
              </w:rPr>
              <w:t>11-15</w:t>
            </w:r>
          </w:p>
        </w:tc>
        <w:tc>
          <w:tcPr>
            <w:tcW w:w="6750" w:type="dxa"/>
          </w:tcPr>
          <w:p w14:paraId="61A6642B" w14:textId="0DB200B2" w:rsidR="00635F86" w:rsidRPr="0007039B" w:rsidRDefault="00635F86" w:rsidP="00635F86">
            <w:pPr>
              <w:jc w:val="both"/>
              <w:rPr>
                <w:rFonts w:eastAsia="Calibri" w:cstheme="minorHAnsi"/>
                <w:bCs/>
              </w:rPr>
            </w:pPr>
            <w:r w:rsidRPr="00C55F68">
              <w:rPr>
                <w:rFonts w:cstheme="minorHAnsi"/>
              </w:rPr>
              <w:t xml:space="preserve">Lapkričio </w:t>
            </w:r>
            <w:r w:rsidRPr="00A532D9">
              <w:rPr>
                <w:rFonts w:cstheme="minorHAnsi"/>
              </w:rPr>
              <w:t>14</w:t>
            </w:r>
            <w:r w:rsidRPr="00C55F68">
              <w:rPr>
                <w:rFonts w:cstheme="minorHAnsi"/>
              </w:rPr>
              <w:t xml:space="preserve"> d. į KS turėtų atplauk</w:t>
            </w:r>
            <w:r>
              <w:rPr>
                <w:rFonts w:cstheme="minorHAnsi"/>
              </w:rPr>
              <w:t>ė</w:t>
            </w:r>
            <w:r w:rsidRPr="00C55F68">
              <w:rPr>
                <w:rFonts w:cstheme="minorHAnsi"/>
              </w:rPr>
              <w:t xml:space="preserve"> krovininis laivas „Sviataja Varvara“</w:t>
            </w:r>
            <w:r>
              <w:rPr>
                <w:rFonts w:cstheme="minorHAnsi"/>
              </w:rPr>
              <w:t>, kurio krovumas siekia</w:t>
            </w:r>
            <w:r w:rsidRPr="00C55F68">
              <w:rPr>
                <w:rFonts w:cstheme="minorHAnsi"/>
              </w:rPr>
              <w:t xml:space="preserve"> 3,6 tūkst. tonų.</w:t>
            </w:r>
            <w:r>
              <w:rPr>
                <w:rFonts w:cstheme="minorHAnsi"/>
              </w:rPr>
              <w:t xml:space="preserve"> Pirmuoju reisu laivas pristatė į KS daugiausiai metalo gaminių.</w:t>
            </w:r>
          </w:p>
        </w:tc>
        <w:tc>
          <w:tcPr>
            <w:tcW w:w="4320" w:type="dxa"/>
          </w:tcPr>
          <w:p w14:paraId="475DBE7B" w14:textId="00D16876" w:rsidR="00635F86" w:rsidRPr="0007039B" w:rsidRDefault="00B00480" w:rsidP="00635F86">
            <w:pPr>
              <w:pStyle w:val="NormalWeb"/>
              <w:spacing w:before="0" w:beforeAutospacing="0" w:after="0" w:afterAutospacing="0"/>
              <w:rPr>
                <w:rFonts w:asciiTheme="minorHAnsi" w:hAnsiTheme="minorHAnsi" w:cstheme="minorHAnsi"/>
                <w:color w:val="0563C1" w:themeColor="hyperlink"/>
                <w:sz w:val="20"/>
                <w:szCs w:val="20"/>
                <w:u w:val="single"/>
              </w:rPr>
            </w:pPr>
            <w:hyperlink r:id="rId49" w:history="1">
              <w:r w:rsidR="00635F86" w:rsidRPr="00DA76D9">
                <w:rPr>
                  <w:rStyle w:val="Hyperlink"/>
                  <w:rFonts w:cstheme="minorHAnsi"/>
                  <w:sz w:val="20"/>
                  <w:szCs w:val="20"/>
                </w:rPr>
                <w:t>https://www.newkaliningrad.ru/news/briefs/economy/24019610-na-liniyu-kaliningrad-sankt-peterburg-vyshel-teplokhod-svyataya-varvara-foto.html</w:t>
              </w:r>
            </w:hyperlink>
            <w:r w:rsidR="00635F86">
              <w:rPr>
                <w:rFonts w:cstheme="minorHAnsi"/>
                <w:sz w:val="20"/>
                <w:szCs w:val="20"/>
              </w:rPr>
              <w:t xml:space="preserve"> </w:t>
            </w:r>
          </w:p>
        </w:tc>
        <w:tc>
          <w:tcPr>
            <w:tcW w:w="2910" w:type="dxa"/>
          </w:tcPr>
          <w:p w14:paraId="72614DFF" w14:textId="77777777" w:rsidR="00635F86" w:rsidRPr="00DB6ACE" w:rsidRDefault="00635F86" w:rsidP="00635F86">
            <w:pPr>
              <w:jc w:val="both"/>
              <w:rPr>
                <w:rFonts w:cstheme="minorHAnsi"/>
                <w:sz w:val="20"/>
                <w:szCs w:val="20"/>
              </w:rPr>
            </w:pPr>
          </w:p>
        </w:tc>
      </w:tr>
      <w:tr w:rsidR="00635F86" w:rsidRPr="006F426D" w14:paraId="14DC6AF1" w14:textId="77777777" w:rsidTr="0063238B">
        <w:trPr>
          <w:trHeight w:val="298"/>
        </w:trPr>
        <w:tc>
          <w:tcPr>
            <w:tcW w:w="862" w:type="dxa"/>
          </w:tcPr>
          <w:p w14:paraId="13272ED5" w14:textId="555526B8" w:rsidR="00635F86" w:rsidRDefault="00635F86" w:rsidP="00635F86">
            <w:pPr>
              <w:rPr>
                <w:rFonts w:eastAsia="Calibri" w:cstheme="minorHAnsi"/>
                <w:bCs/>
                <w:color w:val="0D0D0D"/>
                <w:lang w:eastAsia="lt-LT"/>
              </w:rPr>
            </w:pPr>
            <w:r>
              <w:rPr>
                <w:rFonts w:eastAsia="Calibri" w:cstheme="minorHAnsi"/>
                <w:bCs/>
                <w:color w:val="0D0D0D"/>
                <w:lang w:eastAsia="lt-LT"/>
              </w:rPr>
              <w:t>11-15</w:t>
            </w:r>
          </w:p>
        </w:tc>
        <w:tc>
          <w:tcPr>
            <w:tcW w:w="6750" w:type="dxa"/>
          </w:tcPr>
          <w:p w14:paraId="613C6C28" w14:textId="3EBB3F1B" w:rsidR="00635F86" w:rsidRPr="00C55F68" w:rsidRDefault="00635F86" w:rsidP="00635F86">
            <w:pPr>
              <w:jc w:val="both"/>
              <w:rPr>
                <w:rFonts w:cstheme="minorHAnsi"/>
              </w:rPr>
            </w:pPr>
            <w:r w:rsidRPr="00AD4E3D">
              <w:rPr>
                <w:rFonts w:eastAsia="Calibri" w:cstheme="minorHAnsi"/>
                <w:bCs/>
              </w:rPr>
              <w:t>Spręsdama regiono dujofikavimo klausimą, KS vyriausybė sutarusi su Gazprom dėl papildomų 163 mln. kubinių metrų dujų, juos KS galės gauti nuo 2023 m. sausio 1 d. Pažymėtina, kad derybose su Gazprom, KS siekė gauti apie 3,1 mlrd. m3 per metus (toks kiekis, turint omeny požeminės dujų saugyklos atsargas, leistų išspręsti KS dujofikavimo klausimą keleriems metams), tačiau Gazprom sutiko padidinti dujų tiekimą tik iki 2,66 mlrd. m3. Teigiama, kad norint padidinti magistralinio dujotiekio pralaidumą iki minėtų 3,1 mlrd. m3 per metus, būtina programin</w:t>
            </w:r>
            <w:r>
              <w:rPr>
                <w:rFonts w:eastAsia="Calibri" w:cstheme="minorHAnsi"/>
                <w:bCs/>
              </w:rPr>
              <w:t>ės</w:t>
            </w:r>
            <w:r w:rsidRPr="00AD4E3D">
              <w:rPr>
                <w:rFonts w:eastAsia="Calibri" w:cstheme="minorHAnsi"/>
                <w:bCs/>
              </w:rPr>
              <w:t xml:space="preserve"> įrang</w:t>
            </w:r>
            <w:r>
              <w:rPr>
                <w:rFonts w:eastAsia="Calibri" w:cstheme="minorHAnsi"/>
                <w:bCs/>
              </w:rPr>
              <w:t>os modernizacija</w:t>
            </w:r>
            <w:r w:rsidRPr="00AD4E3D">
              <w:rPr>
                <w:rFonts w:eastAsia="Calibri" w:cstheme="minorHAnsi"/>
                <w:bCs/>
              </w:rPr>
              <w:t>.</w:t>
            </w:r>
          </w:p>
        </w:tc>
        <w:tc>
          <w:tcPr>
            <w:tcW w:w="4320" w:type="dxa"/>
          </w:tcPr>
          <w:p w14:paraId="660E1F02" w14:textId="3070B59E" w:rsidR="00635F86" w:rsidRDefault="00B00480" w:rsidP="00635F86">
            <w:pPr>
              <w:pStyle w:val="NormalWeb"/>
              <w:spacing w:before="0" w:beforeAutospacing="0" w:after="0" w:afterAutospacing="0"/>
              <w:rPr>
                <w:rFonts w:cstheme="minorHAnsi"/>
                <w:sz w:val="20"/>
                <w:szCs w:val="20"/>
              </w:rPr>
            </w:pPr>
            <w:hyperlink r:id="rId50" w:history="1">
              <w:r w:rsidR="00635F86" w:rsidRPr="00DA76D9">
                <w:rPr>
                  <w:rStyle w:val="Hyperlink"/>
                  <w:rFonts w:asciiTheme="minorHAnsi" w:hAnsiTheme="minorHAnsi" w:cstheme="minorHAnsi"/>
                  <w:sz w:val="20"/>
                  <w:szCs w:val="20"/>
                </w:rPr>
                <w:t>https://www.newkaliningrad.ru/news/briefs/economy/24020741-chernomaz-rasskazal-o-putyakh-resheniya-problemy-s-limitami-na-gaz-v-kaliningrade.html</w:t>
              </w:r>
            </w:hyperlink>
            <w:r w:rsidR="00635F86">
              <w:rPr>
                <w:rFonts w:asciiTheme="minorHAnsi" w:hAnsiTheme="minorHAnsi" w:cstheme="minorHAnsi"/>
                <w:color w:val="0563C1" w:themeColor="hyperlink"/>
                <w:sz w:val="20"/>
                <w:szCs w:val="20"/>
                <w:u w:val="single"/>
              </w:rPr>
              <w:t xml:space="preserve"> </w:t>
            </w:r>
          </w:p>
        </w:tc>
        <w:tc>
          <w:tcPr>
            <w:tcW w:w="2910" w:type="dxa"/>
          </w:tcPr>
          <w:p w14:paraId="46C87FD2" w14:textId="77777777" w:rsidR="00635F86" w:rsidRPr="00DB6ACE" w:rsidRDefault="00635F86" w:rsidP="00635F86">
            <w:pPr>
              <w:jc w:val="both"/>
              <w:rPr>
                <w:rFonts w:cstheme="minorHAnsi"/>
                <w:sz w:val="20"/>
                <w:szCs w:val="20"/>
              </w:rPr>
            </w:pPr>
          </w:p>
        </w:tc>
      </w:tr>
      <w:tr w:rsidR="00635F86" w:rsidRPr="006F426D" w14:paraId="686CAB0C" w14:textId="77777777" w:rsidTr="0063238B">
        <w:trPr>
          <w:trHeight w:val="298"/>
        </w:trPr>
        <w:tc>
          <w:tcPr>
            <w:tcW w:w="862" w:type="dxa"/>
          </w:tcPr>
          <w:p w14:paraId="151A6B4F" w14:textId="66895691" w:rsidR="00635F86" w:rsidRDefault="00635F86" w:rsidP="00635F86">
            <w:pPr>
              <w:rPr>
                <w:rFonts w:eastAsia="Calibri" w:cstheme="minorHAnsi"/>
                <w:bCs/>
                <w:color w:val="0D0D0D"/>
                <w:lang w:eastAsia="lt-LT"/>
              </w:rPr>
            </w:pPr>
            <w:r>
              <w:rPr>
                <w:rFonts w:eastAsia="Calibri" w:cstheme="minorHAnsi"/>
                <w:bCs/>
                <w:color w:val="0D0D0D"/>
                <w:lang w:eastAsia="lt-LT"/>
              </w:rPr>
              <w:t>11-16</w:t>
            </w:r>
          </w:p>
        </w:tc>
        <w:tc>
          <w:tcPr>
            <w:tcW w:w="6750" w:type="dxa"/>
          </w:tcPr>
          <w:p w14:paraId="31937889" w14:textId="3DCAF3C9" w:rsidR="00635F86" w:rsidRPr="00AD4E3D" w:rsidRDefault="00635F86" w:rsidP="00635F86">
            <w:pPr>
              <w:jc w:val="both"/>
              <w:rPr>
                <w:rFonts w:eastAsia="Calibri" w:cstheme="minorHAnsi"/>
                <w:bCs/>
              </w:rPr>
            </w:pPr>
            <w:r w:rsidRPr="00DB13D8">
              <w:rPr>
                <w:rFonts w:eastAsia="Calibri" w:cstheme="minorHAnsi"/>
                <w:bCs/>
              </w:rPr>
              <w:t>Lapkritį tarp KS ir Peterburgo uostų pervežta 120 tūkst. tonų krovinių. Iš viso šiemet pervežta virš 2 mln. tonų krovinių, didžioji dalis jų vyko per Baltijsko uostą (1,7 mln. tonų).</w:t>
            </w:r>
            <w:r>
              <w:rPr>
                <w:rFonts w:eastAsia="Calibri" w:cstheme="minorHAnsi"/>
                <w:bCs/>
              </w:rPr>
              <w:t xml:space="preserve"> </w:t>
            </w:r>
          </w:p>
        </w:tc>
        <w:tc>
          <w:tcPr>
            <w:tcW w:w="4320" w:type="dxa"/>
          </w:tcPr>
          <w:p w14:paraId="0183FA83" w14:textId="2DF72A35" w:rsidR="00635F86" w:rsidRDefault="00635F86" w:rsidP="00635F86">
            <w:pPr>
              <w:pStyle w:val="NormalWeb"/>
              <w:spacing w:before="0" w:beforeAutospacing="0" w:after="0" w:afterAutospacing="0"/>
              <w:rPr>
                <w:rFonts w:asciiTheme="minorHAnsi" w:hAnsiTheme="minorHAnsi" w:cstheme="minorHAnsi"/>
                <w:color w:val="0563C1" w:themeColor="hyperlink"/>
                <w:sz w:val="20"/>
                <w:szCs w:val="20"/>
                <w:u w:val="single"/>
              </w:rPr>
            </w:pPr>
            <w:r w:rsidRPr="00DB13D8">
              <w:rPr>
                <w:rFonts w:asciiTheme="minorHAnsi" w:hAnsiTheme="minorHAnsi" w:cstheme="minorHAnsi"/>
                <w:color w:val="0563C1" w:themeColor="hyperlink"/>
                <w:sz w:val="20"/>
                <w:szCs w:val="20"/>
                <w:u w:val="single"/>
              </w:rPr>
              <w:t>https://www.newkaliningrad.ru/news/briefs/economy/24020811-obem-perevozok-grazhdanskikh-gruzov-morem-v-kaliningrad-i-obratno-za-god-vyros-na-85.html</w:t>
            </w:r>
          </w:p>
        </w:tc>
        <w:tc>
          <w:tcPr>
            <w:tcW w:w="2910" w:type="dxa"/>
          </w:tcPr>
          <w:p w14:paraId="3F2E25CB" w14:textId="77777777" w:rsidR="00635F86" w:rsidRPr="00DB6ACE" w:rsidRDefault="00635F86" w:rsidP="00635F86">
            <w:pPr>
              <w:jc w:val="both"/>
              <w:rPr>
                <w:rFonts w:cstheme="minorHAnsi"/>
                <w:sz w:val="20"/>
                <w:szCs w:val="20"/>
              </w:rPr>
            </w:pPr>
          </w:p>
        </w:tc>
      </w:tr>
      <w:tr w:rsidR="00635F86" w:rsidRPr="006F426D" w14:paraId="5EA76189" w14:textId="77777777" w:rsidTr="0063238B">
        <w:trPr>
          <w:trHeight w:val="298"/>
        </w:trPr>
        <w:tc>
          <w:tcPr>
            <w:tcW w:w="862" w:type="dxa"/>
          </w:tcPr>
          <w:p w14:paraId="3E41CF52" w14:textId="0B311383" w:rsidR="00635F86" w:rsidRDefault="00635F86" w:rsidP="00635F86">
            <w:pPr>
              <w:rPr>
                <w:rFonts w:eastAsia="Calibri" w:cstheme="minorHAnsi"/>
                <w:bCs/>
                <w:color w:val="0D0D0D"/>
                <w:lang w:eastAsia="lt-LT"/>
              </w:rPr>
            </w:pPr>
            <w:r>
              <w:rPr>
                <w:rFonts w:eastAsia="Calibri" w:cstheme="minorHAnsi"/>
                <w:bCs/>
                <w:color w:val="0D0D0D"/>
                <w:lang w:eastAsia="lt-LT"/>
              </w:rPr>
              <w:t>11-16</w:t>
            </w:r>
          </w:p>
        </w:tc>
        <w:tc>
          <w:tcPr>
            <w:tcW w:w="6750" w:type="dxa"/>
          </w:tcPr>
          <w:p w14:paraId="7DBB49A9" w14:textId="74C64EDF" w:rsidR="00635F86" w:rsidRPr="00DB13D8" w:rsidRDefault="00635F86" w:rsidP="00635F86">
            <w:pPr>
              <w:jc w:val="both"/>
              <w:rPr>
                <w:rFonts w:eastAsia="Calibri" w:cstheme="minorHAnsi"/>
                <w:bCs/>
              </w:rPr>
            </w:pPr>
            <w:r w:rsidRPr="00DB13D8">
              <w:rPr>
                <w:rFonts w:eastAsia="Calibri" w:cstheme="minorHAnsi"/>
                <w:bCs/>
              </w:rPr>
              <w:t>K</w:t>
            </w:r>
            <w:r>
              <w:rPr>
                <w:rFonts w:eastAsia="Calibri" w:cstheme="minorHAnsi"/>
                <w:bCs/>
              </w:rPr>
              <w:t>rovininiai k</w:t>
            </w:r>
            <w:r w:rsidRPr="00DB13D8">
              <w:rPr>
                <w:rFonts w:eastAsia="Calibri" w:cstheme="minorHAnsi"/>
                <w:bCs/>
              </w:rPr>
              <w:t>eltai „Maršal Rokossovskij“ ir „General Černiachovskij“ nuo lapkričio pradžios</w:t>
            </w:r>
            <w:r>
              <w:rPr>
                <w:rFonts w:eastAsia="Calibri" w:cstheme="minorHAnsi"/>
                <w:bCs/>
              </w:rPr>
              <w:t xml:space="preserve"> iš Ust-Lugos</w:t>
            </w:r>
            <w:r w:rsidRPr="00DB13D8">
              <w:rPr>
                <w:rFonts w:eastAsia="Calibri" w:cstheme="minorHAnsi"/>
                <w:bCs/>
              </w:rPr>
              <w:t xml:space="preserve"> </w:t>
            </w:r>
            <w:r>
              <w:rPr>
                <w:rFonts w:eastAsia="Calibri" w:cstheme="minorHAnsi"/>
                <w:bCs/>
              </w:rPr>
              <w:t>į KS atplukdė</w:t>
            </w:r>
            <w:r w:rsidRPr="00DB13D8">
              <w:rPr>
                <w:rFonts w:eastAsia="Calibri" w:cstheme="minorHAnsi"/>
                <w:bCs/>
              </w:rPr>
              <w:t xml:space="preserve"> 207 vagon</w:t>
            </w:r>
            <w:r>
              <w:rPr>
                <w:rFonts w:eastAsia="Calibri" w:cstheme="minorHAnsi"/>
                <w:bCs/>
              </w:rPr>
              <w:t>us</w:t>
            </w:r>
            <w:r w:rsidRPr="00DB13D8">
              <w:rPr>
                <w:rFonts w:eastAsia="Calibri" w:cstheme="minorHAnsi"/>
                <w:bCs/>
              </w:rPr>
              <w:t xml:space="preserve"> </w:t>
            </w:r>
            <w:r>
              <w:rPr>
                <w:rFonts w:eastAsia="Calibri" w:cstheme="minorHAnsi"/>
                <w:bCs/>
              </w:rPr>
              <w:t xml:space="preserve">cemento. Artimiausiu metu laukiama </w:t>
            </w:r>
            <w:r w:rsidRPr="00DB13D8">
              <w:rPr>
                <w:rFonts w:eastAsia="Calibri" w:cstheme="minorHAnsi"/>
                <w:bCs/>
              </w:rPr>
              <w:t>dar 200 vagonų</w:t>
            </w:r>
            <w:r>
              <w:rPr>
                <w:rFonts w:eastAsia="Calibri" w:cstheme="minorHAnsi"/>
                <w:bCs/>
              </w:rPr>
              <w:t xml:space="preserve"> pristatymo</w:t>
            </w:r>
            <w:r w:rsidRPr="00DB13D8">
              <w:rPr>
                <w:rFonts w:eastAsia="Calibri" w:cstheme="minorHAnsi"/>
                <w:bCs/>
              </w:rPr>
              <w:t xml:space="preserve">. Iki metų pabaigos </w:t>
            </w:r>
            <w:r>
              <w:rPr>
                <w:rFonts w:eastAsia="Calibri" w:cstheme="minorHAnsi"/>
                <w:bCs/>
              </w:rPr>
              <w:t>iš viso tikimasi</w:t>
            </w:r>
            <w:r w:rsidRPr="00DB13D8">
              <w:rPr>
                <w:rFonts w:eastAsia="Calibri" w:cstheme="minorHAnsi"/>
                <w:bCs/>
              </w:rPr>
              <w:t xml:space="preserve"> </w:t>
            </w:r>
            <w:r>
              <w:rPr>
                <w:rFonts w:eastAsia="Calibri" w:cstheme="minorHAnsi"/>
                <w:bCs/>
              </w:rPr>
              <w:t>pervežti apie 1 tūkst. vagonų cemento.</w:t>
            </w:r>
          </w:p>
        </w:tc>
        <w:tc>
          <w:tcPr>
            <w:tcW w:w="4320" w:type="dxa"/>
          </w:tcPr>
          <w:p w14:paraId="76CCA962" w14:textId="77777777" w:rsidR="00635F86" w:rsidRDefault="00B00480" w:rsidP="00635F86">
            <w:pPr>
              <w:pStyle w:val="NormalWeb"/>
              <w:spacing w:before="0" w:beforeAutospacing="0" w:after="0" w:afterAutospacing="0"/>
              <w:rPr>
                <w:rFonts w:cstheme="minorHAnsi"/>
                <w:color w:val="0563C1" w:themeColor="hyperlink"/>
                <w:sz w:val="20"/>
                <w:szCs w:val="20"/>
                <w:u w:val="single"/>
              </w:rPr>
            </w:pPr>
            <w:hyperlink r:id="rId51" w:history="1">
              <w:r w:rsidR="00635F86" w:rsidRPr="00DA76D9">
                <w:rPr>
                  <w:rStyle w:val="Hyperlink"/>
                  <w:rFonts w:cstheme="minorHAnsi"/>
                  <w:sz w:val="20"/>
                  <w:szCs w:val="20"/>
                </w:rPr>
                <w:t>https://rugrad.online/news/1310130/</w:t>
              </w:r>
            </w:hyperlink>
          </w:p>
          <w:p w14:paraId="248B15DB" w14:textId="77777777" w:rsidR="00635F86" w:rsidRDefault="00635F86" w:rsidP="00635F86">
            <w:pPr>
              <w:pStyle w:val="NormalWeb"/>
              <w:spacing w:before="0" w:beforeAutospacing="0" w:after="0" w:afterAutospacing="0"/>
              <w:rPr>
                <w:rFonts w:cstheme="minorHAnsi"/>
                <w:color w:val="0563C1" w:themeColor="hyperlink"/>
                <w:sz w:val="20"/>
                <w:szCs w:val="20"/>
                <w:u w:val="single"/>
              </w:rPr>
            </w:pPr>
          </w:p>
          <w:p w14:paraId="1505E689" w14:textId="06D232C7" w:rsidR="00635F86" w:rsidRPr="00DB13D8" w:rsidRDefault="00B00480" w:rsidP="00635F86">
            <w:pPr>
              <w:pStyle w:val="NormalWeb"/>
              <w:spacing w:before="0" w:beforeAutospacing="0" w:after="0" w:afterAutospacing="0"/>
              <w:rPr>
                <w:rFonts w:asciiTheme="minorHAnsi" w:hAnsiTheme="minorHAnsi" w:cstheme="minorHAnsi"/>
                <w:color w:val="0563C1" w:themeColor="hyperlink"/>
                <w:sz w:val="20"/>
                <w:szCs w:val="20"/>
                <w:u w:val="single"/>
              </w:rPr>
            </w:pPr>
            <w:hyperlink r:id="rId52" w:history="1">
              <w:r w:rsidR="00635F86" w:rsidRPr="00DA76D9">
                <w:rPr>
                  <w:rStyle w:val="Hyperlink"/>
                  <w:rFonts w:cstheme="minorHAnsi"/>
                  <w:sz w:val="20"/>
                  <w:szCs w:val="20"/>
                </w:rPr>
                <w:t>https://www.newkaliningrad.ru/news/briefs/community/24020817-v-kaliningrad-idet-pervyy-subsidirovannyy-sukhogruz-s-tsementom.html</w:t>
              </w:r>
            </w:hyperlink>
            <w:r w:rsidR="00635F86">
              <w:rPr>
                <w:rFonts w:cstheme="minorHAnsi"/>
                <w:color w:val="0563C1" w:themeColor="hyperlink"/>
                <w:sz w:val="20"/>
                <w:szCs w:val="20"/>
                <w:u w:val="single"/>
              </w:rPr>
              <w:t xml:space="preserve">  </w:t>
            </w:r>
          </w:p>
        </w:tc>
        <w:tc>
          <w:tcPr>
            <w:tcW w:w="2910" w:type="dxa"/>
          </w:tcPr>
          <w:p w14:paraId="1E69DF47" w14:textId="48F2A2F5" w:rsidR="00635F86" w:rsidRPr="00DB6ACE" w:rsidRDefault="00635F86" w:rsidP="00635F86">
            <w:pPr>
              <w:jc w:val="both"/>
              <w:rPr>
                <w:rFonts w:cstheme="minorHAnsi"/>
                <w:sz w:val="20"/>
                <w:szCs w:val="20"/>
              </w:rPr>
            </w:pPr>
            <w:r>
              <w:rPr>
                <w:rFonts w:cstheme="minorHAnsi"/>
                <w:sz w:val="20"/>
                <w:szCs w:val="20"/>
              </w:rPr>
              <w:t>Cemento transportavimo keltais augimas gali būti aiškinamas tuo</w:t>
            </w:r>
            <w:r w:rsidRPr="00BE109C">
              <w:rPr>
                <w:rFonts w:cstheme="minorHAnsi"/>
                <w:sz w:val="20"/>
                <w:szCs w:val="20"/>
              </w:rPr>
              <w:t xml:space="preserve">, kad KS įmonės </w:t>
            </w:r>
            <w:r>
              <w:rPr>
                <w:rFonts w:cstheme="minorHAnsi"/>
                <w:sz w:val="20"/>
                <w:szCs w:val="20"/>
              </w:rPr>
              <w:t xml:space="preserve">delsė </w:t>
            </w:r>
            <w:r w:rsidRPr="00BE109C">
              <w:rPr>
                <w:rFonts w:cstheme="minorHAnsi"/>
                <w:sz w:val="20"/>
                <w:szCs w:val="20"/>
              </w:rPr>
              <w:t>užsakinėti cemento pristatymą jūrų transportu</w:t>
            </w:r>
            <w:r>
              <w:rPr>
                <w:rFonts w:cstheme="minorHAnsi"/>
                <w:sz w:val="20"/>
                <w:szCs w:val="20"/>
              </w:rPr>
              <w:t xml:space="preserve"> ir </w:t>
            </w:r>
            <w:r w:rsidRPr="00BE109C">
              <w:rPr>
                <w:rFonts w:cstheme="minorHAnsi"/>
                <w:sz w:val="20"/>
                <w:szCs w:val="20"/>
              </w:rPr>
              <w:t>p</w:t>
            </w:r>
            <w:r>
              <w:rPr>
                <w:rFonts w:cstheme="minorHAnsi"/>
                <w:sz w:val="20"/>
                <w:szCs w:val="20"/>
              </w:rPr>
              <w:t>erėjo prie jo</w:t>
            </w:r>
            <w:r w:rsidRPr="00BE109C">
              <w:rPr>
                <w:rFonts w:cstheme="minorHAnsi"/>
                <w:sz w:val="20"/>
                <w:szCs w:val="20"/>
              </w:rPr>
              <w:t xml:space="preserve"> tik po to, kai buvo išnaudota </w:t>
            </w:r>
            <w:r>
              <w:rPr>
                <w:rFonts w:cstheme="minorHAnsi"/>
                <w:sz w:val="20"/>
                <w:szCs w:val="20"/>
              </w:rPr>
              <w:t>kvota šios medžiagos tranzitui geležinkeliu</w:t>
            </w:r>
            <w:r w:rsidRPr="00BE109C">
              <w:rPr>
                <w:rFonts w:cstheme="minorHAnsi"/>
                <w:sz w:val="20"/>
                <w:szCs w:val="20"/>
              </w:rPr>
              <w:t>.</w:t>
            </w:r>
            <w:r>
              <w:rPr>
                <w:rFonts w:cstheme="minorHAnsi"/>
                <w:sz w:val="20"/>
                <w:szCs w:val="20"/>
              </w:rPr>
              <w:t xml:space="preserve"> Statistika rodo, kad </w:t>
            </w:r>
            <w:r w:rsidRPr="00603A71">
              <w:rPr>
                <w:rFonts w:cstheme="minorHAnsi"/>
                <w:sz w:val="20"/>
                <w:szCs w:val="20"/>
              </w:rPr>
              <w:t>spalį</w:t>
            </w:r>
            <w:r>
              <w:rPr>
                <w:rFonts w:cstheme="minorHAnsi"/>
                <w:sz w:val="20"/>
                <w:szCs w:val="20"/>
              </w:rPr>
              <w:t xml:space="preserve"> c</w:t>
            </w:r>
            <w:r w:rsidRPr="00603A71">
              <w:rPr>
                <w:rFonts w:cstheme="minorHAnsi"/>
                <w:sz w:val="20"/>
                <w:szCs w:val="20"/>
              </w:rPr>
              <w:t>emento kaina pasiekė absoliutų rekordą.</w:t>
            </w:r>
          </w:p>
        </w:tc>
      </w:tr>
      <w:tr w:rsidR="00BA0BA4" w:rsidRPr="006F426D" w14:paraId="6B207002" w14:textId="77777777" w:rsidTr="0063238B">
        <w:trPr>
          <w:trHeight w:val="298"/>
        </w:trPr>
        <w:tc>
          <w:tcPr>
            <w:tcW w:w="862" w:type="dxa"/>
          </w:tcPr>
          <w:p w14:paraId="5D9EEC05" w14:textId="5BFC2149" w:rsidR="00BA0BA4" w:rsidRPr="00DB6ACE" w:rsidRDefault="00BA0BA4" w:rsidP="00B66C3A">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-1</w:t>
            </w:r>
            <w:r w:rsidR="00B66C3A">
              <w:rPr>
                <w:rFonts w:eastAsia="Calibri" w:cstheme="minorHAnsi"/>
                <w:bCs/>
                <w:color w:val="0D0D0D"/>
                <w:sz w:val="20"/>
                <w:szCs w:val="20"/>
                <w:lang w:eastAsia="lt-LT"/>
              </w:rPr>
              <w:t>6</w:t>
            </w:r>
          </w:p>
        </w:tc>
        <w:tc>
          <w:tcPr>
            <w:tcW w:w="6750" w:type="dxa"/>
          </w:tcPr>
          <w:p w14:paraId="34D15E93" w14:textId="6954A366" w:rsidR="00BA0BA4" w:rsidRPr="00DB6ACE" w:rsidRDefault="00B66C3A" w:rsidP="00B66C3A">
            <w:pPr>
              <w:jc w:val="both"/>
              <w:rPr>
                <w:rFonts w:eastAsia="Calibri" w:cstheme="minorHAnsi"/>
                <w:bCs/>
                <w:sz w:val="20"/>
                <w:szCs w:val="20"/>
              </w:rPr>
            </w:pPr>
            <w:r w:rsidRPr="00B66C3A">
              <w:rPr>
                <w:rFonts w:ascii="Calibri" w:eastAsia="Calibri" w:hAnsi="Calibri" w:cs="Times New Roman"/>
              </w:rPr>
              <w:t>R</w:t>
            </w:r>
            <w:r>
              <w:rPr>
                <w:rFonts w:ascii="Calibri" w:eastAsia="Calibri" w:hAnsi="Calibri" w:cs="Times New Roman"/>
              </w:rPr>
              <w:t xml:space="preserve">U </w:t>
            </w:r>
            <w:r w:rsidRPr="00B66C3A">
              <w:rPr>
                <w:rFonts w:ascii="Calibri" w:eastAsia="Calibri" w:hAnsi="Calibri" w:cs="Times New Roman"/>
              </w:rPr>
              <w:t xml:space="preserve">svarbu aktyviai dirbti su užsienio partneriais formuojant tarptautinius transporto ir logistikos koridorius trijose pagrindinėse srityse – Rytų, Azovo-Juodosios jūros ir Kaspijos, </w:t>
            </w:r>
            <w:r>
              <w:rPr>
                <w:rFonts w:ascii="Calibri" w:eastAsia="Calibri" w:hAnsi="Calibri" w:cs="Times New Roman"/>
              </w:rPr>
              <w:t xml:space="preserve"> </w:t>
            </w:r>
            <w:r w:rsidRPr="00B66C3A">
              <w:rPr>
                <w:rFonts w:ascii="Calibri" w:eastAsia="Calibri" w:hAnsi="Calibri" w:cs="Times New Roman"/>
              </w:rPr>
              <w:t xml:space="preserve">   </w:t>
            </w:r>
          </w:p>
        </w:tc>
        <w:tc>
          <w:tcPr>
            <w:tcW w:w="4320" w:type="dxa"/>
          </w:tcPr>
          <w:p w14:paraId="5F25F050" w14:textId="09FFA964" w:rsidR="00BA0BA4" w:rsidRPr="00DB6ACE" w:rsidRDefault="00B00480" w:rsidP="00B66C3A">
            <w:pPr>
              <w:rPr>
                <w:rFonts w:cstheme="minorHAnsi"/>
                <w:color w:val="0563C1" w:themeColor="hyperlink"/>
                <w:sz w:val="20"/>
                <w:szCs w:val="20"/>
                <w:u w:val="single"/>
              </w:rPr>
            </w:pPr>
            <w:hyperlink r:id="rId53" w:history="1">
              <w:r w:rsidR="00B66C3A" w:rsidRPr="00B66C3A">
                <w:rPr>
                  <w:rStyle w:val="Hyperlink"/>
                  <w:rFonts w:cstheme="minorHAnsi"/>
                  <w:sz w:val="20"/>
                  <w:szCs w:val="20"/>
                </w:rPr>
                <w:t>https://www.tks.ru/logistics/2022/11/16/0001</w:t>
              </w:r>
            </w:hyperlink>
            <w:r w:rsidR="00B66C3A">
              <w:rPr>
                <w:rFonts w:cstheme="minorHAnsi"/>
                <w:color w:val="0563C1" w:themeColor="hyperlink"/>
                <w:sz w:val="20"/>
                <w:szCs w:val="20"/>
                <w:u w:val="single"/>
              </w:rPr>
              <w:t xml:space="preserve"> </w:t>
            </w:r>
            <w:r w:rsidR="00B66C3A" w:rsidRPr="00B66C3A">
              <w:rPr>
                <w:rFonts w:ascii="Calibri" w:eastAsia="Calibri" w:hAnsi="Calibri" w:cs="Calibri"/>
              </w:rPr>
              <w:t xml:space="preserve">   </w:t>
            </w:r>
            <w:hyperlink r:id="rId54" w:history="1">
              <w:r w:rsidR="00B66C3A" w:rsidRPr="00B66C3A">
                <w:rPr>
                  <w:rFonts w:ascii="Calibri" w:eastAsia="Calibri" w:hAnsi="Calibri" w:cs="Calibri"/>
                  <w:color w:val="0563C1"/>
                  <w:u w:val="single"/>
                </w:rPr>
                <w:t>https://www.alta.ru/logistics_news/95126/</w:t>
              </w:r>
            </w:hyperlink>
            <w:r w:rsidR="00B66C3A" w:rsidRPr="00B66C3A">
              <w:rPr>
                <w:rFonts w:ascii="Calibri" w:eastAsia="Calibri" w:hAnsi="Calibri" w:cs="Calibri"/>
              </w:rPr>
              <w:t xml:space="preserve">   </w:t>
            </w:r>
            <w:hyperlink r:id="rId55" w:history="1">
              <w:r w:rsidR="00B66C3A" w:rsidRPr="00B66C3A">
                <w:rPr>
                  <w:rFonts w:ascii="Calibri" w:eastAsia="Calibri" w:hAnsi="Calibri" w:cs="Calibri"/>
                  <w:color w:val="0563C1"/>
                  <w:u w:val="single"/>
                </w:rPr>
                <w:t>http://government.ru/news/47050/</w:t>
              </w:r>
            </w:hyperlink>
            <w:r w:rsidR="00B66C3A" w:rsidRPr="00B66C3A">
              <w:rPr>
                <w:rFonts w:ascii="Calibri" w:eastAsia="Calibri" w:hAnsi="Calibri" w:cs="Calibri"/>
              </w:rPr>
              <w:t xml:space="preserve"> </w:t>
            </w:r>
            <w:r w:rsidR="00B66C3A">
              <w:rPr>
                <w:rFonts w:ascii="Calibri" w:eastAsia="Calibri" w:hAnsi="Calibri" w:cs="Calibri"/>
              </w:rPr>
              <w:t xml:space="preserve"> </w:t>
            </w:r>
          </w:p>
        </w:tc>
        <w:tc>
          <w:tcPr>
            <w:tcW w:w="2910" w:type="dxa"/>
          </w:tcPr>
          <w:p w14:paraId="4D810EC5" w14:textId="655009AC" w:rsidR="00BA0BA4" w:rsidRPr="00DB6ACE" w:rsidRDefault="00BA0BA4" w:rsidP="00BA0BA4">
            <w:pPr>
              <w:jc w:val="both"/>
              <w:rPr>
                <w:rFonts w:cstheme="minorHAnsi"/>
                <w:sz w:val="20"/>
                <w:szCs w:val="20"/>
              </w:rPr>
            </w:pPr>
          </w:p>
        </w:tc>
      </w:tr>
      <w:tr w:rsidR="00635F86" w:rsidRPr="006F426D" w14:paraId="555592DC" w14:textId="77777777" w:rsidTr="0063238B">
        <w:trPr>
          <w:trHeight w:val="298"/>
        </w:trPr>
        <w:tc>
          <w:tcPr>
            <w:tcW w:w="862" w:type="dxa"/>
          </w:tcPr>
          <w:p w14:paraId="55587A87" w14:textId="37AF9EA9" w:rsidR="00635F86" w:rsidRDefault="00635F86" w:rsidP="00635F86">
            <w:pPr>
              <w:rPr>
                <w:rFonts w:eastAsia="Calibri" w:cstheme="minorHAnsi"/>
                <w:bCs/>
                <w:color w:val="0D0D0D"/>
                <w:sz w:val="20"/>
                <w:szCs w:val="20"/>
                <w:lang w:eastAsia="lt-LT"/>
              </w:rPr>
            </w:pPr>
            <w:r>
              <w:rPr>
                <w:rFonts w:eastAsia="Calibri" w:cstheme="minorHAnsi"/>
                <w:bCs/>
                <w:color w:val="0D0D0D"/>
                <w:lang w:eastAsia="lt-LT"/>
              </w:rPr>
              <w:t>11-17</w:t>
            </w:r>
          </w:p>
        </w:tc>
        <w:tc>
          <w:tcPr>
            <w:tcW w:w="6750" w:type="dxa"/>
          </w:tcPr>
          <w:p w14:paraId="3E6162C3" w14:textId="67667A35" w:rsidR="00635F86" w:rsidRPr="00B66C3A" w:rsidRDefault="00635F86" w:rsidP="00635F86">
            <w:pPr>
              <w:jc w:val="both"/>
              <w:rPr>
                <w:rFonts w:ascii="Calibri" w:eastAsia="Calibri" w:hAnsi="Calibri" w:cs="Times New Roman"/>
              </w:rPr>
            </w:pPr>
            <w:r w:rsidRPr="00BD122E">
              <w:rPr>
                <w:rFonts w:eastAsia="Calibri" w:cstheme="minorHAnsi"/>
                <w:bCs/>
              </w:rPr>
              <w:t>Nuo metų pradžios Chrabrovo oro uosto keleivių skaičius siekė 3,25 mlrd., o tai 4,4 proc. mažiau nei per tą patį laikotarpį 2021 m. Vien spalį keleivių srautas buvo net 13,6 proc. mažesnis nei pernai.</w:t>
            </w:r>
          </w:p>
        </w:tc>
        <w:tc>
          <w:tcPr>
            <w:tcW w:w="4320" w:type="dxa"/>
          </w:tcPr>
          <w:p w14:paraId="616B21A9" w14:textId="77777777" w:rsidR="00635F86" w:rsidRPr="00BD122E" w:rsidRDefault="00B00480" w:rsidP="00635F86">
            <w:pPr>
              <w:pStyle w:val="NormalWeb"/>
              <w:spacing w:before="0" w:beforeAutospacing="0" w:after="0" w:afterAutospacing="0"/>
              <w:rPr>
                <w:sz w:val="20"/>
              </w:rPr>
            </w:pPr>
            <w:hyperlink r:id="rId56" w:history="1">
              <w:r w:rsidR="00635F86" w:rsidRPr="00BD122E">
                <w:rPr>
                  <w:rStyle w:val="Hyperlink"/>
                  <w:sz w:val="20"/>
                </w:rPr>
                <w:t>https://www.newkaliningrad.ru/news/briefs/community/24021173-khrabrovo-v-oktyabre-zafiksiroval-sereznoe-snizhenie-passazhiropotoka.html</w:t>
              </w:r>
            </w:hyperlink>
          </w:p>
          <w:p w14:paraId="3916A4E3" w14:textId="65F74B80" w:rsidR="00635F86" w:rsidRDefault="00B00480" w:rsidP="00635F86">
            <w:hyperlink r:id="rId57" w:history="1">
              <w:r w:rsidR="00635F86" w:rsidRPr="00BD122E">
                <w:rPr>
                  <w:rStyle w:val="Hyperlink"/>
                  <w:sz w:val="20"/>
                </w:rPr>
                <w:t>https://kaliningrad.rbc.ru/kaliningrad/17/11/2022/63760acd9a79473351e82f8f?from=from_main_9</w:t>
              </w:r>
            </w:hyperlink>
            <w:r w:rsidR="00635F86" w:rsidRPr="00BD122E">
              <w:rPr>
                <w:sz w:val="20"/>
              </w:rPr>
              <w:t xml:space="preserve"> </w:t>
            </w:r>
          </w:p>
        </w:tc>
        <w:tc>
          <w:tcPr>
            <w:tcW w:w="2910" w:type="dxa"/>
          </w:tcPr>
          <w:p w14:paraId="34C06E55" w14:textId="77777777" w:rsidR="00635F86" w:rsidRPr="00DB6ACE" w:rsidRDefault="00635F86" w:rsidP="00635F86">
            <w:pPr>
              <w:jc w:val="both"/>
              <w:rPr>
                <w:rFonts w:cstheme="minorHAnsi"/>
                <w:sz w:val="20"/>
                <w:szCs w:val="20"/>
              </w:rPr>
            </w:pPr>
          </w:p>
        </w:tc>
      </w:tr>
      <w:tr w:rsidR="00BA0BA4" w:rsidRPr="006F426D" w14:paraId="6B5E6362" w14:textId="77777777" w:rsidTr="0063238B">
        <w:trPr>
          <w:trHeight w:val="298"/>
        </w:trPr>
        <w:tc>
          <w:tcPr>
            <w:tcW w:w="862" w:type="dxa"/>
          </w:tcPr>
          <w:p w14:paraId="46F69FF0" w14:textId="73664D7C" w:rsidR="00BA0BA4" w:rsidRPr="00DB6AC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7E0F99">
              <w:rPr>
                <w:rFonts w:eastAsia="Calibri" w:cstheme="minorHAnsi"/>
                <w:bCs/>
                <w:color w:val="0D0D0D"/>
                <w:sz w:val="20"/>
                <w:szCs w:val="20"/>
                <w:lang w:eastAsia="lt-LT"/>
              </w:rPr>
              <w:t>-18</w:t>
            </w:r>
          </w:p>
        </w:tc>
        <w:tc>
          <w:tcPr>
            <w:tcW w:w="6750" w:type="dxa"/>
          </w:tcPr>
          <w:p w14:paraId="7E629E4A" w14:textId="41184949" w:rsidR="00BA0BA4" w:rsidRPr="00DB6ACE" w:rsidRDefault="007E0F99" w:rsidP="007E0F99">
            <w:pPr>
              <w:rPr>
                <w:rFonts w:eastAsia="Calibri" w:cstheme="minorHAnsi"/>
                <w:sz w:val="20"/>
                <w:szCs w:val="20"/>
              </w:rPr>
            </w:pPr>
            <w:r>
              <w:rPr>
                <w:rFonts w:ascii="Calibri" w:eastAsia="Calibri" w:hAnsi="Calibri" w:cs="Calibri"/>
              </w:rPr>
              <w:t>„</w:t>
            </w:r>
            <w:r w:rsidRPr="007E0F99">
              <w:rPr>
                <w:rFonts w:ascii="Calibri" w:eastAsia="Calibri" w:hAnsi="Calibri" w:cs="Calibri"/>
              </w:rPr>
              <w:t>TotalEnergies</w:t>
            </w:r>
            <w:r>
              <w:rPr>
                <w:rFonts w:ascii="Calibri" w:eastAsia="Calibri" w:hAnsi="Calibri" w:cs="Calibri"/>
              </w:rPr>
              <w:t xml:space="preserve">“ </w:t>
            </w:r>
            <w:r w:rsidRPr="007E0F99">
              <w:rPr>
                <w:rFonts w:ascii="Calibri" w:eastAsia="Calibri" w:hAnsi="Calibri" w:cs="Calibri"/>
              </w:rPr>
              <w:t xml:space="preserve"> lieka Rusijoje, kad užtikrintų energijos tiekimą Europai.</w:t>
            </w:r>
            <w:r>
              <w:rPr>
                <w:rFonts w:ascii="Calibri" w:eastAsia="Calibri" w:hAnsi="Calibri" w:cs="Calibri"/>
              </w:rPr>
              <w:t xml:space="preserve"> i</w:t>
            </w:r>
            <w:r w:rsidRPr="007E0F99">
              <w:rPr>
                <w:rFonts w:ascii="Calibri" w:eastAsia="Calibri" w:hAnsi="Calibri" w:cs="Calibri"/>
              </w:rPr>
              <w:t>šlaikė sutartį su R</w:t>
            </w:r>
            <w:r>
              <w:rPr>
                <w:rFonts w:ascii="Calibri" w:eastAsia="Calibri" w:hAnsi="Calibri" w:cs="Calibri"/>
              </w:rPr>
              <w:t xml:space="preserve">U </w:t>
            </w:r>
            <w:r w:rsidRPr="007E0F99">
              <w:rPr>
                <w:rFonts w:ascii="Calibri" w:eastAsia="Calibri" w:hAnsi="Calibri" w:cs="Calibri"/>
              </w:rPr>
              <w:t>energetikos įmone, kurios 70% produ</w:t>
            </w:r>
            <w:r>
              <w:rPr>
                <w:rFonts w:ascii="Calibri" w:eastAsia="Calibri" w:hAnsi="Calibri" w:cs="Calibri"/>
              </w:rPr>
              <w:t xml:space="preserve">kcijos buvo tiekiama į Europą. </w:t>
            </w:r>
          </w:p>
        </w:tc>
        <w:tc>
          <w:tcPr>
            <w:tcW w:w="4320" w:type="dxa"/>
          </w:tcPr>
          <w:p w14:paraId="33FE208E" w14:textId="77777777" w:rsidR="007E0F99" w:rsidRPr="007E0F99" w:rsidRDefault="00B00480" w:rsidP="007E0F99">
            <w:pPr>
              <w:rPr>
                <w:rFonts w:cstheme="minorHAnsi"/>
                <w:color w:val="0563C1" w:themeColor="hyperlink"/>
                <w:sz w:val="20"/>
                <w:szCs w:val="20"/>
                <w:u w:val="single"/>
              </w:rPr>
            </w:pPr>
            <w:hyperlink r:id="rId58" w:history="1">
              <w:r w:rsidR="007E0F99" w:rsidRPr="007E0F99">
                <w:rPr>
                  <w:rStyle w:val="Hyperlink"/>
                  <w:rFonts w:cstheme="minorHAnsi"/>
                  <w:sz w:val="20"/>
                  <w:szCs w:val="20"/>
                </w:rPr>
                <w:t>https://www.kommersant.ru/doc/5669923</w:t>
              </w:r>
            </w:hyperlink>
            <w:r w:rsidR="007E0F99" w:rsidRPr="007E0F99">
              <w:rPr>
                <w:rFonts w:cstheme="minorHAnsi"/>
                <w:color w:val="0563C1" w:themeColor="hyperlink"/>
                <w:sz w:val="20"/>
                <w:szCs w:val="20"/>
                <w:u w:val="single"/>
              </w:rPr>
              <w:t xml:space="preserve"> </w:t>
            </w:r>
          </w:p>
          <w:p w14:paraId="285F7080" w14:textId="307163AD" w:rsidR="00BA0BA4" w:rsidRPr="00DB6ACE" w:rsidRDefault="00BA0BA4" w:rsidP="00BA0BA4">
            <w:pPr>
              <w:rPr>
                <w:rFonts w:cstheme="minorHAnsi"/>
                <w:color w:val="0563C1" w:themeColor="hyperlink"/>
                <w:sz w:val="20"/>
                <w:szCs w:val="20"/>
                <w:u w:val="single"/>
              </w:rPr>
            </w:pPr>
          </w:p>
        </w:tc>
        <w:tc>
          <w:tcPr>
            <w:tcW w:w="2910" w:type="dxa"/>
          </w:tcPr>
          <w:p w14:paraId="706B9C77" w14:textId="132BCE72" w:rsidR="00BA0BA4" w:rsidRPr="00DB6ACE" w:rsidRDefault="00BA0BA4" w:rsidP="00BA0BA4">
            <w:pPr>
              <w:jc w:val="both"/>
              <w:rPr>
                <w:rFonts w:cstheme="minorHAnsi"/>
                <w:sz w:val="20"/>
                <w:szCs w:val="20"/>
              </w:rPr>
            </w:pPr>
          </w:p>
        </w:tc>
      </w:tr>
      <w:tr w:rsidR="00BA0BA4" w:rsidRPr="006F426D" w14:paraId="4011A15D" w14:textId="77777777" w:rsidTr="0063238B">
        <w:trPr>
          <w:trHeight w:val="298"/>
        </w:trPr>
        <w:tc>
          <w:tcPr>
            <w:tcW w:w="862" w:type="dxa"/>
          </w:tcPr>
          <w:p w14:paraId="151CFEE6" w14:textId="15A14F3C" w:rsidR="00BA0BA4" w:rsidRPr="00DB6ACE" w:rsidRDefault="00BA0BA4" w:rsidP="002F1181">
            <w:pPr>
              <w:rPr>
                <w:rFonts w:eastAsia="Calibri" w:cstheme="minorHAnsi"/>
                <w:bCs/>
                <w:color w:val="0D0D0D"/>
                <w:sz w:val="20"/>
                <w:szCs w:val="20"/>
                <w:lang w:eastAsia="lt-LT"/>
              </w:rPr>
            </w:pPr>
            <w:r w:rsidRPr="00DB6ACE">
              <w:rPr>
                <w:rFonts w:cstheme="minorHAnsi"/>
                <w:sz w:val="20"/>
                <w:szCs w:val="20"/>
              </w:rPr>
              <w:t>1</w:t>
            </w:r>
            <w:r>
              <w:rPr>
                <w:rFonts w:cstheme="minorHAnsi"/>
                <w:sz w:val="20"/>
                <w:szCs w:val="20"/>
              </w:rPr>
              <w:t>1</w:t>
            </w:r>
            <w:r w:rsidRPr="00DB6ACE">
              <w:rPr>
                <w:rFonts w:cstheme="minorHAnsi"/>
                <w:sz w:val="20"/>
                <w:szCs w:val="20"/>
              </w:rPr>
              <w:t>-1</w:t>
            </w:r>
            <w:r w:rsidR="002F1181">
              <w:rPr>
                <w:rFonts w:cstheme="minorHAnsi"/>
                <w:sz w:val="20"/>
                <w:szCs w:val="20"/>
              </w:rPr>
              <w:t>8</w:t>
            </w:r>
          </w:p>
        </w:tc>
        <w:tc>
          <w:tcPr>
            <w:tcW w:w="6750" w:type="dxa"/>
          </w:tcPr>
          <w:p w14:paraId="146B7142" w14:textId="4A484DDB" w:rsidR="00BA0BA4" w:rsidRPr="00DB6ACE" w:rsidRDefault="007561CA" w:rsidP="007561CA">
            <w:pPr>
              <w:jc w:val="both"/>
              <w:rPr>
                <w:rFonts w:cstheme="minorHAnsi"/>
                <w:sz w:val="20"/>
                <w:szCs w:val="20"/>
              </w:rPr>
            </w:pPr>
            <w:r>
              <w:rPr>
                <w:rFonts w:ascii="Calibri" w:eastAsia="Calibri" w:hAnsi="Calibri" w:cs="Calibri"/>
              </w:rPr>
              <w:t>Transporto</w:t>
            </w:r>
            <w:r w:rsidRPr="007561CA">
              <w:rPr>
                <w:rFonts w:ascii="Calibri" w:eastAsia="Calibri" w:hAnsi="Calibri" w:cs="Calibri"/>
              </w:rPr>
              <w:t xml:space="preserve"> ministerija paskelbė, kad pradeda teikti jūrų transporto paslaugą tarp R</w:t>
            </w:r>
            <w:r>
              <w:rPr>
                <w:rFonts w:ascii="Calibri" w:eastAsia="Calibri" w:hAnsi="Calibri" w:cs="Calibri"/>
              </w:rPr>
              <w:t xml:space="preserve">U </w:t>
            </w:r>
            <w:r w:rsidRPr="007561CA">
              <w:rPr>
                <w:rFonts w:ascii="Calibri" w:eastAsia="Calibri" w:hAnsi="Calibri" w:cs="Calibri"/>
              </w:rPr>
              <w:t>ir Saudo Arabijos</w:t>
            </w:r>
            <w:r>
              <w:rPr>
                <w:rFonts w:ascii="Calibri" w:eastAsia="Calibri" w:hAnsi="Calibri" w:cs="Calibri"/>
              </w:rPr>
              <w:t xml:space="preserve">. </w:t>
            </w:r>
            <w:r w:rsidRPr="007561CA">
              <w:rPr>
                <w:rFonts w:ascii="Calibri" w:eastAsia="Calibri" w:hAnsi="Calibri" w:cs="Calibri"/>
              </w:rPr>
              <w:t xml:space="preserve"> jau parengti maršrutai Kinijos, Vietnamo, Indonezijos, Bangladešo, Pakistano kryptimis. </w:t>
            </w:r>
            <w:r>
              <w:rPr>
                <w:rFonts w:ascii="Calibri" w:eastAsia="Calibri" w:hAnsi="Calibri" w:cs="Calibri"/>
              </w:rPr>
              <w:t xml:space="preserve"> </w:t>
            </w:r>
          </w:p>
        </w:tc>
        <w:tc>
          <w:tcPr>
            <w:tcW w:w="4320" w:type="dxa"/>
          </w:tcPr>
          <w:p w14:paraId="07AB695E" w14:textId="77777777" w:rsidR="00BA0BA4" w:rsidRDefault="00B00480" w:rsidP="00BA0BA4">
            <w:pPr>
              <w:rPr>
                <w:rFonts w:cstheme="minorHAnsi"/>
                <w:sz w:val="20"/>
                <w:szCs w:val="20"/>
              </w:rPr>
            </w:pPr>
            <w:hyperlink r:id="rId59" w:history="1">
              <w:r w:rsidR="007561CA" w:rsidRPr="007561CA">
                <w:rPr>
                  <w:rStyle w:val="Hyperlink"/>
                  <w:rFonts w:cstheme="minorHAnsi"/>
                  <w:sz w:val="20"/>
                  <w:szCs w:val="20"/>
                </w:rPr>
                <w:t>https://www.alta.ru/logistics_news/95196/</w:t>
              </w:r>
            </w:hyperlink>
            <w:r w:rsidR="00E23DF6">
              <w:rPr>
                <w:rFonts w:cstheme="minorHAnsi"/>
                <w:sz w:val="20"/>
                <w:szCs w:val="20"/>
              </w:rPr>
              <w:t xml:space="preserve"> </w:t>
            </w:r>
          </w:p>
          <w:p w14:paraId="78E4B130" w14:textId="7B924CA5" w:rsidR="00E23DF6" w:rsidRPr="00DB6ACE" w:rsidRDefault="00B00480" w:rsidP="00BA0BA4">
            <w:pPr>
              <w:rPr>
                <w:rFonts w:cstheme="minorHAnsi"/>
                <w:sz w:val="20"/>
                <w:szCs w:val="20"/>
              </w:rPr>
            </w:pPr>
            <w:hyperlink r:id="rId60" w:history="1">
              <w:r w:rsidR="00E23DF6" w:rsidRPr="00E23DF6">
                <w:rPr>
                  <w:rFonts w:ascii="Calibri" w:eastAsia="Calibri" w:hAnsi="Calibri" w:cs="Times New Roman"/>
                  <w:color w:val="0563C1"/>
                  <w:u w:val="single"/>
                </w:rPr>
                <w:t>https://www.alta.ru/logistics_news/95193/</w:t>
              </w:r>
            </w:hyperlink>
            <w:r w:rsidR="00E23DF6">
              <w:rPr>
                <w:rFonts w:ascii="Calibri" w:eastAsia="Calibri" w:hAnsi="Calibri" w:cs="Times New Roman"/>
              </w:rPr>
              <w:t xml:space="preserve">  </w:t>
            </w:r>
          </w:p>
        </w:tc>
        <w:tc>
          <w:tcPr>
            <w:tcW w:w="2910" w:type="dxa"/>
          </w:tcPr>
          <w:p w14:paraId="786E71D3" w14:textId="49B230B0" w:rsidR="00BA0BA4" w:rsidRPr="00DB6ACE" w:rsidRDefault="00BA0BA4" w:rsidP="00BA0BA4">
            <w:pPr>
              <w:jc w:val="both"/>
              <w:rPr>
                <w:rFonts w:cstheme="minorHAnsi"/>
                <w:sz w:val="20"/>
                <w:szCs w:val="20"/>
              </w:rPr>
            </w:pPr>
          </w:p>
        </w:tc>
      </w:tr>
      <w:tr w:rsidR="004C1A55" w:rsidRPr="006F426D" w14:paraId="27E7DB3F" w14:textId="77777777" w:rsidTr="0063238B">
        <w:trPr>
          <w:trHeight w:val="298"/>
        </w:trPr>
        <w:tc>
          <w:tcPr>
            <w:tcW w:w="862" w:type="dxa"/>
          </w:tcPr>
          <w:p w14:paraId="20EDCFDD" w14:textId="0D205E82" w:rsidR="004C1A55" w:rsidRPr="00DB6ACE" w:rsidRDefault="004C1A55" w:rsidP="004C1A55">
            <w:pPr>
              <w:rPr>
                <w:rFonts w:cstheme="minorHAnsi"/>
                <w:sz w:val="20"/>
                <w:szCs w:val="20"/>
              </w:rPr>
            </w:pPr>
            <w:r>
              <w:rPr>
                <w:rFonts w:eastAsia="Calibri" w:cstheme="minorHAnsi"/>
                <w:bCs/>
                <w:color w:val="0D0D0D"/>
                <w:lang w:eastAsia="lt-LT"/>
              </w:rPr>
              <w:t>11-19</w:t>
            </w:r>
          </w:p>
        </w:tc>
        <w:tc>
          <w:tcPr>
            <w:tcW w:w="6750" w:type="dxa"/>
          </w:tcPr>
          <w:p w14:paraId="5E4C1086" w14:textId="4C65847E" w:rsidR="004C1A55" w:rsidRDefault="002D10D8" w:rsidP="004C1A55">
            <w:pPr>
              <w:jc w:val="both"/>
              <w:rPr>
                <w:rFonts w:ascii="Calibri" w:eastAsia="Calibri" w:hAnsi="Calibri" w:cs="Calibri"/>
              </w:rPr>
            </w:pPr>
            <w:r>
              <w:rPr>
                <w:rFonts w:eastAsia="Calibri" w:cstheme="minorHAnsi"/>
                <w:bCs/>
              </w:rPr>
              <w:t xml:space="preserve">Automobilių gamintojas </w:t>
            </w:r>
            <w:r w:rsidR="004C1A55" w:rsidRPr="00F45207">
              <w:rPr>
                <w:rFonts w:eastAsia="Calibri" w:cstheme="minorHAnsi"/>
                <w:bCs/>
              </w:rPr>
              <w:t xml:space="preserve">„Avtotor“ galimai pasirašė susitarimą su kinų </w:t>
            </w:r>
            <w:r>
              <w:rPr>
                <w:rFonts w:eastAsia="Calibri" w:cstheme="minorHAnsi"/>
                <w:bCs/>
              </w:rPr>
              <w:t xml:space="preserve">koncernu </w:t>
            </w:r>
            <w:r w:rsidR="004C1A55" w:rsidRPr="00F45207">
              <w:rPr>
                <w:rFonts w:eastAsia="Calibri" w:cstheme="minorHAnsi"/>
                <w:bCs/>
              </w:rPr>
              <w:t>BAIC dėl automobilių surinkimo KS.</w:t>
            </w:r>
            <w:r w:rsidR="004C1A55">
              <w:rPr>
                <w:rFonts w:eastAsia="Calibri" w:cstheme="minorHAnsi"/>
                <w:bCs/>
              </w:rPr>
              <w:t xml:space="preserve"> </w:t>
            </w:r>
          </w:p>
        </w:tc>
        <w:tc>
          <w:tcPr>
            <w:tcW w:w="4320" w:type="dxa"/>
          </w:tcPr>
          <w:p w14:paraId="2722CA36" w14:textId="13D81F6B" w:rsidR="004C1A55" w:rsidRDefault="00B00480" w:rsidP="004C1A55">
            <w:hyperlink r:id="rId61" w:history="1">
              <w:r w:rsidR="004C1A55" w:rsidRPr="00DA76D9">
                <w:rPr>
                  <w:rStyle w:val="Hyperlink"/>
                  <w:rFonts w:cstheme="minorHAnsi"/>
                  <w:sz w:val="20"/>
                  <w:szCs w:val="20"/>
                </w:rPr>
                <w:t>https://rugrad.online/news/1310213/</w:t>
              </w:r>
            </w:hyperlink>
            <w:r w:rsidR="004C1A55">
              <w:rPr>
                <w:rFonts w:cstheme="minorHAnsi"/>
                <w:color w:val="0563C1" w:themeColor="hyperlink"/>
                <w:sz w:val="20"/>
                <w:szCs w:val="20"/>
                <w:u w:val="single"/>
              </w:rPr>
              <w:t xml:space="preserve"> </w:t>
            </w:r>
          </w:p>
        </w:tc>
        <w:tc>
          <w:tcPr>
            <w:tcW w:w="2910" w:type="dxa"/>
          </w:tcPr>
          <w:p w14:paraId="7CB431CF" w14:textId="6539FEF8" w:rsidR="004C1A55" w:rsidRPr="00DB6ACE" w:rsidRDefault="004C1A55" w:rsidP="004C1A55">
            <w:pPr>
              <w:jc w:val="both"/>
              <w:rPr>
                <w:rFonts w:cstheme="minorHAnsi"/>
                <w:sz w:val="20"/>
                <w:szCs w:val="20"/>
              </w:rPr>
            </w:pPr>
            <w:r>
              <w:rPr>
                <w:rFonts w:cstheme="minorHAnsi"/>
                <w:sz w:val="20"/>
                <w:szCs w:val="20"/>
              </w:rPr>
              <w:t>Kalbama, kad k</w:t>
            </w:r>
            <w:r w:rsidRPr="00E349F0">
              <w:rPr>
                <w:rFonts w:cstheme="minorHAnsi"/>
                <w:sz w:val="20"/>
                <w:szCs w:val="20"/>
              </w:rPr>
              <w:t>inų automobiliai</w:t>
            </w:r>
            <w:r>
              <w:rPr>
                <w:rFonts w:cstheme="minorHAnsi"/>
                <w:sz w:val="20"/>
                <w:szCs w:val="20"/>
              </w:rPr>
              <w:t xml:space="preserve"> greičiausiai</w:t>
            </w:r>
            <w:r w:rsidRPr="00E349F0">
              <w:rPr>
                <w:rFonts w:cstheme="minorHAnsi"/>
                <w:sz w:val="20"/>
                <w:szCs w:val="20"/>
              </w:rPr>
              <w:t xml:space="preserve"> nepateisin</w:t>
            </w:r>
            <w:r>
              <w:rPr>
                <w:rFonts w:cstheme="minorHAnsi"/>
                <w:sz w:val="20"/>
                <w:szCs w:val="20"/>
              </w:rPr>
              <w:t>s</w:t>
            </w:r>
            <w:r w:rsidRPr="00E349F0">
              <w:rPr>
                <w:rFonts w:cstheme="minorHAnsi"/>
                <w:sz w:val="20"/>
                <w:szCs w:val="20"/>
              </w:rPr>
              <w:t xml:space="preserve"> lūke</w:t>
            </w:r>
            <w:r>
              <w:rPr>
                <w:rFonts w:cstheme="minorHAnsi"/>
                <w:sz w:val="20"/>
                <w:szCs w:val="20"/>
              </w:rPr>
              <w:t>sčių, kadangi jie yra brangesni ir jų pasiūla mažesnė.</w:t>
            </w:r>
            <w:r w:rsidRPr="00E349F0">
              <w:rPr>
                <w:rFonts w:cstheme="minorHAnsi"/>
                <w:sz w:val="20"/>
                <w:szCs w:val="20"/>
              </w:rPr>
              <w:t xml:space="preserve"> </w:t>
            </w:r>
            <w:r>
              <w:rPr>
                <w:rFonts w:cstheme="minorHAnsi"/>
                <w:sz w:val="20"/>
                <w:szCs w:val="20"/>
              </w:rPr>
              <w:t>Pažymėtina, kad K</w:t>
            </w:r>
            <w:r w:rsidRPr="00E349F0">
              <w:rPr>
                <w:rFonts w:cstheme="minorHAnsi"/>
                <w:sz w:val="20"/>
                <w:szCs w:val="20"/>
              </w:rPr>
              <w:t>inijos automobilių gamintojai Rusijos rinkoje turi dalinį monopolį.</w:t>
            </w:r>
          </w:p>
        </w:tc>
      </w:tr>
      <w:tr w:rsidR="00BA0BA4" w:rsidRPr="006F426D" w14:paraId="0E27D6BE" w14:textId="77777777" w:rsidTr="0063238B">
        <w:trPr>
          <w:trHeight w:val="298"/>
        </w:trPr>
        <w:tc>
          <w:tcPr>
            <w:tcW w:w="862" w:type="dxa"/>
          </w:tcPr>
          <w:p w14:paraId="7155A02A" w14:textId="73B35491" w:rsidR="00BA0BA4" w:rsidRPr="00DB6ACE" w:rsidRDefault="00BA0BA4" w:rsidP="00141002">
            <w:pPr>
              <w:rPr>
                <w:rFonts w:eastAsia="Calibri" w:cstheme="minorHAnsi"/>
                <w:bCs/>
                <w:color w:val="0D0D0D"/>
                <w:sz w:val="20"/>
                <w:szCs w:val="20"/>
                <w:lang w:eastAsia="lt-LT"/>
              </w:rPr>
            </w:pPr>
            <w:r w:rsidRPr="00DB6ACE">
              <w:rPr>
                <w:rFonts w:eastAsia="Calibri" w:cstheme="minorHAnsi"/>
                <w:bCs/>
                <w:color w:val="0D0D0D"/>
                <w:sz w:val="20"/>
                <w:szCs w:val="20"/>
                <w:lang w:eastAsia="lt-LT"/>
              </w:rPr>
              <w:t>1</w:t>
            </w:r>
            <w:r>
              <w:rPr>
                <w:rFonts w:eastAsia="Calibri" w:cstheme="minorHAnsi"/>
                <w:bCs/>
                <w:color w:val="0D0D0D"/>
                <w:sz w:val="20"/>
                <w:szCs w:val="20"/>
                <w:lang w:eastAsia="lt-LT"/>
              </w:rPr>
              <w:t>1</w:t>
            </w:r>
            <w:r w:rsidR="00141002">
              <w:rPr>
                <w:rFonts w:eastAsia="Calibri" w:cstheme="minorHAnsi"/>
                <w:bCs/>
                <w:color w:val="0D0D0D"/>
                <w:sz w:val="20"/>
                <w:szCs w:val="20"/>
                <w:lang w:eastAsia="lt-LT"/>
              </w:rPr>
              <w:t>-21</w:t>
            </w:r>
          </w:p>
        </w:tc>
        <w:tc>
          <w:tcPr>
            <w:tcW w:w="6750" w:type="dxa"/>
          </w:tcPr>
          <w:p w14:paraId="7CEE629D" w14:textId="2C207CBD" w:rsidR="00BA0BA4" w:rsidRPr="00DB6ACE" w:rsidRDefault="00141002" w:rsidP="00141002">
            <w:pPr>
              <w:rPr>
                <w:rFonts w:eastAsia="Calibri" w:cstheme="minorHAnsi"/>
                <w:bCs/>
                <w:sz w:val="20"/>
                <w:szCs w:val="20"/>
              </w:rPr>
            </w:pPr>
            <w:r w:rsidRPr="00141002">
              <w:rPr>
                <w:rFonts w:ascii="Calibri" w:eastAsia="Calibri" w:hAnsi="Calibri" w:cs="Calibri"/>
              </w:rPr>
              <w:t>Konteinerių srautas tarp Kinijos ir ES per Kazachstaną 2022 metais išaugo 84 proc., o paties Kazachstano</w:t>
            </w:r>
            <w:r>
              <w:rPr>
                <w:rFonts w:ascii="Calibri" w:eastAsia="Calibri" w:hAnsi="Calibri" w:cs="Calibri"/>
              </w:rPr>
              <w:t xml:space="preserve"> eksportas išaugo 3,6 karto“,  </w:t>
            </w:r>
          </w:p>
        </w:tc>
        <w:tc>
          <w:tcPr>
            <w:tcW w:w="4320" w:type="dxa"/>
          </w:tcPr>
          <w:p w14:paraId="604A2EDF" w14:textId="164FB07B" w:rsidR="00BA0BA4" w:rsidRPr="00DB6ACE" w:rsidRDefault="00B00480" w:rsidP="00BA0BA4">
            <w:pPr>
              <w:rPr>
                <w:rFonts w:cstheme="minorHAnsi"/>
                <w:sz w:val="20"/>
                <w:szCs w:val="20"/>
              </w:rPr>
            </w:pPr>
            <w:hyperlink r:id="rId62" w:history="1">
              <w:r w:rsidR="00141002" w:rsidRPr="00141002">
                <w:rPr>
                  <w:rStyle w:val="Hyperlink"/>
                  <w:rFonts w:cstheme="minorHAnsi"/>
                  <w:sz w:val="20"/>
                  <w:szCs w:val="20"/>
                </w:rPr>
                <w:t>https://www.tks.ru/logistics/2022/11/21/0001</w:t>
              </w:r>
            </w:hyperlink>
          </w:p>
        </w:tc>
        <w:tc>
          <w:tcPr>
            <w:tcW w:w="2910" w:type="dxa"/>
          </w:tcPr>
          <w:p w14:paraId="18F51B5F" w14:textId="3DE18FF5" w:rsidR="00BA0BA4" w:rsidRPr="00DB6ACE" w:rsidRDefault="00BA0BA4" w:rsidP="00BA0BA4">
            <w:pPr>
              <w:jc w:val="both"/>
              <w:rPr>
                <w:rFonts w:cstheme="minorHAnsi"/>
                <w:sz w:val="20"/>
                <w:szCs w:val="20"/>
              </w:rPr>
            </w:pPr>
          </w:p>
        </w:tc>
      </w:tr>
      <w:tr w:rsidR="00BA0BA4" w:rsidRPr="006F426D" w14:paraId="69B3DF0D" w14:textId="77777777" w:rsidTr="0063238B">
        <w:trPr>
          <w:trHeight w:val="298"/>
        </w:trPr>
        <w:tc>
          <w:tcPr>
            <w:tcW w:w="862" w:type="dxa"/>
          </w:tcPr>
          <w:p w14:paraId="6C1224A8" w14:textId="5D805474" w:rsidR="00BA0BA4" w:rsidRPr="00DB6ACE" w:rsidRDefault="00BA0BA4" w:rsidP="006C44D4">
            <w:pPr>
              <w:rPr>
                <w:rFonts w:eastAsia="Calibri" w:cstheme="minorHAnsi"/>
                <w:bCs/>
                <w:color w:val="0D0D0D"/>
                <w:sz w:val="20"/>
                <w:szCs w:val="20"/>
                <w:lang w:eastAsia="lt-LT"/>
              </w:rPr>
            </w:pPr>
            <w:r>
              <w:rPr>
                <w:rFonts w:eastAsia="Calibri" w:cstheme="minorHAnsi"/>
                <w:bCs/>
                <w:color w:val="0D0D0D"/>
                <w:sz w:val="20"/>
                <w:szCs w:val="20"/>
                <w:lang w:eastAsia="lt-LT"/>
              </w:rPr>
              <w:t>11</w:t>
            </w:r>
            <w:r w:rsidR="006C44D4">
              <w:rPr>
                <w:rFonts w:eastAsia="Calibri" w:cstheme="minorHAnsi"/>
                <w:bCs/>
                <w:color w:val="0D0D0D"/>
                <w:sz w:val="20"/>
                <w:szCs w:val="20"/>
                <w:lang w:eastAsia="lt-LT"/>
              </w:rPr>
              <w:t>-22</w:t>
            </w:r>
          </w:p>
        </w:tc>
        <w:tc>
          <w:tcPr>
            <w:tcW w:w="6750" w:type="dxa"/>
          </w:tcPr>
          <w:p w14:paraId="0F1530C1" w14:textId="2C7C7B3F" w:rsidR="00BA0BA4" w:rsidRPr="00DB6ACE" w:rsidRDefault="006C44D4" w:rsidP="006C44D4">
            <w:pPr>
              <w:rPr>
                <w:rFonts w:eastAsia="Calibri" w:cstheme="minorHAnsi"/>
                <w:bCs/>
                <w:sz w:val="20"/>
                <w:szCs w:val="20"/>
              </w:rPr>
            </w:pPr>
            <w:r w:rsidRPr="006C44D4">
              <w:rPr>
                <w:rFonts w:ascii="Calibri" w:eastAsia="Calibri" w:hAnsi="Calibri" w:cs="Calibri"/>
              </w:rPr>
              <w:t xml:space="preserve">Rusijos naftos tiekimas Šiaurės Europai nuo vasario sumažėjo 90 proc. </w:t>
            </w:r>
            <w:r>
              <w:rPr>
                <w:rFonts w:ascii="Calibri" w:eastAsia="Calibri" w:hAnsi="Calibri" w:cs="Calibri"/>
              </w:rPr>
              <w:t xml:space="preserve"> </w:t>
            </w:r>
          </w:p>
        </w:tc>
        <w:tc>
          <w:tcPr>
            <w:tcW w:w="4320" w:type="dxa"/>
          </w:tcPr>
          <w:p w14:paraId="3AFC08FF" w14:textId="10ADBBF6" w:rsidR="00BA0BA4" w:rsidRPr="009160B9" w:rsidRDefault="00B00480" w:rsidP="006C44D4">
            <w:pPr>
              <w:pStyle w:val="NormalWeb"/>
              <w:rPr>
                <w:rFonts w:asciiTheme="minorHAnsi" w:hAnsiTheme="minorHAnsi" w:cstheme="minorHAnsi"/>
                <w:sz w:val="22"/>
                <w:szCs w:val="20"/>
              </w:rPr>
            </w:pPr>
            <w:hyperlink r:id="rId63" w:history="1">
              <w:r w:rsidR="006C44D4" w:rsidRPr="009160B9">
                <w:rPr>
                  <w:rStyle w:val="Hyperlink"/>
                  <w:rFonts w:cstheme="minorHAnsi"/>
                  <w:sz w:val="22"/>
                  <w:szCs w:val="20"/>
                </w:rPr>
                <w:t>https://www.kommersant.ru/doc/5680275</w:t>
              </w:r>
            </w:hyperlink>
            <w:r w:rsidR="006C44D4" w:rsidRPr="009160B9">
              <w:rPr>
                <w:rFonts w:cstheme="minorHAnsi"/>
                <w:sz w:val="22"/>
                <w:szCs w:val="20"/>
              </w:rPr>
              <w:t xml:space="preserve">  </w:t>
            </w:r>
          </w:p>
        </w:tc>
        <w:tc>
          <w:tcPr>
            <w:tcW w:w="2910" w:type="dxa"/>
          </w:tcPr>
          <w:p w14:paraId="71F1F0E8" w14:textId="77777777" w:rsidR="00BA0BA4" w:rsidRPr="00DB6ACE" w:rsidRDefault="00BA0BA4" w:rsidP="00BA0BA4">
            <w:pPr>
              <w:jc w:val="both"/>
              <w:rPr>
                <w:rFonts w:cstheme="minorHAnsi"/>
                <w:sz w:val="20"/>
                <w:szCs w:val="20"/>
              </w:rPr>
            </w:pPr>
          </w:p>
        </w:tc>
      </w:tr>
      <w:tr w:rsidR="000143AF" w:rsidRPr="006F426D" w14:paraId="04A0289F" w14:textId="77777777" w:rsidTr="0063238B">
        <w:trPr>
          <w:trHeight w:val="298"/>
        </w:trPr>
        <w:tc>
          <w:tcPr>
            <w:tcW w:w="862" w:type="dxa"/>
          </w:tcPr>
          <w:p w14:paraId="11902E42" w14:textId="6132E32E" w:rsidR="000143AF" w:rsidRDefault="000143AF" w:rsidP="000143AF">
            <w:pPr>
              <w:rPr>
                <w:rFonts w:eastAsia="Calibri" w:cstheme="minorHAnsi"/>
                <w:bCs/>
                <w:color w:val="0D0D0D"/>
                <w:sz w:val="20"/>
                <w:szCs w:val="20"/>
                <w:lang w:eastAsia="lt-LT"/>
              </w:rPr>
            </w:pPr>
            <w:r>
              <w:rPr>
                <w:rFonts w:eastAsia="Calibri" w:cstheme="minorHAnsi"/>
                <w:bCs/>
                <w:color w:val="0D0D0D"/>
                <w:lang w:eastAsia="lt-LT"/>
              </w:rPr>
              <w:t>11-22</w:t>
            </w:r>
          </w:p>
        </w:tc>
        <w:tc>
          <w:tcPr>
            <w:tcW w:w="6750" w:type="dxa"/>
          </w:tcPr>
          <w:p w14:paraId="634B56F7" w14:textId="3FC6740F" w:rsidR="000143AF" w:rsidRPr="006C44D4" w:rsidRDefault="000143AF" w:rsidP="000143AF">
            <w:pPr>
              <w:rPr>
                <w:rFonts w:ascii="Calibri" w:eastAsia="Calibri" w:hAnsi="Calibri" w:cs="Calibri"/>
              </w:rPr>
            </w:pPr>
            <w:r w:rsidRPr="005501A2">
              <w:rPr>
                <w:rFonts w:eastAsia="Calibri" w:cstheme="minorHAnsi"/>
                <w:bCs/>
              </w:rPr>
              <w:t>Gruodį planuojama paleisti skrydžius iš Kaliningrado į Egiptą. Anksčiau žadėti skrydžia</w:t>
            </w:r>
            <w:r>
              <w:rPr>
                <w:rFonts w:eastAsia="Calibri" w:cstheme="minorHAnsi"/>
                <w:bCs/>
              </w:rPr>
              <w:t>i į Antaliją buvo Turkijos iniciatyva nutraukti dėl jų nerentabilumo.</w:t>
            </w:r>
          </w:p>
        </w:tc>
        <w:tc>
          <w:tcPr>
            <w:tcW w:w="4320" w:type="dxa"/>
          </w:tcPr>
          <w:p w14:paraId="1F077428" w14:textId="77777777" w:rsidR="000143AF" w:rsidRDefault="00B00480" w:rsidP="000143AF">
            <w:pPr>
              <w:pStyle w:val="NormalWeb"/>
              <w:spacing w:before="0" w:beforeAutospacing="0" w:after="0" w:afterAutospacing="0"/>
              <w:rPr>
                <w:rFonts w:cstheme="minorHAnsi"/>
                <w:sz w:val="20"/>
                <w:szCs w:val="20"/>
              </w:rPr>
            </w:pPr>
            <w:hyperlink r:id="rId64" w:history="1">
              <w:r w:rsidR="000143AF" w:rsidRPr="00DA76D9">
                <w:rPr>
                  <w:rStyle w:val="Hyperlink"/>
                  <w:rFonts w:cstheme="minorHAnsi"/>
                  <w:sz w:val="20"/>
                  <w:szCs w:val="20"/>
                </w:rPr>
                <w:t>https://rugrad.online/smi/1310898/</w:t>
              </w:r>
            </w:hyperlink>
            <w:r w:rsidR="000143AF">
              <w:rPr>
                <w:rFonts w:cstheme="minorHAnsi"/>
                <w:sz w:val="20"/>
                <w:szCs w:val="20"/>
              </w:rPr>
              <w:t xml:space="preserve"> </w:t>
            </w:r>
          </w:p>
          <w:p w14:paraId="5C543C63" w14:textId="7BFFDDCC" w:rsidR="000143AF" w:rsidRDefault="00B00480" w:rsidP="000143AF">
            <w:pPr>
              <w:pStyle w:val="NormalWeb"/>
              <w:spacing w:before="0" w:beforeAutospacing="0"/>
            </w:pPr>
            <w:hyperlink r:id="rId65" w:history="1">
              <w:r w:rsidR="000143AF" w:rsidRPr="00DA76D9">
                <w:rPr>
                  <w:rStyle w:val="Hyperlink"/>
                  <w:rFonts w:cstheme="minorHAnsi"/>
                  <w:sz w:val="20"/>
                  <w:szCs w:val="20"/>
                </w:rPr>
                <w:t>https://kgd.ru/news/society/item/102662-v-dekabre-iz-kaliningrada-planiruyut-zapustit-rejsy-v-egipet</w:t>
              </w:r>
            </w:hyperlink>
            <w:r w:rsidR="000143AF">
              <w:rPr>
                <w:rFonts w:cstheme="minorHAnsi"/>
                <w:sz w:val="20"/>
                <w:szCs w:val="20"/>
              </w:rPr>
              <w:t xml:space="preserve"> </w:t>
            </w:r>
          </w:p>
        </w:tc>
        <w:tc>
          <w:tcPr>
            <w:tcW w:w="2910" w:type="dxa"/>
          </w:tcPr>
          <w:p w14:paraId="269D8911" w14:textId="77777777" w:rsidR="000143AF" w:rsidRPr="00DB6ACE" w:rsidRDefault="000143AF" w:rsidP="000143AF">
            <w:pPr>
              <w:jc w:val="both"/>
              <w:rPr>
                <w:rFonts w:cstheme="minorHAnsi"/>
                <w:sz w:val="20"/>
                <w:szCs w:val="20"/>
              </w:rPr>
            </w:pPr>
          </w:p>
        </w:tc>
      </w:tr>
      <w:tr w:rsidR="00BA0BA4" w:rsidRPr="006F426D" w14:paraId="4B0CB294" w14:textId="77777777" w:rsidTr="0063238B">
        <w:trPr>
          <w:trHeight w:val="298"/>
        </w:trPr>
        <w:tc>
          <w:tcPr>
            <w:tcW w:w="862" w:type="dxa"/>
          </w:tcPr>
          <w:p w14:paraId="33469B12" w14:textId="5018239A" w:rsidR="00BA0BA4" w:rsidRPr="00DB6ACE" w:rsidRDefault="00BA0BA4" w:rsidP="008613C0">
            <w:pPr>
              <w:rPr>
                <w:rFonts w:eastAsia="Calibri" w:cstheme="minorHAnsi"/>
                <w:bCs/>
                <w:color w:val="0D0D0D"/>
                <w:sz w:val="20"/>
                <w:szCs w:val="20"/>
                <w:lang w:eastAsia="lt-LT"/>
              </w:rPr>
            </w:pPr>
            <w:r w:rsidRPr="00DB6ACE">
              <w:rPr>
                <w:rFonts w:eastAsia="Calibri" w:cstheme="minorHAnsi"/>
                <w:bCs/>
                <w:color w:val="0D0D0D"/>
                <w:sz w:val="20"/>
                <w:szCs w:val="20"/>
                <w:lang w:eastAsia="lt-LT"/>
              </w:rPr>
              <w:t>1</w:t>
            </w:r>
            <w:r>
              <w:rPr>
                <w:rFonts w:eastAsia="Calibri" w:cstheme="minorHAnsi"/>
                <w:bCs/>
                <w:color w:val="0D0D0D"/>
                <w:sz w:val="20"/>
                <w:szCs w:val="20"/>
                <w:lang w:eastAsia="lt-LT"/>
              </w:rPr>
              <w:t>1</w:t>
            </w:r>
            <w:r w:rsidR="008613C0">
              <w:rPr>
                <w:rFonts w:eastAsia="Calibri" w:cstheme="minorHAnsi"/>
                <w:bCs/>
                <w:color w:val="0D0D0D"/>
                <w:sz w:val="20"/>
                <w:szCs w:val="20"/>
                <w:lang w:eastAsia="lt-LT"/>
              </w:rPr>
              <w:t>-25</w:t>
            </w:r>
          </w:p>
        </w:tc>
        <w:tc>
          <w:tcPr>
            <w:tcW w:w="6750" w:type="dxa"/>
          </w:tcPr>
          <w:p w14:paraId="36B7DDA0" w14:textId="4B366F6C" w:rsidR="00BA0BA4" w:rsidRPr="00DB6ACE" w:rsidRDefault="008613C0" w:rsidP="008613C0">
            <w:pPr>
              <w:rPr>
                <w:rFonts w:cstheme="minorHAnsi"/>
                <w:sz w:val="20"/>
                <w:szCs w:val="20"/>
              </w:rPr>
            </w:pPr>
            <w:r w:rsidRPr="008613C0">
              <w:rPr>
                <w:rFonts w:ascii="Calibri" w:eastAsia="Calibri" w:hAnsi="Calibri" w:cs="Calibri"/>
              </w:rPr>
              <w:t>RŽD  iki 2030 metų pabaigos įvedė 6% nuolaidą dujų kondensato transportavimui.</w:t>
            </w:r>
            <w:r>
              <w:rPr>
                <w:rFonts w:ascii="Calibri" w:eastAsia="Calibri" w:hAnsi="Calibri" w:cs="Calibri"/>
              </w:rPr>
              <w:t xml:space="preserve"> </w:t>
            </w:r>
          </w:p>
        </w:tc>
        <w:tc>
          <w:tcPr>
            <w:tcW w:w="4320" w:type="dxa"/>
          </w:tcPr>
          <w:p w14:paraId="46BE2608" w14:textId="25D424B7" w:rsidR="00BA0BA4" w:rsidRPr="009160B9" w:rsidRDefault="00B00480" w:rsidP="00BA0BA4">
            <w:pPr>
              <w:pStyle w:val="NormalWeb"/>
              <w:spacing w:before="0" w:beforeAutospacing="0" w:after="0" w:afterAutospacing="0"/>
              <w:rPr>
                <w:rFonts w:asciiTheme="minorHAnsi" w:hAnsiTheme="minorHAnsi" w:cstheme="minorHAnsi"/>
                <w:sz w:val="22"/>
                <w:szCs w:val="20"/>
              </w:rPr>
            </w:pPr>
            <w:hyperlink r:id="rId66" w:history="1">
              <w:r w:rsidR="008613C0" w:rsidRPr="009160B9">
                <w:rPr>
                  <w:rStyle w:val="Hyperlink"/>
                  <w:rFonts w:asciiTheme="minorHAnsi" w:hAnsiTheme="minorHAnsi" w:cstheme="minorHAnsi"/>
                  <w:sz w:val="22"/>
                  <w:szCs w:val="20"/>
                </w:rPr>
                <w:t>https://www.tks.ru/logistics/2022/11/25/0001</w:t>
              </w:r>
            </w:hyperlink>
          </w:p>
        </w:tc>
        <w:tc>
          <w:tcPr>
            <w:tcW w:w="2910" w:type="dxa"/>
          </w:tcPr>
          <w:p w14:paraId="07C5D1C2" w14:textId="77777777" w:rsidR="00BA0BA4" w:rsidRPr="00DB6ACE" w:rsidRDefault="00BA0BA4" w:rsidP="00BA0BA4">
            <w:pPr>
              <w:jc w:val="both"/>
              <w:rPr>
                <w:rFonts w:cstheme="minorHAnsi"/>
                <w:sz w:val="20"/>
                <w:szCs w:val="20"/>
              </w:rPr>
            </w:pPr>
          </w:p>
        </w:tc>
      </w:tr>
      <w:tr w:rsidR="00205A0B" w:rsidRPr="006F426D" w14:paraId="6C12448C" w14:textId="77777777" w:rsidTr="0063238B">
        <w:trPr>
          <w:trHeight w:val="298"/>
        </w:trPr>
        <w:tc>
          <w:tcPr>
            <w:tcW w:w="862" w:type="dxa"/>
          </w:tcPr>
          <w:p w14:paraId="26841A6D" w14:textId="1AE25058" w:rsidR="00205A0B" w:rsidRPr="00DB6ACE" w:rsidRDefault="00205A0B" w:rsidP="00205A0B">
            <w:pPr>
              <w:rPr>
                <w:rFonts w:eastAsia="Calibri" w:cstheme="minorHAnsi"/>
                <w:bCs/>
                <w:color w:val="0D0D0D"/>
                <w:sz w:val="20"/>
                <w:szCs w:val="20"/>
                <w:lang w:eastAsia="lt-LT"/>
              </w:rPr>
            </w:pPr>
            <w:r>
              <w:rPr>
                <w:rFonts w:eastAsia="Calibri" w:cstheme="minorHAnsi"/>
                <w:bCs/>
                <w:color w:val="0D0D0D"/>
                <w:lang w:eastAsia="lt-LT"/>
              </w:rPr>
              <w:t>11-25</w:t>
            </w:r>
          </w:p>
        </w:tc>
        <w:tc>
          <w:tcPr>
            <w:tcW w:w="6750" w:type="dxa"/>
          </w:tcPr>
          <w:p w14:paraId="34F69D78" w14:textId="7730FC0F" w:rsidR="00205A0B" w:rsidRPr="008613C0" w:rsidRDefault="00205A0B" w:rsidP="00205A0B">
            <w:pPr>
              <w:rPr>
                <w:rFonts w:ascii="Calibri" w:eastAsia="Calibri" w:hAnsi="Calibri" w:cs="Calibri"/>
              </w:rPr>
            </w:pPr>
            <w:r w:rsidRPr="004A42B3">
              <w:rPr>
                <w:rFonts w:eastAsia="Calibri" w:cstheme="minorHAnsi"/>
                <w:bCs/>
              </w:rPr>
              <w:t>Maskva skiria 3,88 mlrd. rublių krovinių transportavimui keltais subsidijuoti 2023-2025 m.</w:t>
            </w:r>
          </w:p>
        </w:tc>
        <w:tc>
          <w:tcPr>
            <w:tcW w:w="4320" w:type="dxa"/>
          </w:tcPr>
          <w:p w14:paraId="7403D537" w14:textId="2D42BF37" w:rsidR="00205A0B" w:rsidRDefault="00B00480" w:rsidP="00205A0B">
            <w:pPr>
              <w:pStyle w:val="NormalWeb"/>
              <w:spacing w:before="0" w:beforeAutospacing="0" w:after="0" w:afterAutospacing="0"/>
            </w:pPr>
            <w:hyperlink r:id="rId67" w:history="1">
              <w:r w:rsidR="00205A0B" w:rsidRPr="00DA76D9">
                <w:rPr>
                  <w:rStyle w:val="Hyperlink"/>
                  <w:rFonts w:cstheme="minorHAnsi"/>
                  <w:sz w:val="20"/>
                  <w:szCs w:val="20"/>
                </w:rPr>
                <w:t>https://klops.ru/news/2022-11-25/261962-rosmorrechflot-poluchit-3-88-mlrd-rubley-na-subsidirovanie-paromnyh-perevozok-v-kaliningradskuyu-oblast</w:t>
              </w:r>
            </w:hyperlink>
            <w:r w:rsidR="00205A0B">
              <w:rPr>
                <w:rFonts w:cstheme="minorHAnsi"/>
                <w:sz w:val="20"/>
                <w:szCs w:val="20"/>
              </w:rPr>
              <w:t xml:space="preserve"> </w:t>
            </w:r>
          </w:p>
        </w:tc>
        <w:tc>
          <w:tcPr>
            <w:tcW w:w="2910" w:type="dxa"/>
          </w:tcPr>
          <w:p w14:paraId="521789E7" w14:textId="77777777" w:rsidR="00205A0B" w:rsidRPr="00DB6ACE" w:rsidRDefault="00205A0B" w:rsidP="00205A0B">
            <w:pPr>
              <w:jc w:val="both"/>
              <w:rPr>
                <w:rFonts w:cstheme="minorHAnsi"/>
                <w:sz w:val="20"/>
                <w:szCs w:val="20"/>
              </w:rPr>
            </w:pPr>
          </w:p>
        </w:tc>
      </w:tr>
      <w:tr w:rsidR="00BA0BA4" w:rsidRPr="006F426D" w14:paraId="5B18574D" w14:textId="77777777" w:rsidTr="0063238B">
        <w:trPr>
          <w:trHeight w:val="298"/>
        </w:trPr>
        <w:tc>
          <w:tcPr>
            <w:tcW w:w="862" w:type="dxa"/>
          </w:tcPr>
          <w:p w14:paraId="1D688D57" w14:textId="41D1328F" w:rsidR="00BA0BA4" w:rsidRPr="00DB6ACE" w:rsidRDefault="00BA0BA4" w:rsidP="009160B9">
            <w:pPr>
              <w:rPr>
                <w:rFonts w:eastAsia="Calibri" w:cstheme="minorHAnsi"/>
                <w:bCs/>
                <w:color w:val="0D0D0D"/>
                <w:sz w:val="20"/>
                <w:szCs w:val="20"/>
                <w:lang w:eastAsia="lt-LT"/>
              </w:rPr>
            </w:pPr>
            <w:r>
              <w:rPr>
                <w:rFonts w:eastAsia="Calibri" w:cstheme="minorHAnsi"/>
                <w:bCs/>
                <w:color w:val="0D0D0D"/>
                <w:sz w:val="20"/>
                <w:szCs w:val="20"/>
                <w:lang w:eastAsia="lt-LT"/>
              </w:rPr>
              <w:t>11</w:t>
            </w:r>
            <w:r w:rsidR="009160B9">
              <w:rPr>
                <w:rFonts w:eastAsia="Calibri" w:cstheme="minorHAnsi"/>
                <w:bCs/>
                <w:color w:val="0D0D0D"/>
                <w:sz w:val="20"/>
                <w:szCs w:val="20"/>
                <w:lang w:eastAsia="lt-LT"/>
              </w:rPr>
              <w:t>-29</w:t>
            </w:r>
          </w:p>
        </w:tc>
        <w:tc>
          <w:tcPr>
            <w:tcW w:w="6750" w:type="dxa"/>
          </w:tcPr>
          <w:p w14:paraId="4F02FDF3" w14:textId="3D10D3E6" w:rsidR="00BA0BA4" w:rsidRPr="00DB6ACE" w:rsidRDefault="009160B9" w:rsidP="00491093">
            <w:pPr>
              <w:jc w:val="both"/>
              <w:rPr>
                <w:rFonts w:cstheme="minorHAnsi"/>
                <w:sz w:val="20"/>
                <w:szCs w:val="20"/>
              </w:rPr>
            </w:pPr>
            <w:r w:rsidRPr="009160B9">
              <w:rPr>
                <w:rFonts w:ascii="Calibri" w:eastAsia="Calibri" w:hAnsi="Calibri" w:cs="Calibri"/>
              </w:rPr>
              <w:t>R</w:t>
            </w:r>
            <w:r>
              <w:rPr>
                <w:rFonts w:ascii="Calibri" w:eastAsia="Calibri" w:hAnsi="Calibri" w:cs="Calibri"/>
              </w:rPr>
              <w:t xml:space="preserve">U </w:t>
            </w:r>
            <w:r w:rsidRPr="009160B9">
              <w:rPr>
                <w:rFonts w:ascii="Calibri" w:eastAsia="Calibri" w:hAnsi="Calibri" w:cs="Calibri"/>
              </w:rPr>
              <w:t>naftos kaina nukrito žemiau numatytos ribos. Primorsko laivybos uoste Leningrado sr</w:t>
            </w:r>
            <w:r w:rsidR="00491093">
              <w:rPr>
                <w:rFonts w:ascii="Calibri" w:eastAsia="Calibri" w:hAnsi="Calibri" w:cs="Calibri"/>
              </w:rPr>
              <w:t xml:space="preserve">. </w:t>
            </w:r>
            <w:r w:rsidRPr="009160B9">
              <w:rPr>
                <w:rFonts w:ascii="Calibri" w:eastAsia="Calibri" w:hAnsi="Calibri" w:cs="Calibri"/>
              </w:rPr>
              <w:t>„Urals“ nafta a</w:t>
            </w:r>
            <w:r>
              <w:rPr>
                <w:rFonts w:ascii="Calibri" w:eastAsia="Calibri" w:hAnsi="Calibri" w:cs="Calibri"/>
              </w:rPr>
              <w:t xml:space="preserve">tpigo iki 51,96 USD už barelį. </w:t>
            </w:r>
            <w:r w:rsidRPr="009160B9">
              <w:rPr>
                <w:rFonts w:ascii="Calibri" w:eastAsia="Calibri" w:hAnsi="Calibri" w:cs="Calibri"/>
              </w:rPr>
              <w:t>Nuo gruodžio 5 d. įsigalios ES sankcijos, draudžiančios Rusijos naftos gabenimo draudimą.</w:t>
            </w:r>
            <w:r>
              <w:rPr>
                <w:rFonts w:ascii="Calibri" w:eastAsia="Calibri" w:hAnsi="Calibri" w:cs="Calibri"/>
              </w:rPr>
              <w:t xml:space="preserve"> </w:t>
            </w:r>
          </w:p>
        </w:tc>
        <w:tc>
          <w:tcPr>
            <w:tcW w:w="4320" w:type="dxa"/>
          </w:tcPr>
          <w:p w14:paraId="40D527B9" w14:textId="1A2A979D" w:rsidR="00BA0BA4" w:rsidRPr="009160B9" w:rsidRDefault="00B00480" w:rsidP="00BA0BA4">
            <w:pPr>
              <w:pStyle w:val="NormalWeb"/>
              <w:spacing w:before="0" w:beforeAutospacing="0" w:after="0" w:afterAutospacing="0"/>
              <w:rPr>
                <w:rStyle w:val="Hyperlink"/>
                <w:rFonts w:asciiTheme="minorHAnsi" w:hAnsiTheme="minorHAnsi" w:cstheme="minorHAnsi"/>
                <w:sz w:val="22"/>
                <w:szCs w:val="20"/>
              </w:rPr>
            </w:pPr>
            <w:hyperlink r:id="rId68" w:history="1">
              <w:r w:rsidR="009160B9" w:rsidRPr="009160B9">
                <w:rPr>
                  <w:rStyle w:val="Hyperlink"/>
                  <w:rFonts w:asciiTheme="minorHAnsi" w:hAnsiTheme="minorHAnsi" w:cstheme="minorHAnsi"/>
                  <w:sz w:val="22"/>
                  <w:szCs w:val="20"/>
                </w:rPr>
                <w:t>https://www.tks.ru/politics/2022/11/29/0007</w:t>
              </w:r>
            </w:hyperlink>
          </w:p>
        </w:tc>
        <w:tc>
          <w:tcPr>
            <w:tcW w:w="2910" w:type="dxa"/>
          </w:tcPr>
          <w:p w14:paraId="4C61B2E2" w14:textId="77777777" w:rsidR="00BA0BA4" w:rsidRPr="00DB6ACE" w:rsidRDefault="00BA0BA4" w:rsidP="00BA0BA4">
            <w:pPr>
              <w:jc w:val="both"/>
              <w:rPr>
                <w:rFonts w:cstheme="minorHAnsi"/>
                <w:sz w:val="20"/>
                <w:szCs w:val="20"/>
              </w:rPr>
            </w:pPr>
          </w:p>
        </w:tc>
      </w:tr>
      <w:tr w:rsidR="00BA0BA4" w:rsidRPr="006F426D" w14:paraId="334DACF2" w14:textId="77777777" w:rsidTr="0063238B">
        <w:trPr>
          <w:trHeight w:val="298"/>
        </w:trPr>
        <w:tc>
          <w:tcPr>
            <w:tcW w:w="862" w:type="dxa"/>
          </w:tcPr>
          <w:p w14:paraId="2C237B02" w14:textId="51DCD71B" w:rsidR="00BA0BA4" w:rsidRPr="00DB6ACE" w:rsidRDefault="00BA0BA4" w:rsidP="00D86112">
            <w:pPr>
              <w:rPr>
                <w:rFonts w:eastAsia="Calibri" w:cstheme="minorHAnsi"/>
                <w:bCs/>
                <w:color w:val="0D0D0D"/>
                <w:sz w:val="20"/>
                <w:szCs w:val="20"/>
                <w:lang w:eastAsia="lt-LT"/>
              </w:rPr>
            </w:pPr>
            <w:r>
              <w:rPr>
                <w:rFonts w:eastAsia="Calibri" w:cstheme="minorHAnsi"/>
                <w:bCs/>
                <w:color w:val="0D0D0D"/>
                <w:sz w:val="20"/>
                <w:szCs w:val="20"/>
                <w:lang w:eastAsia="lt-LT"/>
              </w:rPr>
              <w:t>11</w:t>
            </w:r>
            <w:r w:rsidR="00D86112">
              <w:rPr>
                <w:rFonts w:eastAsia="Calibri" w:cstheme="minorHAnsi"/>
                <w:bCs/>
                <w:color w:val="0D0D0D"/>
                <w:sz w:val="20"/>
                <w:szCs w:val="20"/>
                <w:lang w:eastAsia="lt-LT"/>
              </w:rPr>
              <w:t>-29</w:t>
            </w:r>
          </w:p>
        </w:tc>
        <w:tc>
          <w:tcPr>
            <w:tcW w:w="6750" w:type="dxa"/>
          </w:tcPr>
          <w:p w14:paraId="6832C2E8" w14:textId="502FA3AF" w:rsidR="00BA0BA4" w:rsidRPr="00DB6ACE" w:rsidRDefault="00D86112" w:rsidP="00D86112">
            <w:pPr>
              <w:jc w:val="both"/>
              <w:rPr>
                <w:rFonts w:eastAsia="Calibri" w:cstheme="minorHAnsi"/>
                <w:sz w:val="20"/>
                <w:szCs w:val="20"/>
              </w:rPr>
            </w:pPr>
            <w:r w:rsidRPr="00D86112">
              <w:rPr>
                <w:rFonts w:ascii="Calibri" w:eastAsia="Calibri" w:hAnsi="Calibri" w:cs="Times New Roman"/>
              </w:rPr>
              <w:t>Urals naftos kaina nukrenta žemiau 52 USD už barelį</w:t>
            </w:r>
            <w:r>
              <w:rPr>
                <w:rFonts w:ascii="Calibri" w:eastAsia="Calibri" w:hAnsi="Calibri" w:cs="Times New Roman"/>
              </w:rPr>
              <w:t xml:space="preserve"> </w:t>
            </w:r>
            <w:r w:rsidRPr="00D86112">
              <w:rPr>
                <w:rFonts w:ascii="Calibri" w:eastAsia="Calibri" w:hAnsi="Calibri" w:cs="Times New Roman"/>
              </w:rPr>
              <w:t xml:space="preserve">  </w:t>
            </w:r>
          </w:p>
        </w:tc>
        <w:tc>
          <w:tcPr>
            <w:tcW w:w="4320" w:type="dxa"/>
          </w:tcPr>
          <w:p w14:paraId="7E6C2D8C" w14:textId="1434730A" w:rsidR="00BA0BA4" w:rsidRPr="009F0D16" w:rsidRDefault="00B00480" w:rsidP="00BA0BA4">
            <w:pPr>
              <w:pStyle w:val="NormalWeb"/>
              <w:spacing w:before="0" w:beforeAutospacing="0" w:after="0" w:afterAutospacing="0"/>
              <w:rPr>
                <w:rFonts w:asciiTheme="minorHAnsi" w:hAnsiTheme="minorHAnsi" w:cstheme="minorHAnsi"/>
                <w:sz w:val="22"/>
                <w:szCs w:val="20"/>
              </w:rPr>
            </w:pPr>
            <w:hyperlink r:id="rId69" w:history="1">
              <w:r w:rsidR="00D86112" w:rsidRPr="009F0D16">
                <w:rPr>
                  <w:rStyle w:val="Hyperlink"/>
                  <w:rFonts w:asciiTheme="minorHAnsi" w:hAnsiTheme="minorHAnsi" w:cstheme="minorHAnsi"/>
                  <w:sz w:val="22"/>
                  <w:szCs w:val="20"/>
                </w:rPr>
                <w:t>https://www.kommersant.ru/doc/5693604</w:t>
              </w:r>
            </w:hyperlink>
          </w:p>
        </w:tc>
        <w:tc>
          <w:tcPr>
            <w:tcW w:w="2910" w:type="dxa"/>
          </w:tcPr>
          <w:p w14:paraId="171C49F3" w14:textId="77777777" w:rsidR="00BA0BA4" w:rsidRPr="00DB6ACE" w:rsidRDefault="00BA0BA4" w:rsidP="00BA0BA4">
            <w:pPr>
              <w:jc w:val="both"/>
              <w:rPr>
                <w:rFonts w:cstheme="minorHAnsi"/>
                <w:sz w:val="20"/>
                <w:szCs w:val="20"/>
              </w:rPr>
            </w:pPr>
          </w:p>
        </w:tc>
      </w:tr>
      <w:tr w:rsidR="00BA0BA4" w:rsidRPr="006F426D" w14:paraId="6EACF5DC" w14:textId="77777777" w:rsidTr="0063238B">
        <w:trPr>
          <w:trHeight w:val="298"/>
        </w:trPr>
        <w:tc>
          <w:tcPr>
            <w:tcW w:w="862" w:type="dxa"/>
          </w:tcPr>
          <w:p w14:paraId="1B4A13F7" w14:textId="6F335BF7" w:rsidR="00BA0BA4" w:rsidRPr="00DB6ACE" w:rsidRDefault="00BA0BA4" w:rsidP="009F0D16">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B6ACE">
              <w:rPr>
                <w:rFonts w:eastAsia="Calibri" w:cstheme="minorHAnsi"/>
                <w:bCs/>
                <w:color w:val="0D0D0D"/>
                <w:sz w:val="20"/>
                <w:szCs w:val="20"/>
                <w:lang w:eastAsia="lt-LT"/>
              </w:rPr>
              <w:t>-2</w:t>
            </w:r>
            <w:r w:rsidR="009F0D16">
              <w:rPr>
                <w:rFonts w:eastAsia="Calibri" w:cstheme="minorHAnsi"/>
                <w:bCs/>
                <w:color w:val="0D0D0D"/>
                <w:sz w:val="20"/>
                <w:szCs w:val="20"/>
                <w:lang w:eastAsia="lt-LT"/>
              </w:rPr>
              <w:t>9</w:t>
            </w:r>
          </w:p>
        </w:tc>
        <w:tc>
          <w:tcPr>
            <w:tcW w:w="6750" w:type="dxa"/>
          </w:tcPr>
          <w:p w14:paraId="03ECBA02" w14:textId="3CA636F3" w:rsidR="00BA0BA4" w:rsidRPr="00DB6ACE" w:rsidRDefault="009F0D16" w:rsidP="009F0D16">
            <w:pPr>
              <w:rPr>
                <w:rFonts w:eastAsia="Calibri" w:cstheme="minorHAnsi"/>
                <w:bCs/>
                <w:sz w:val="20"/>
                <w:szCs w:val="20"/>
              </w:rPr>
            </w:pPr>
            <w:r w:rsidRPr="009F0D16">
              <w:rPr>
                <w:rFonts w:ascii="Calibri" w:eastAsia="Calibri" w:hAnsi="Calibri" w:cs="Calibri"/>
              </w:rPr>
              <w:t>Kaip Bosforo sąsiaurio uždarymas laivams be P&amp;I draudimo paveiks Rusij</w:t>
            </w:r>
            <w:r>
              <w:rPr>
                <w:rFonts w:ascii="Calibri" w:eastAsia="Calibri" w:hAnsi="Calibri" w:cs="Calibri"/>
              </w:rPr>
              <w:t>ą</w:t>
            </w:r>
            <w:r w:rsidRPr="009F0D16">
              <w:rPr>
                <w:rFonts w:ascii="Calibri" w:eastAsia="Calibri" w:hAnsi="Calibri" w:cs="Calibri"/>
              </w:rPr>
              <w:t>. Turkijos sprendimas uždrausti laivams plaukti per Bosforo sąsiaurį be P&amp;I draudimo gali apsunkinti maisto tiekimą – specializuotos įmonės nerizikuos ir nebendradarbiaus su jokiais R</w:t>
            </w:r>
            <w:r>
              <w:rPr>
                <w:rFonts w:ascii="Calibri" w:eastAsia="Calibri" w:hAnsi="Calibri" w:cs="Calibri"/>
              </w:rPr>
              <w:t xml:space="preserve">F </w:t>
            </w:r>
            <w:r w:rsidRPr="009F0D16">
              <w:rPr>
                <w:rFonts w:ascii="Calibri" w:eastAsia="Calibri" w:hAnsi="Calibri" w:cs="Calibri"/>
              </w:rPr>
              <w:t>vežėjais.</w:t>
            </w:r>
            <w:r>
              <w:rPr>
                <w:rFonts w:ascii="Calibri" w:eastAsia="Calibri" w:hAnsi="Calibri" w:cs="Calibri"/>
              </w:rPr>
              <w:t xml:space="preserve"> </w:t>
            </w:r>
          </w:p>
        </w:tc>
        <w:tc>
          <w:tcPr>
            <w:tcW w:w="4320" w:type="dxa"/>
          </w:tcPr>
          <w:p w14:paraId="1F9D3F03" w14:textId="77777777" w:rsidR="009F0D16" w:rsidRPr="009F0D16" w:rsidRDefault="00B00480" w:rsidP="009F0D16">
            <w:pPr>
              <w:pStyle w:val="NormalWeb"/>
              <w:rPr>
                <w:rFonts w:cstheme="minorHAnsi"/>
                <w:sz w:val="22"/>
                <w:szCs w:val="20"/>
              </w:rPr>
            </w:pPr>
            <w:hyperlink r:id="rId70" w:history="1">
              <w:r w:rsidR="009F0D16" w:rsidRPr="009F0D16">
                <w:rPr>
                  <w:rStyle w:val="Hyperlink"/>
                  <w:rFonts w:cstheme="minorHAnsi"/>
                  <w:sz w:val="22"/>
                  <w:szCs w:val="20"/>
                </w:rPr>
                <w:t>https://www.tks.ru/reviews/2022/11/29/03</w:t>
              </w:r>
            </w:hyperlink>
            <w:r w:rsidR="009F0D16" w:rsidRPr="009F0D16">
              <w:rPr>
                <w:rFonts w:cstheme="minorHAnsi"/>
                <w:sz w:val="22"/>
                <w:szCs w:val="20"/>
              </w:rPr>
              <w:t xml:space="preserve"> </w:t>
            </w:r>
          </w:p>
          <w:p w14:paraId="2BA898F3" w14:textId="677D018F" w:rsidR="00BA0BA4" w:rsidRPr="009F0D16" w:rsidRDefault="00BA0BA4" w:rsidP="00BA0BA4">
            <w:pPr>
              <w:pStyle w:val="NormalWeb"/>
              <w:spacing w:before="0" w:beforeAutospacing="0" w:after="0" w:afterAutospacing="0"/>
              <w:rPr>
                <w:rFonts w:asciiTheme="minorHAnsi" w:hAnsiTheme="minorHAnsi" w:cstheme="minorHAnsi"/>
                <w:sz w:val="22"/>
                <w:szCs w:val="20"/>
              </w:rPr>
            </w:pPr>
          </w:p>
        </w:tc>
        <w:tc>
          <w:tcPr>
            <w:tcW w:w="2910" w:type="dxa"/>
          </w:tcPr>
          <w:p w14:paraId="7E005AEB" w14:textId="129BA782" w:rsidR="00BA0BA4" w:rsidRPr="00DB6ACE" w:rsidRDefault="00BA0BA4" w:rsidP="00BA0BA4">
            <w:pPr>
              <w:jc w:val="both"/>
              <w:rPr>
                <w:rFonts w:cstheme="minorHAnsi"/>
                <w:sz w:val="20"/>
                <w:szCs w:val="20"/>
              </w:rPr>
            </w:pPr>
          </w:p>
        </w:tc>
      </w:tr>
      <w:tr w:rsidR="00205A0B" w:rsidRPr="006F426D" w14:paraId="132A2E6D" w14:textId="77777777" w:rsidTr="0063238B">
        <w:trPr>
          <w:trHeight w:val="298"/>
        </w:trPr>
        <w:tc>
          <w:tcPr>
            <w:tcW w:w="862" w:type="dxa"/>
          </w:tcPr>
          <w:p w14:paraId="0EC10AEF" w14:textId="68DDBD29" w:rsidR="00205A0B" w:rsidRDefault="00205A0B" w:rsidP="00205A0B">
            <w:pPr>
              <w:rPr>
                <w:rFonts w:eastAsia="Calibri" w:cstheme="minorHAnsi"/>
                <w:bCs/>
                <w:color w:val="0D0D0D"/>
                <w:sz w:val="20"/>
                <w:szCs w:val="20"/>
                <w:lang w:eastAsia="lt-LT"/>
              </w:rPr>
            </w:pPr>
            <w:r>
              <w:rPr>
                <w:rFonts w:eastAsia="Calibri" w:cstheme="minorHAnsi"/>
                <w:bCs/>
                <w:color w:val="0D0D0D"/>
                <w:lang w:eastAsia="lt-LT"/>
              </w:rPr>
              <w:t>11-29</w:t>
            </w:r>
          </w:p>
        </w:tc>
        <w:tc>
          <w:tcPr>
            <w:tcW w:w="6750" w:type="dxa"/>
          </w:tcPr>
          <w:p w14:paraId="1ECD1EA9" w14:textId="1365DADF" w:rsidR="00205A0B" w:rsidRPr="009F0D16" w:rsidRDefault="00205A0B" w:rsidP="00205A0B">
            <w:pPr>
              <w:rPr>
                <w:rFonts w:ascii="Calibri" w:eastAsia="Calibri" w:hAnsi="Calibri" w:cs="Calibri"/>
              </w:rPr>
            </w:pPr>
            <w:r w:rsidRPr="00D1717E">
              <w:rPr>
                <w:rFonts w:eastAsia="Calibri" w:cstheme="minorHAnsi"/>
                <w:bCs/>
              </w:rPr>
              <w:t>Nebaigtos statyti KS atominės elektrinės įrang</w:t>
            </w:r>
            <w:r>
              <w:rPr>
                <w:rFonts w:eastAsia="Calibri" w:cstheme="minorHAnsi"/>
                <w:bCs/>
              </w:rPr>
              <w:t>a</w:t>
            </w:r>
            <w:r w:rsidRPr="00D1717E">
              <w:rPr>
                <w:rFonts w:eastAsia="Calibri" w:cstheme="minorHAnsi"/>
                <w:bCs/>
              </w:rPr>
              <w:t xml:space="preserve"> skubos tvarka </w:t>
            </w:r>
            <w:r>
              <w:rPr>
                <w:rFonts w:eastAsia="Calibri" w:cstheme="minorHAnsi"/>
                <w:bCs/>
              </w:rPr>
              <w:t>gabenama</w:t>
            </w:r>
            <w:r w:rsidRPr="00D1717E">
              <w:rPr>
                <w:rFonts w:eastAsia="Calibri" w:cstheme="minorHAnsi"/>
                <w:bCs/>
              </w:rPr>
              <w:t xml:space="preserve"> į Kursko</w:t>
            </w:r>
            <w:r>
              <w:rPr>
                <w:rFonts w:eastAsia="Calibri" w:cstheme="minorHAnsi"/>
                <w:bCs/>
              </w:rPr>
              <w:t xml:space="preserve"> AE Kurčatove, Kursko srityje. Darbus žadama atlikti iki</w:t>
            </w:r>
            <w:r w:rsidRPr="00D1717E">
              <w:rPr>
                <w:rFonts w:eastAsia="Calibri" w:cstheme="minorHAnsi"/>
                <w:bCs/>
              </w:rPr>
              <w:t xml:space="preserve"> kitų metų pabaigos</w:t>
            </w:r>
            <w:r>
              <w:rPr>
                <w:rFonts w:eastAsia="Calibri" w:cstheme="minorHAnsi"/>
                <w:bCs/>
              </w:rPr>
              <w:t>.</w:t>
            </w:r>
          </w:p>
        </w:tc>
        <w:tc>
          <w:tcPr>
            <w:tcW w:w="4320" w:type="dxa"/>
          </w:tcPr>
          <w:p w14:paraId="3E1DF6D6" w14:textId="52C70D8D" w:rsidR="00205A0B" w:rsidRDefault="00B00480" w:rsidP="00205A0B">
            <w:pPr>
              <w:pStyle w:val="NormalWeb"/>
            </w:pPr>
            <w:hyperlink r:id="rId71" w:history="1">
              <w:r w:rsidR="00205A0B" w:rsidRPr="00DA76D9">
                <w:rPr>
                  <w:rStyle w:val="Hyperlink"/>
                  <w:rFonts w:cstheme="minorHAnsi"/>
                  <w:sz w:val="20"/>
                  <w:szCs w:val="20"/>
                </w:rPr>
                <w:t>https://rugrad.online/news/1311714/</w:t>
              </w:r>
            </w:hyperlink>
            <w:r w:rsidR="00205A0B">
              <w:rPr>
                <w:rFonts w:cstheme="minorHAnsi"/>
                <w:sz w:val="20"/>
                <w:szCs w:val="20"/>
              </w:rPr>
              <w:t xml:space="preserve"> </w:t>
            </w:r>
          </w:p>
        </w:tc>
        <w:tc>
          <w:tcPr>
            <w:tcW w:w="2910" w:type="dxa"/>
          </w:tcPr>
          <w:p w14:paraId="1E93477C" w14:textId="77777777" w:rsidR="00205A0B" w:rsidRPr="00DB6ACE" w:rsidRDefault="00205A0B" w:rsidP="00205A0B">
            <w:pPr>
              <w:jc w:val="both"/>
              <w:rPr>
                <w:rFonts w:cstheme="minorHAnsi"/>
                <w:sz w:val="20"/>
                <w:szCs w:val="20"/>
              </w:rPr>
            </w:pPr>
          </w:p>
        </w:tc>
      </w:tr>
      <w:tr w:rsidR="00205A0B" w:rsidRPr="006F426D" w14:paraId="73F06D1F" w14:textId="77777777" w:rsidTr="0063238B">
        <w:trPr>
          <w:trHeight w:val="298"/>
        </w:trPr>
        <w:tc>
          <w:tcPr>
            <w:tcW w:w="862" w:type="dxa"/>
          </w:tcPr>
          <w:p w14:paraId="7174D39B" w14:textId="395FBC4E" w:rsidR="00205A0B" w:rsidRDefault="00205A0B" w:rsidP="00205A0B">
            <w:pPr>
              <w:rPr>
                <w:rFonts w:eastAsia="Calibri" w:cstheme="minorHAnsi"/>
                <w:bCs/>
                <w:color w:val="0D0D0D"/>
                <w:sz w:val="20"/>
                <w:szCs w:val="20"/>
                <w:lang w:eastAsia="lt-LT"/>
              </w:rPr>
            </w:pPr>
            <w:r>
              <w:rPr>
                <w:rFonts w:eastAsia="Calibri" w:cstheme="minorHAnsi"/>
                <w:bCs/>
                <w:color w:val="0D0D0D"/>
                <w:lang w:eastAsia="lt-LT"/>
              </w:rPr>
              <w:lastRenderedPageBreak/>
              <w:t>11-29</w:t>
            </w:r>
          </w:p>
        </w:tc>
        <w:tc>
          <w:tcPr>
            <w:tcW w:w="6750" w:type="dxa"/>
          </w:tcPr>
          <w:p w14:paraId="29E6D8AC" w14:textId="0DB1FCA8" w:rsidR="00205A0B" w:rsidRPr="009F0D16" w:rsidRDefault="00205A0B" w:rsidP="007A0983">
            <w:pPr>
              <w:rPr>
                <w:rFonts w:ascii="Calibri" w:eastAsia="Calibri" w:hAnsi="Calibri" w:cs="Calibri"/>
              </w:rPr>
            </w:pPr>
            <w:r w:rsidRPr="004A42B3">
              <w:rPr>
                <w:rFonts w:eastAsia="Calibri" w:cstheme="minorHAnsi"/>
                <w:bCs/>
              </w:rPr>
              <w:t xml:space="preserve">Lapkričio 28 d. KS gubernatorius A. Alichanov lankėsi Ust Lugos ir </w:t>
            </w:r>
            <w:r w:rsidR="00F1624E">
              <w:rPr>
                <w:rFonts w:eastAsia="Calibri" w:cstheme="minorHAnsi"/>
                <w:bCs/>
              </w:rPr>
              <w:t>Peterburgo (</w:t>
            </w:r>
            <w:r w:rsidRPr="004A42B3">
              <w:rPr>
                <w:rFonts w:eastAsia="Calibri" w:cstheme="minorHAnsi"/>
                <w:bCs/>
              </w:rPr>
              <w:t>Bronkos</w:t>
            </w:r>
            <w:r w:rsidR="00F1624E">
              <w:rPr>
                <w:rFonts w:eastAsia="Calibri" w:cstheme="minorHAnsi"/>
                <w:bCs/>
              </w:rPr>
              <w:t>)</w:t>
            </w:r>
            <w:r w:rsidRPr="004A42B3">
              <w:rPr>
                <w:rFonts w:eastAsia="Calibri" w:cstheme="minorHAnsi"/>
                <w:bCs/>
              </w:rPr>
              <w:t xml:space="preserve"> uostuose. KS siekia uostų pralaidumo didinimo, kadangi susiduria su vis naujais tranzito sunkumais. </w:t>
            </w:r>
          </w:p>
        </w:tc>
        <w:tc>
          <w:tcPr>
            <w:tcW w:w="4320" w:type="dxa"/>
          </w:tcPr>
          <w:p w14:paraId="141A3D6A" w14:textId="77777777" w:rsidR="00205A0B" w:rsidRDefault="00B00480" w:rsidP="00205A0B">
            <w:pPr>
              <w:pStyle w:val="NormalWeb"/>
              <w:spacing w:before="0" w:beforeAutospacing="0" w:after="0" w:afterAutospacing="0"/>
              <w:rPr>
                <w:rFonts w:cstheme="minorHAnsi"/>
                <w:sz w:val="20"/>
                <w:szCs w:val="20"/>
              </w:rPr>
            </w:pPr>
            <w:hyperlink r:id="rId72" w:history="1">
              <w:r w:rsidR="00205A0B" w:rsidRPr="00DA76D9">
                <w:rPr>
                  <w:rStyle w:val="Hyperlink"/>
                  <w:rFonts w:cstheme="minorHAnsi"/>
                  <w:sz w:val="20"/>
                  <w:szCs w:val="20"/>
                </w:rPr>
                <w:t>https://rugrad.online/news/1311780/</w:t>
              </w:r>
            </w:hyperlink>
            <w:r w:rsidR="00205A0B">
              <w:rPr>
                <w:rFonts w:cstheme="minorHAnsi"/>
                <w:sz w:val="20"/>
                <w:szCs w:val="20"/>
              </w:rPr>
              <w:t xml:space="preserve"> </w:t>
            </w:r>
          </w:p>
          <w:p w14:paraId="1812FF9A" w14:textId="5C054A59" w:rsidR="00205A0B" w:rsidRDefault="00B00480" w:rsidP="00205A0B">
            <w:pPr>
              <w:pStyle w:val="NormalWeb"/>
            </w:pPr>
            <w:hyperlink r:id="rId73" w:history="1">
              <w:r w:rsidR="00205A0B" w:rsidRPr="00DA76D9">
                <w:rPr>
                  <w:rStyle w:val="Hyperlink"/>
                  <w:rFonts w:cstheme="minorHAnsi"/>
                  <w:sz w:val="20"/>
                  <w:szCs w:val="20"/>
                </w:rPr>
                <w:t>https://ruwest.ru/news/127550/</w:t>
              </w:r>
            </w:hyperlink>
            <w:r w:rsidR="00205A0B">
              <w:rPr>
                <w:rFonts w:cstheme="minorHAnsi"/>
                <w:sz w:val="20"/>
                <w:szCs w:val="20"/>
              </w:rPr>
              <w:t xml:space="preserve"> </w:t>
            </w:r>
          </w:p>
        </w:tc>
        <w:tc>
          <w:tcPr>
            <w:tcW w:w="2910" w:type="dxa"/>
          </w:tcPr>
          <w:p w14:paraId="2BE46481" w14:textId="6901C0C8" w:rsidR="00205A0B" w:rsidRPr="00DB6ACE" w:rsidRDefault="00AD5788" w:rsidP="00AD5788">
            <w:pPr>
              <w:jc w:val="both"/>
              <w:rPr>
                <w:rFonts w:cstheme="minorHAnsi"/>
                <w:sz w:val="20"/>
                <w:szCs w:val="20"/>
              </w:rPr>
            </w:pPr>
            <w:r>
              <w:rPr>
                <w:rFonts w:eastAsia="Calibri" w:cstheme="minorHAnsi"/>
                <w:bCs/>
              </w:rPr>
              <w:t>N</w:t>
            </w:r>
            <w:r w:rsidR="007A0983" w:rsidRPr="004A42B3">
              <w:rPr>
                <w:rFonts w:eastAsia="Calibri" w:cstheme="minorHAnsi"/>
                <w:bCs/>
              </w:rPr>
              <w:t xml:space="preserve">uo lapkričio 26 d. Lietuvos muitinė ėmė atgręžinėti nuomojamus vilkikus (nepriklausančius krovinį gabenančiai įmonei) arba neturinčius tarptautinės licencijos. </w:t>
            </w:r>
            <w:r>
              <w:rPr>
                <w:rFonts w:eastAsia="Calibri" w:cstheme="minorHAnsi"/>
                <w:bCs/>
              </w:rPr>
              <w:t>Skaičiuojama, kad š</w:t>
            </w:r>
            <w:r w:rsidR="007A0983" w:rsidRPr="004A42B3">
              <w:rPr>
                <w:rFonts w:eastAsia="Calibri" w:cstheme="minorHAnsi"/>
                <w:bCs/>
              </w:rPr>
              <w:t>ie ribojimai gali paliesti apie 2 tūkst.</w:t>
            </w:r>
            <w:r w:rsidR="00C509D7">
              <w:rPr>
                <w:rFonts w:eastAsia="Calibri" w:cstheme="minorHAnsi"/>
                <w:bCs/>
              </w:rPr>
              <w:t xml:space="preserve"> </w:t>
            </w:r>
            <w:r w:rsidR="007A0983" w:rsidRPr="004A42B3">
              <w:rPr>
                <w:rFonts w:eastAsia="Calibri" w:cstheme="minorHAnsi"/>
                <w:bCs/>
              </w:rPr>
              <w:t>vilkikų (25-30 proc.</w:t>
            </w:r>
            <w:r w:rsidR="00C509D7">
              <w:rPr>
                <w:rFonts w:eastAsia="Calibri" w:cstheme="minorHAnsi"/>
                <w:bCs/>
              </w:rPr>
              <w:t xml:space="preserve"> KS vilkikų parko</w:t>
            </w:r>
            <w:r>
              <w:rPr>
                <w:rFonts w:eastAsia="Calibri" w:cstheme="minorHAnsi"/>
                <w:bCs/>
              </w:rPr>
              <w:t>).</w:t>
            </w:r>
          </w:p>
        </w:tc>
      </w:tr>
      <w:tr w:rsidR="00BA0BA4" w:rsidRPr="00DB6ACE" w14:paraId="6348F366" w14:textId="77777777" w:rsidTr="0063238B">
        <w:trPr>
          <w:trHeight w:val="298"/>
        </w:trPr>
        <w:tc>
          <w:tcPr>
            <w:tcW w:w="862" w:type="dxa"/>
          </w:tcPr>
          <w:p w14:paraId="18FA3EBF" w14:textId="0CE8E19F" w:rsidR="00BA0BA4" w:rsidRPr="00DB6AC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9975B4">
              <w:rPr>
                <w:rFonts w:eastAsia="Calibri" w:cstheme="minorHAnsi"/>
                <w:bCs/>
                <w:color w:val="0D0D0D"/>
                <w:sz w:val="20"/>
                <w:szCs w:val="20"/>
                <w:lang w:eastAsia="lt-LT"/>
              </w:rPr>
              <w:t>-</w:t>
            </w:r>
            <w:r w:rsidR="00F93712">
              <w:rPr>
                <w:rFonts w:eastAsia="Calibri" w:cstheme="minorHAnsi"/>
                <w:bCs/>
                <w:color w:val="0D0D0D"/>
                <w:sz w:val="20"/>
                <w:szCs w:val="20"/>
                <w:lang w:eastAsia="lt-LT"/>
              </w:rPr>
              <w:t>30</w:t>
            </w:r>
          </w:p>
        </w:tc>
        <w:tc>
          <w:tcPr>
            <w:tcW w:w="6750" w:type="dxa"/>
          </w:tcPr>
          <w:p w14:paraId="5345E5F9" w14:textId="443886EC" w:rsidR="00BA0BA4" w:rsidRPr="00DB6ACE" w:rsidRDefault="00F93712" w:rsidP="00F93712">
            <w:pPr>
              <w:rPr>
                <w:rFonts w:eastAsia="Calibri" w:cstheme="minorHAnsi"/>
                <w:bCs/>
                <w:sz w:val="20"/>
                <w:szCs w:val="20"/>
              </w:rPr>
            </w:pPr>
            <w:r w:rsidRPr="00F93712">
              <w:rPr>
                <w:rFonts w:ascii="Calibri" w:eastAsia="Calibri" w:hAnsi="Calibri" w:cs="Calibri"/>
              </w:rPr>
              <w:t xml:space="preserve">Plieno gamintojų siuntos į Aziją spalį, palyginti su gegužės mėn., sumažėjo 42 proc. </w:t>
            </w:r>
            <w:r>
              <w:rPr>
                <w:rFonts w:ascii="Calibri" w:eastAsia="Calibri" w:hAnsi="Calibri" w:cs="Calibri"/>
              </w:rPr>
              <w:t xml:space="preserve"> </w:t>
            </w:r>
          </w:p>
        </w:tc>
        <w:tc>
          <w:tcPr>
            <w:tcW w:w="4320" w:type="dxa"/>
          </w:tcPr>
          <w:p w14:paraId="3B947153" w14:textId="4688639F" w:rsidR="00BA0BA4" w:rsidRPr="008B1383" w:rsidRDefault="00B00480" w:rsidP="00BA0BA4">
            <w:pPr>
              <w:pStyle w:val="NormalWeb"/>
              <w:spacing w:before="0" w:beforeAutospacing="0" w:after="0" w:afterAutospacing="0"/>
              <w:rPr>
                <w:rFonts w:asciiTheme="minorHAnsi" w:hAnsiTheme="minorHAnsi" w:cstheme="minorHAnsi"/>
                <w:sz w:val="22"/>
                <w:szCs w:val="20"/>
              </w:rPr>
            </w:pPr>
            <w:hyperlink r:id="rId74" w:history="1">
              <w:r w:rsidR="00F93712" w:rsidRPr="008B1383">
                <w:rPr>
                  <w:rStyle w:val="Hyperlink"/>
                  <w:rFonts w:asciiTheme="minorHAnsi" w:hAnsiTheme="minorHAnsi" w:cstheme="minorHAnsi"/>
                  <w:sz w:val="22"/>
                  <w:szCs w:val="20"/>
                </w:rPr>
                <w:t>https://www.tks.ru/news/nearby/2022/11/30/0005</w:t>
              </w:r>
            </w:hyperlink>
          </w:p>
        </w:tc>
        <w:tc>
          <w:tcPr>
            <w:tcW w:w="2910" w:type="dxa"/>
          </w:tcPr>
          <w:p w14:paraId="48CC5E42" w14:textId="77777777" w:rsidR="00BA0BA4" w:rsidRPr="00DB6ACE" w:rsidRDefault="00BA0BA4" w:rsidP="00BA0BA4">
            <w:pPr>
              <w:jc w:val="both"/>
              <w:rPr>
                <w:rFonts w:eastAsia="Calibri" w:cstheme="minorHAnsi"/>
                <w:bCs/>
                <w:sz w:val="20"/>
                <w:szCs w:val="20"/>
              </w:rPr>
            </w:pPr>
          </w:p>
        </w:tc>
      </w:tr>
      <w:tr w:rsidR="00BA0BA4" w:rsidRPr="006F426D" w14:paraId="1F4533B7" w14:textId="77777777" w:rsidTr="0063238B">
        <w:trPr>
          <w:trHeight w:val="298"/>
        </w:trPr>
        <w:tc>
          <w:tcPr>
            <w:tcW w:w="862" w:type="dxa"/>
          </w:tcPr>
          <w:p w14:paraId="657BA8FB" w14:textId="081C5990" w:rsidR="00BA0BA4" w:rsidRDefault="00B10CBB" w:rsidP="00BA0BA4">
            <w:r>
              <w:t>11 -30</w:t>
            </w:r>
          </w:p>
        </w:tc>
        <w:tc>
          <w:tcPr>
            <w:tcW w:w="6750" w:type="dxa"/>
          </w:tcPr>
          <w:p w14:paraId="649BCA5B" w14:textId="00DAE0DD" w:rsidR="00B10CBB" w:rsidRPr="00B10CBB" w:rsidRDefault="00B10CBB" w:rsidP="00B10CBB">
            <w:pPr>
              <w:rPr>
                <w:rFonts w:ascii="Calibri" w:eastAsia="Calibri" w:hAnsi="Calibri" w:cs="Calibri"/>
              </w:rPr>
            </w:pPr>
            <w:r w:rsidRPr="00B10CBB">
              <w:rPr>
                <w:rFonts w:ascii="Calibri" w:eastAsia="Calibri" w:hAnsi="Calibri" w:cs="Calibri"/>
              </w:rPr>
              <w:t>RŽD  pavyko perorientuoti iš vakarų krypčių į rytus ir pietus  krovinių kiekį....R</w:t>
            </w:r>
            <w:r w:rsidR="008B1383">
              <w:rPr>
                <w:rFonts w:ascii="Calibri" w:eastAsia="Calibri" w:hAnsi="Calibri" w:cs="Calibri"/>
              </w:rPr>
              <w:t>U</w:t>
            </w:r>
            <w:r w:rsidRPr="00B10CBB">
              <w:rPr>
                <w:rFonts w:ascii="Calibri" w:eastAsia="Calibri" w:hAnsi="Calibri" w:cs="Calibri"/>
              </w:rPr>
              <w:t xml:space="preserve"> </w:t>
            </w:r>
            <w:r w:rsidRPr="008B1383">
              <w:rPr>
                <w:rFonts w:ascii="Calibri" w:eastAsia="Calibri" w:hAnsi="Calibri" w:cs="Calibri"/>
              </w:rPr>
              <w:t>šiaurės vakarų regionas yra labiausiai nukentėjęs nuo sankcijų apribojimų užsienio prekybos srityje įvedimo</w:t>
            </w:r>
            <w:r w:rsidRPr="00B10CBB">
              <w:rPr>
                <w:rFonts w:ascii="Calibri" w:eastAsia="Calibri" w:hAnsi="Calibri" w:cs="Calibri"/>
              </w:rPr>
              <w:t>. Anot jo, nuo šių metų pradžios eksporto ir importo apimtys sumažėjo 45 proc.</w:t>
            </w:r>
            <w:r w:rsidR="008B1383">
              <w:rPr>
                <w:rFonts w:ascii="Calibri" w:eastAsia="Calibri" w:hAnsi="Calibri" w:cs="Calibri"/>
              </w:rPr>
              <w:t xml:space="preserve"> </w:t>
            </w:r>
          </w:p>
          <w:p w14:paraId="540E89BD" w14:textId="77777777" w:rsidR="00BA0BA4" w:rsidRPr="00A60D4F" w:rsidRDefault="00BA0BA4" w:rsidP="00BA0BA4">
            <w:pPr>
              <w:rPr>
                <w:rFonts w:cstheme="minorHAnsi"/>
              </w:rPr>
            </w:pPr>
          </w:p>
        </w:tc>
        <w:tc>
          <w:tcPr>
            <w:tcW w:w="4320" w:type="dxa"/>
          </w:tcPr>
          <w:p w14:paraId="4CC6E85C" w14:textId="4F5D49D8" w:rsidR="00BA0BA4" w:rsidRPr="008B1383" w:rsidRDefault="00B00480" w:rsidP="00BA0BA4">
            <w:pPr>
              <w:pStyle w:val="NormalWeb"/>
              <w:spacing w:before="0" w:beforeAutospacing="0" w:after="0" w:afterAutospacing="0"/>
              <w:rPr>
                <w:rFonts w:asciiTheme="minorHAnsi" w:hAnsiTheme="minorHAnsi" w:cstheme="minorHAnsi"/>
                <w:sz w:val="22"/>
              </w:rPr>
            </w:pPr>
            <w:hyperlink r:id="rId75" w:history="1">
              <w:r w:rsidR="008B1383" w:rsidRPr="008B1383">
                <w:rPr>
                  <w:rStyle w:val="Hyperlink"/>
                  <w:rFonts w:asciiTheme="minorHAnsi" w:hAnsiTheme="minorHAnsi" w:cstheme="minorHAnsi"/>
                  <w:sz w:val="22"/>
                </w:rPr>
                <w:t>https://www.tks.ru/logistics/2022/11/29/0009</w:t>
              </w:r>
            </w:hyperlink>
          </w:p>
        </w:tc>
        <w:tc>
          <w:tcPr>
            <w:tcW w:w="2910" w:type="dxa"/>
          </w:tcPr>
          <w:p w14:paraId="05CCDCF4" w14:textId="77777777" w:rsidR="00BA0BA4" w:rsidRPr="00A60D4F" w:rsidRDefault="00BA0BA4" w:rsidP="00BA0BA4">
            <w:pPr>
              <w:jc w:val="both"/>
              <w:rPr>
                <w:rFonts w:cstheme="minorHAnsi"/>
              </w:rPr>
            </w:pPr>
          </w:p>
        </w:tc>
      </w:tr>
      <w:tr w:rsidR="00F93712" w:rsidRPr="006F426D" w14:paraId="2265E24C" w14:textId="77777777" w:rsidTr="0063238B">
        <w:trPr>
          <w:trHeight w:val="298"/>
        </w:trPr>
        <w:tc>
          <w:tcPr>
            <w:tcW w:w="862" w:type="dxa"/>
          </w:tcPr>
          <w:p w14:paraId="5CC232BC" w14:textId="77777777" w:rsidR="00F93712" w:rsidRDefault="00F93712" w:rsidP="00BA0BA4"/>
        </w:tc>
        <w:tc>
          <w:tcPr>
            <w:tcW w:w="6750" w:type="dxa"/>
          </w:tcPr>
          <w:p w14:paraId="21213B3A" w14:textId="77777777" w:rsidR="00F93712" w:rsidRPr="00A60D4F" w:rsidRDefault="00F93712" w:rsidP="00BA0BA4">
            <w:pPr>
              <w:rPr>
                <w:rFonts w:cstheme="minorHAnsi"/>
              </w:rPr>
            </w:pPr>
          </w:p>
        </w:tc>
        <w:tc>
          <w:tcPr>
            <w:tcW w:w="4320" w:type="dxa"/>
          </w:tcPr>
          <w:p w14:paraId="12E9ED40" w14:textId="77777777" w:rsidR="00F93712" w:rsidRPr="00A60D4F" w:rsidRDefault="00F93712" w:rsidP="00BA0BA4">
            <w:pPr>
              <w:pStyle w:val="NormalWeb"/>
              <w:spacing w:before="0" w:beforeAutospacing="0" w:after="0" w:afterAutospacing="0"/>
              <w:rPr>
                <w:rFonts w:asciiTheme="minorHAnsi" w:hAnsiTheme="minorHAnsi" w:cstheme="minorHAnsi"/>
                <w:sz w:val="20"/>
              </w:rPr>
            </w:pPr>
          </w:p>
        </w:tc>
        <w:tc>
          <w:tcPr>
            <w:tcW w:w="2910" w:type="dxa"/>
          </w:tcPr>
          <w:p w14:paraId="333F672C" w14:textId="77777777" w:rsidR="00F93712" w:rsidRPr="00A60D4F" w:rsidRDefault="00F93712" w:rsidP="00BA0BA4">
            <w:pPr>
              <w:jc w:val="both"/>
              <w:rPr>
                <w:rFonts w:cstheme="minorHAnsi"/>
              </w:rPr>
            </w:pPr>
          </w:p>
        </w:tc>
      </w:tr>
      <w:tr w:rsidR="00BA0BA4" w:rsidRPr="006F426D" w14:paraId="0318D7F3" w14:textId="77777777" w:rsidTr="00125F12">
        <w:trPr>
          <w:trHeight w:val="300"/>
        </w:trPr>
        <w:tc>
          <w:tcPr>
            <w:tcW w:w="14842" w:type="dxa"/>
            <w:gridSpan w:val="4"/>
            <w:shd w:val="clear" w:color="auto" w:fill="F4B083" w:themeFill="accent2" w:themeFillTint="99"/>
          </w:tcPr>
          <w:p w14:paraId="59007F19" w14:textId="07B89E20" w:rsidR="00BA0BA4" w:rsidRPr="006F426D" w:rsidRDefault="00BA0BA4" w:rsidP="00BA0BA4">
            <w:pPr>
              <w:jc w:val="center"/>
              <w:rPr>
                <w:rFonts w:eastAsia="Calibri" w:cstheme="minorHAnsi"/>
                <w:b/>
                <w:bCs/>
                <w:lang w:eastAsia="lt-LT"/>
              </w:rPr>
            </w:pPr>
            <w:r w:rsidRPr="006F426D">
              <w:rPr>
                <w:rFonts w:eastAsia="Calibri" w:cstheme="minorHAnsi"/>
                <w:b/>
                <w:bCs/>
                <w:lang w:eastAsia="lt-LT"/>
              </w:rPr>
              <w:t>Mokslas, inovacijos, technologijos</w:t>
            </w:r>
          </w:p>
        </w:tc>
      </w:tr>
      <w:tr w:rsidR="00BA0BA4" w:rsidRPr="006F426D" w14:paraId="5BA2EB91" w14:textId="77777777" w:rsidTr="0063238B">
        <w:trPr>
          <w:trHeight w:val="298"/>
        </w:trPr>
        <w:tc>
          <w:tcPr>
            <w:tcW w:w="862" w:type="dxa"/>
          </w:tcPr>
          <w:p w14:paraId="2B19CF86" w14:textId="651CB1BA" w:rsidR="00BA0BA4" w:rsidRPr="00952D62" w:rsidRDefault="00BA0BA4" w:rsidP="00D430B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952D62">
              <w:rPr>
                <w:rFonts w:eastAsia="Calibri" w:cstheme="minorHAnsi"/>
                <w:bCs/>
                <w:color w:val="0D0D0D"/>
                <w:sz w:val="20"/>
                <w:szCs w:val="20"/>
                <w:lang w:eastAsia="lt-LT"/>
              </w:rPr>
              <w:t>-1</w:t>
            </w:r>
            <w:r w:rsidR="00D430B4">
              <w:rPr>
                <w:rFonts w:eastAsia="Calibri" w:cstheme="minorHAnsi"/>
                <w:bCs/>
                <w:color w:val="0D0D0D"/>
                <w:sz w:val="20"/>
                <w:szCs w:val="20"/>
                <w:lang w:eastAsia="lt-LT"/>
              </w:rPr>
              <w:t>0</w:t>
            </w:r>
          </w:p>
        </w:tc>
        <w:tc>
          <w:tcPr>
            <w:tcW w:w="6750" w:type="dxa"/>
          </w:tcPr>
          <w:p w14:paraId="183B15D5" w14:textId="25A3A0EB" w:rsidR="00BA0BA4" w:rsidRPr="00952D62" w:rsidRDefault="00D430B4" w:rsidP="00BA0BA4">
            <w:pPr>
              <w:rPr>
                <w:rFonts w:cstheme="minorHAnsi"/>
                <w:sz w:val="20"/>
                <w:szCs w:val="20"/>
              </w:rPr>
            </w:pPr>
            <w:r w:rsidRPr="00D430B4">
              <w:rPr>
                <w:rFonts w:ascii="Calibri" w:eastAsia="Calibri" w:hAnsi="Calibri" w:cs="Times New Roman"/>
              </w:rPr>
              <w:t>Ekonomistas apibūdino Rusijos mokslo „išgyvenimo“ sankcijų sąlygomis taktiką.</w:t>
            </w:r>
          </w:p>
        </w:tc>
        <w:tc>
          <w:tcPr>
            <w:tcW w:w="4320" w:type="dxa"/>
          </w:tcPr>
          <w:p w14:paraId="2DC1512A" w14:textId="0CAAC22A" w:rsidR="00BA0BA4" w:rsidRPr="00952D62" w:rsidRDefault="00B00480" w:rsidP="00BA0BA4">
            <w:pPr>
              <w:rPr>
                <w:rFonts w:cstheme="minorHAnsi"/>
                <w:sz w:val="20"/>
                <w:szCs w:val="20"/>
              </w:rPr>
            </w:pPr>
            <w:hyperlink r:id="rId76" w:history="1">
              <w:r w:rsidR="00D430B4" w:rsidRPr="00D430B4">
                <w:rPr>
                  <w:rFonts w:ascii="Calibri" w:eastAsia="Calibri" w:hAnsi="Calibri" w:cs="Times New Roman"/>
                  <w:color w:val="0563C1"/>
                  <w:u w:val="single"/>
                </w:rPr>
                <w:t>https://www.tks.ru/politics/2022/11/10/0001</w:t>
              </w:r>
            </w:hyperlink>
            <w:r w:rsidR="00D430B4">
              <w:rPr>
                <w:rFonts w:ascii="Calibri" w:eastAsia="Calibri" w:hAnsi="Calibri" w:cs="Times New Roman"/>
              </w:rPr>
              <w:t xml:space="preserve"> </w:t>
            </w:r>
          </w:p>
        </w:tc>
        <w:tc>
          <w:tcPr>
            <w:tcW w:w="2910" w:type="dxa"/>
          </w:tcPr>
          <w:p w14:paraId="6C53885B" w14:textId="0632F420" w:rsidR="00BA0BA4" w:rsidRPr="00952D62" w:rsidRDefault="00BA0BA4" w:rsidP="00BA0BA4">
            <w:pPr>
              <w:jc w:val="both"/>
              <w:rPr>
                <w:rFonts w:cstheme="minorHAnsi"/>
                <w:sz w:val="20"/>
                <w:szCs w:val="20"/>
              </w:rPr>
            </w:pPr>
          </w:p>
        </w:tc>
      </w:tr>
      <w:tr w:rsidR="00907E65" w:rsidRPr="006F426D" w14:paraId="40039F46" w14:textId="77777777" w:rsidTr="0063238B">
        <w:trPr>
          <w:trHeight w:val="298"/>
        </w:trPr>
        <w:tc>
          <w:tcPr>
            <w:tcW w:w="862" w:type="dxa"/>
          </w:tcPr>
          <w:p w14:paraId="4ACAFFB9" w14:textId="3318ABDC" w:rsidR="00907E65" w:rsidRDefault="00907E65" w:rsidP="00907E65">
            <w:pPr>
              <w:rPr>
                <w:rFonts w:eastAsia="Calibri" w:cstheme="minorHAnsi"/>
                <w:bCs/>
                <w:color w:val="0D0D0D"/>
                <w:sz w:val="20"/>
                <w:szCs w:val="20"/>
                <w:lang w:eastAsia="lt-LT"/>
              </w:rPr>
            </w:pPr>
            <w:r>
              <w:rPr>
                <w:rFonts w:eastAsia="Calibri" w:cstheme="minorHAnsi"/>
                <w:bCs/>
                <w:color w:val="0D0D0D"/>
                <w:szCs w:val="20"/>
                <w:lang w:eastAsia="lt-LT"/>
              </w:rPr>
              <w:t>11-15</w:t>
            </w:r>
          </w:p>
        </w:tc>
        <w:tc>
          <w:tcPr>
            <w:tcW w:w="6750" w:type="dxa"/>
          </w:tcPr>
          <w:p w14:paraId="68C12C3A" w14:textId="5485F1CF" w:rsidR="00907E65" w:rsidRPr="00D430B4" w:rsidRDefault="00907E65" w:rsidP="00907E65">
            <w:pPr>
              <w:rPr>
                <w:rFonts w:ascii="Calibri" w:eastAsia="Calibri" w:hAnsi="Calibri" w:cs="Times New Roman"/>
              </w:rPr>
            </w:pPr>
            <w:r w:rsidRPr="003027CB">
              <w:rPr>
                <w:rFonts w:cstheme="minorHAnsi"/>
                <w:color w:val="000000"/>
              </w:rPr>
              <w:t>„Avtotor“ baigia statyti elektrinių variklių ir automobilių valdymo sistemų gamyklas. Bendrovė tikisi pradėti jas eksploatuoti kitų metų pabaigoje.</w:t>
            </w:r>
            <w:r>
              <w:rPr>
                <w:rFonts w:cstheme="minorHAnsi"/>
                <w:color w:val="000000"/>
              </w:rPr>
              <w:t xml:space="preserve"> </w:t>
            </w:r>
          </w:p>
        </w:tc>
        <w:tc>
          <w:tcPr>
            <w:tcW w:w="4320" w:type="dxa"/>
          </w:tcPr>
          <w:p w14:paraId="55CAACF9" w14:textId="319A78B4" w:rsidR="00907E65" w:rsidRDefault="00B00480" w:rsidP="00907E65">
            <w:hyperlink r:id="rId77" w:history="1">
              <w:r w:rsidR="00907E65" w:rsidRPr="00DA76D9">
                <w:rPr>
                  <w:rStyle w:val="Hyperlink"/>
                  <w:rFonts w:cstheme="minorHAnsi"/>
                  <w:sz w:val="20"/>
                  <w:szCs w:val="16"/>
                </w:rPr>
                <w:t>https://kgd.ru/news/society/item/102544-avtotor-zavershaet-stroitelstvo-v-kaliningrade-dvuh-novyh-zavodov</w:t>
              </w:r>
            </w:hyperlink>
            <w:r w:rsidR="00907E65">
              <w:rPr>
                <w:rFonts w:cstheme="minorHAnsi"/>
                <w:sz w:val="20"/>
                <w:szCs w:val="16"/>
              </w:rPr>
              <w:t xml:space="preserve"> </w:t>
            </w:r>
          </w:p>
        </w:tc>
        <w:tc>
          <w:tcPr>
            <w:tcW w:w="2910" w:type="dxa"/>
          </w:tcPr>
          <w:p w14:paraId="5B5AA89E" w14:textId="0E155774" w:rsidR="00907E65" w:rsidRPr="00952D62" w:rsidRDefault="00907E65" w:rsidP="00907E65">
            <w:pPr>
              <w:jc w:val="both"/>
              <w:rPr>
                <w:rFonts w:cstheme="minorHAnsi"/>
                <w:sz w:val="20"/>
                <w:szCs w:val="20"/>
              </w:rPr>
            </w:pPr>
            <w:r>
              <w:rPr>
                <w:rFonts w:cstheme="minorHAnsi"/>
                <w:sz w:val="20"/>
                <w:szCs w:val="20"/>
              </w:rPr>
              <w:t xml:space="preserve">Be to, </w:t>
            </w:r>
            <w:r w:rsidRPr="00666691">
              <w:rPr>
                <w:rFonts w:cstheme="minorHAnsi"/>
                <w:sz w:val="20"/>
                <w:szCs w:val="20"/>
              </w:rPr>
              <w:t>„Avtotor“</w:t>
            </w:r>
            <w:r>
              <w:rPr>
                <w:rFonts w:cstheme="minorHAnsi"/>
                <w:sz w:val="20"/>
                <w:szCs w:val="20"/>
              </w:rPr>
              <w:t xml:space="preserve"> anonsavo, kad</w:t>
            </w:r>
            <w:r w:rsidRPr="00666691">
              <w:rPr>
                <w:rFonts w:cstheme="minorHAnsi"/>
                <w:sz w:val="20"/>
                <w:szCs w:val="20"/>
              </w:rPr>
              <w:t xml:space="preserve"> iki </w:t>
            </w:r>
            <w:r>
              <w:rPr>
                <w:rFonts w:cstheme="minorHAnsi"/>
                <w:sz w:val="20"/>
                <w:szCs w:val="20"/>
              </w:rPr>
              <w:t>2023 m.</w:t>
            </w:r>
            <w:r w:rsidRPr="00666691">
              <w:rPr>
                <w:rFonts w:cstheme="minorHAnsi"/>
                <w:sz w:val="20"/>
                <w:szCs w:val="20"/>
              </w:rPr>
              <w:t xml:space="preserve"> pabaigos ketina atnaujinti keturračių ir motociklų gamybą, taip pat planuoja gaminti invalidų vėžimėlius.</w:t>
            </w:r>
            <w:r>
              <w:rPr>
                <w:rFonts w:cstheme="minorHAnsi"/>
                <w:sz w:val="20"/>
                <w:szCs w:val="20"/>
              </w:rPr>
              <w:t xml:space="preserve"> </w:t>
            </w:r>
            <w:r w:rsidRPr="00603A71">
              <w:rPr>
                <w:rFonts w:cstheme="minorHAnsi"/>
                <w:sz w:val="20"/>
                <w:szCs w:val="20"/>
              </w:rPr>
              <w:t>Anot „Avtotor“ vadovybės, grįžimas prie ikikrizinių rodiklių net pagal optimistinį scenarijų įmanomas ne anksčiau 2028 m. Pažymėtina, kad bendrovė atnešdavo į KS biudžetą apie pusę visų mokesčių.</w:t>
            </w:r>
          </w:p>
        </w:tc>
      </w:tr>
      <w:tr w:rsidR="00907E65" w:rsidRPr="006F426D" w14:paraId="3B6A10EE" w14:textId="77777777" w:rsidTr="0063238B">
        <w:trPr>
          <w:trHeight w:val="298"/>
        </w:trPr>
        <w:tc>
          <w:tcPr>
            <w:tcW w:w="862" w:type="dxa"/>
          </w:tcPr>
          <w:p w14:paraId="75649638" w14:textId="15AF5A90" w:rsidR="00907E65" w:rsidRDefault="00907E65" w:rsidP="00907E65">
            <w:pPr>
              <w:rPr>
                <w:rFonts w:eastAsia="Calibri" w:cstheme="minorHAnsi"/>
                <w:bCs/>
                <w:color w:val="0D0D0D"/>
                <w:sz w:val="20"/>
                <w:szCs w:val="20"/>
                <w:lang w:eastAsia="lt-LT"/>
              </w:rPr>
            </w:pPr>
            <w:r>
              <w:rPr>
                <w:rFonts w:eastAsia="Calibri" w:cstheme="minorHAnsi"/>
                <w:bCs/>
                <w:color w:val="0D0D0D"/>
                <w:szCs w:val="20"/>
                <w:lang w:eastAsia="lt-LT"/>
              </w:rPr>
              <w:t>11-24</w:t>
            </w:r>
          </w:p>
        </w:tc>
        <w:tc>
          <w:tcPr>
            <w:tcW w:w="6750" w:type="dxa"/>
          </w:tcPr>
          <w:p w14:paraId="2EE3E445" w14:textId="0331FC57" w:rsidR="00907E65" w:rsidRPr="00D430B4" w:rsidRDefault="00907E65" w:rsidP="00907E65">
            <w:pPr>
              <w:rPr>
                <w:rFonts w:ascii="Calibri" w:eastAsia="Calibri" w:hAnsi="Calibri" w:cs="Times New Roman"/>
              </w:rPr>
            </w:pPr>
            <w:r w:rsidRPr="005501A2">
              <w:rPr>
                <w:rFonts w:cstheme="minorHAnsi"/>
                <w:color w:val="000000"/>
              </w:rPr>
              <w:t>KS veislininkystės ir genetikos centras „Intergen RUS“ domisi eksporto galimybėmis į Iraną.</w:t>
            </w:r>
          </w:p>
        </w:tc>
        <w:tc>
          <w:tcPr>
            <w:tcW w:w="4320" w:type="dxa"/>
          </w:tcPr>
          <w:p w14:paraId="77B903B4" w14:textId="2FAA47A9" w:rsidR="00907E65" w:rsidRDefault="00B00480" w:rsidP="00907E65">
            <w:hyperlink r:id="rId78" w:history="1">
              <w:r w:rsidR="00907E65" w:rsidRPr="00DA76D9">
                <w:rPr>
                  <w:rStyle w:val="Hyperlink"/>
                  <w:rFonts w:cstheme="minorHAnsi"/>
                  <w:sz w:val="20"/>
                  <w:szCs w:val="16"/>
                </w:rPr>
                <w:t>https://rugrad.online/news/1311155/</w:t>
              </w:r>
            </w:hyperlink>
            <w:r w:rsidR="00907E65">
              <w:rPr>
                <w:rFonts w:cstheme="minorHAnsi"/>
                <w:sz w:val="20"/>
                <w:szCs w:val="16"/>
              </w:rPr>
              <w:t xml:space="preserve"> </w:t>
            </w:r>
          </w:p>
        </w:tc>
        <w:tc>
          <w:tcPr>
            <w:tcW w:w="2910" w:type="dxa"/>
          </w:tcPr>
          <w:p w14:paraId="0FD00C07" w14:textId="77777777" w:rsidR="00907E65" w:rsidRPr="00952D62" w:rsidRDefault="00907E65" w:rsidP="00907E65">
            <w:pPr>
              <w:jc w:val="both"/>
              <w:rPr>
                <w:rFonts w:cstheme="minorHAnsi"/>
                <w:sz w:val="20"/>
                <w:szCs w:val="20"/>
              </w:rPr>
            </w:pPr>
          </w:p>
        </w:tc>
      </w:tr>
      <w:tr w:rsidR="00BA0BA4" w:rsidRPr="006F426D" w14:paraId="235416D2" w14:textId="77777777" w:rsidTr="0063238B">
        <w:trPr>
          <w:trHeight w:val="298"/>
        </w:trPr>
        <w:tc>
          <w:tcPr>
            <w:tcW w:w="862" w:type="dxa"/>
          </w:tcPr>
          <w:p w14:paraId="2DE1E748" w14:textId="4A1F03E6" w:rsidR="00BA0BA4" w:rsidRPr="00952D62" w:rsidRDefault="00BA0BA4" w:rsidP="00BA0BA4">
            <w:pPr>
              <w:rPr>
                <w:rFonts w:eastAsia="Calibri" w:cstheme="minorHAnsi"/>
                <w:bCs/>
                <w:color w:val="0D0D0D"/>
                <w:sz w:val="20"/>
                <w:szCs w:val="20"/>
                <w:lang w:eastAsia="lt-LT"/>
              </w:rPr>
            </w:pPr>
          </w:p>
        </w:tc>
        <w:tc>
          <w:tcPr>
            <w:tcW w:w="6750" w:type="dxa"/>
          </w:tcPr>
          <w:p w14:paraId="4E727A64" w14:textId="36D6AE18" w:rsidR="00BA0BA4" w:rsidRPr="00952D62" w:rsidRDefault="00BA0BA4" w:rsidP="00BA0BA4">
            <w:pPr>
              <w:rPr>
                <w:rFonts w:cstheme="minorHAnsi"/>
                <w:sz w:val="20"/>
                <w:szCs w:val="20"/>
              </w:rPr>
            </w:pPr>
          </w:p>
        </w:tc>
        <w:tc>
          <w:tcPr>
            <w:tcW w:w="4320" w:type="dxa"/>
          </w:tcPr>
          <w:p w14:paraId="18CE21E0" w14:textId="405C7A90" w:rsidR="00BA0BA4" w:rsidRPr="00952D62" w:rsidRDefault="00BA0BA4" w:rsidP="00BA0BA4">
            <w:pPr>
              <w:rPr>
                <w:rFonts w:cstheme="minorHAnsi"/>
                <w:sz w:val="20"/>
                <w:szCs w:val="20"/>
              </w:rPr>
            </w:pPr>
          </w:p>
        </w:tc>
        <w:tc>
          <w:tcPr>
            <w:tcW w:w="2910" w:type="dxa"/>
          </w:tcPr>
          <w:p w14:paraId="36F65628" w14:textId="77777777" w:rsidR="00BA0BA4" w:rsidRPr="00952D62" w:rsidRDefault="00BA0BA4" w:rsidP="00BA0BA4">
            <w:pPr>
              <w:jc w:val="both"/>
              <w:rPr>
                <w:rFonts w:cstheme="minorHAnsi"/>
                <w:sz w:val="20"/>
                <w:szCs w:val="20"/>
              </w:rPr>
            </w:pPr>
          </w:p>
        </w:tc>
      </w:tr>
      <w:tr w:rsidR="00BA0BA4" w:rsidRPr="006F426D" w14:paraId="7AB447CB" w14:textId="77777777" w:rsidTr="00125F12">
        <w:trPr>
          <w:trHeight w:val="309"/>
        </w:trPr>
        <w:tc>
          <w:tcPr>
            <w:tcW w:w="14842" w:type="dxa"/>
            <w:gridSpan w:val="4"/>
            <w:shd w:val="clear" w:color="auto" w:fill="F4B083" w:themeFill="accent2" w:themeFillTint="99"/>
          </w:tcPr>
          <w:p w14:paraId="2E47271D" w14:textId="1A2E4AD6" w:rsidR="00BA0BA4" w:rsidRPr="006F426D" w:rsidRDefault="00BA0BA4" w:rsidP="00BA0BA4">
            <w:pPr>
              <w:jc w:val="center"/>
              <w:rPr>
                <w:rFonts w:eastAsia="Calibri" w:cstheme="minorHAnsi"/>
                <w:b/>
                <w:bCs/>
                <w:lang w:eastAsia="lt-LT"/>
              </w:rPr>
            </w:pPr>
            <w:r w:rsidRPr="006F426D">
              <w:rPr>
                <w:rFonts w:eastAsia="Calibri" w:cstheme="minorHAnsi"/>
                <w:b/>
                <w:bCs/>
                <w:lang w:eastAsia="lt-LT"/>
              </w:rPr>
              <w:t>Žemės ūkis, maisto gamyba</w:t>
            </w:r>
          </w:p>
        </w:tc>
      </w:tr>
      <w:tr w:rsidR="00BA0BA4" w:rsidRPr="006F426D" w14:paraId="7DD37A76" w14:textId="77777777" w:rsidTr="0063238B">
        <w:trPr>
          <w:trHeight w:val="298"/>
        </w:trPr>
        <w:tc>
          <w:tcPr>
            <w:tcW w:w="862" w:type="dxa"/>
          </w:tcPr>
          <w:p w14:paraId="14BE8B12" w14:textId="093BA074" w:rsidR="00BA0BA4" w:rsidRPr="006F426D" w:rsidRDefault="00BA0BA4" w:rsidP="00BA0BA4">
            <w:pPr>
              <w:rPr>
                <w:rFonts w:eastAsia="Calibri" w:cstheme="minorHAnsi"/>
                <w:bCs/>
                <w:color w:val="0D0D0D"/>
                <w:lang w:eastAsia="lt-LT"/>
              </w:rPr>
            </w:pPr>
            <w:r>
              <w:rPr>
                <w:rFonts w:eastAsia="Calibri" w:cstheme="minorHAnsi"/>
                <w:bCs/>
                <w:color w:val="0D0D0D"/>
                <w:lang w:eastAsia="lt-LT"/>
              </w:rPr>
              <w:lastRenderedPageBreak/>
              <w:t>11</w:t>
            </w:r>
            <w:r w:rsidRPr="006F426D">
              <w:rPr>
                <w:rFonts w:eastAsia="Calibri" w:cstheme="minorHAnsi"/>
                <w:bCs/>
                <w:color w:val="0D0D0D"/>
                <w:lang w:eastAsia="lt-LT"/>
              </w:rPr>
              <w:t>-0</w:t>
            </w:r>
            <w:r>
              <w:rPr>
                <w:rFonts w:eastAsia="Calibri" w:cstheme="minorHAnsi"/>
                <w:bCs/>
                <w:color w:val="0D0D0D"/>
                <w:lang w:eastAsia="lt-LT"/>
              </w:rPr>
              <w:t>3</w:t>
            </w:r>
          </w:p>
        </w:tc>
        <w:tc>
          <w:tcPr>
            <w:tcW w:w="6750" w:type="dxa"/>
          </w:tcPr>
          <w:p w14:paraId="073E426B" w14:textId="07FB9AB8" w:rsidR="00BA0BA4" w:rsidRPr="00862D01" w:rsidRDefault="00BA0BA4" w:rsidP="00BA0BA4">
            <w:pPr>
              <w:rPr>
                <w:rFonts w:ascii="Calibri" w:eastAsia="Calibri" w:hAnsi="Calibri" w:cs="Calibri"/>
              </w:rPr>
            </w:pPr>
            <w:r w:rsidRPr="00862D01">
              <w:rPr>
                <w:rFonts w:ascii="Calibri" w:eastAsia="Calibri" w:hAnsi="Calibri" w:cs="Calibri"/>
              </w:rPr>
              <w:t xml:space="preserve">Turkijos gynybos ministerija paskelbė apie grūdų koridoriaus normalizavimą.    </w:t>
            </w:r>
          </w:p>
          <w:p w14:paraId="1C5EEDE5" w14:textId="1E8DF0FF" w:rsidR="00BA0BA4" w:rsidRPr="00862D01" w:rsidRDefault="00BA0BA4" w:rsidP="00BA0BA4">
            <w:pPr>
              <w:rPr>
                <w:rFonts w:ascii="Calibri" w:eastAsia="Calibri" w:hAnsi="Calibri" w:cs="Calibri"/>
              </w:rPr>
            </w:pPr>
            <w:r w:rsidRPr="00862D01">
              <w:rPr>
                <w:rFonts w:ascii="Calibri" w:eastAsia="Calibri" w:hAnsi="Calibri" w:cs="Calibri"/>
              </w:rPr>
              <w:t xml:space="preserve">Maskva vėl pradėjo dalyvauti grūdų susitarime. </w:t>
            </w:r>
          </w:p>
          <w:p w14:paraId="6CE9DB6C" w14:textId="545BC541" w:rsidR="00BA0BA4" w:rsidRPr="00143049" w:rsidRDefault="00BA0BA4" w:rsidP="00BA0BA4">
            <w:pPr>
              <w:jc w:val="both"/>
              <w:rPr>
                <w:rFonts w:cstheme="minorHAnsi"/>
                <w:sz w:val="20"/>
              </w:rPr>
            </w:pPr>
          </w:p>
        </w:tc>
        <w:tc>
          <w:tcPr>
            <w:tcW w:w="4320" w:type="dxa"/>
          </w:tcPr>
          <w:p w14:paraId="6196BD3F" w14:textId="77777777" w:rsidR="00BA0BA4" w:rsidRPr="00702A72" w:rsidRDefault="00B00480" w:rsidP="00BA0BA4">
            <w:pPr>
              <w:rPr>
                <w:sz w:val="20"/>
              </w:rPr>
            </w:pPr>
            <w:hyperlink r:id="rId79" w:history="1">
              <w:r w:rsidR="00BA0BA4" w:rsidRPr="00702A72">
                <w:rPr>
                  <w:rStyle w:val="Hyperlink"/>
                  <w:sz w:val="20"/>
                </w:rPr>
                <w:t>https://www.vedomosti.ru/politics/news/2022/11/03/948702-v-minoboroni-turtsii-zayavili-o-normalizatsii-raboti?from=newsline</w:t>
              </w:r>
            </w:hyperlink>
            <w:r w:rsidR="00BA0BA4" w:rsidRPr="00702A72">
              <w:rPr>
                <w:sz w:val="20"/>
              </w:rPr>
              <w:t xml:space="preserve"> </w:t>
            </w:r>
          </w:p>
          <w:p w14:paraId="6293ACAD" w14:textId="1F11C5A3" w:rsidR="00BA0BA4" w:rsidRPr="006F426D" w:rsidRDefault="00BA0BA4" w:rsidP="00BA0BA4">
            <w:pPr>
              <w:rPr>
                <w:sz w:val="20"/>
              </w:rPr>
            </w:pPr>
            <w:r w:rsidRPr="00702A72">
              <w:rPr>
                <w:sz w:val="20"/>
              </w:rPr>
              <w:t xml:space="preserve">  </w:t>
            </w:r>
            <w:hyperlink r:id="rId80" w:history="1">
              <w:r w:rsidRPr="00702A72">
                <w:rPr>
                  <w:rStyle w:val="Hyperlink"/>
                  <w:sz w:val="20"/>
                </w:rPr>
                <w:t>https://www.tks.ru/reviews/2022/11/02/05</w:t>
              </w:r>
            </w:hyperlink>
          </w:p>
        </w:tc>
        <w:tc>
          <w:tcPr>
            <w:tcW w:w="2910" w:type="dxa"/>
          </w:tcPr>
          <w:p w14:paraId="56545F29" w14:textId="77777777" w:rsidR="00BA0BA4" w:rsidRPr="006F426D" w:rsidRDefault="00BA0BA4" w:rsidP="00BA0BA4">
            <w:pPr>
              <w:jc w:val="both"/>
              <w:rPr>
                <w:rFonts w:cstheme="minorHAnsi"/>
              </w:rPr>
            </w:pPr>
          </w:p>
        </w:tc>
      </w:tr>
      <w:tr w:rsidR="00907E65" w:rsidRPr="006F426D" w14:paraId="7796FD2A" w14:textId="77777777" w:rsidTr="0063238B">
        <w:trPr>
          <w:trHeight w:val="298"/>
        </w:trPr>
        <w:tc>
          <w:tcPr>
            <w:tcW w:w="862" w:type="dxa"/>
          </w:tcPr>
          <w:p w14:paraId="5FA590C9" w14:textId="7089D81A" w:rsidR="00907E65" w:rsidRDefault="00907E65" w:rsidP="00907E65">
            <w:pPr>
              <w:rPr>
                <w:rFonts w:eastAsia="Calibri" w:cstheme="minorHAnsi"/>
                <w:bCs/>
                <w:color w:val="0D0D0D"/>
                <w:lang w:eastAsia="lt-LT"/>
              </w:rPr>
            </w:pPr>
            <w:r>
              <w:rPr>
                <w:rFonts w:eastAsia="Calibri" w:cstheme="minorHAnsi"/>
                <w:bCs/>
                <w:color w:val="0D0D0D"/>
                <w:szCs w:val="20"/>
                <w:lang w:eastAsia="lt-LT"/>
              </w:rPr>
              <w:t>11-03</w:t>
            </w:r>
          </w:p>
        </w:tc>
        <w:tc>
          <w:tcPr>
            <w:tcW w:w="6750" w:type="dxa"/>
          </w:tcPr>
          <w:p w14:paraId="6DB05CA3" w14:textId="73343FE6" w:rsidR="00907E65" w:rsidRPr="00862D01" w:rsidRDefault="00907E65" w:rsidP="00907E65">
            <w:pPr>
              <w:rPr>
                <w:rFonts w:ascii="Calibri" w:eastAsia="Calibri" w:hAnsi="Calibri" w:cs="Calibri"/>
              </w:rPr>
            </w:pPr>
            <w:r w:rsidRPr="00221EAC">
              <w:rPr>
                <w:rFonts w:cstheme="minorHAnsi"/>
                <w:szCs w:val="20"/>
              </w:rPr>
              <w:t>Skelbiama, kad per 9 mėnesius KS žemės ūkio produkcija siekė 680 tūkst. tonų grūdų, 97,1 tūkst. tonų mėsos (11 proc. daugiau nei pernai), 63 tūkst. tonų bulvių ir 22 tūkst. tonų daržovių (+9 proc.), 181 tūkst. tonų pieno (+1 proc.).</w:t>
            </w:r>
            <w:r>
              <w:rPr>
                <w:rFonts w:cstheme="minorHAnsi"/>
                <w:szCs w:val="20"/>
              </w:rPr>
              <w:t xml:space="preserve"> </w:t>
            </w:r>
          </w:p>
        </w:tc>
        <w:tc>
          <w:tcPr>
            <w:tcW w:w="4320" w:type="dxa"/>
          </w:tcPr>
          <w:p w14:paraId="21DECF74" w14:textId="36844E78" w:rsidR="00907E65" w:rsidRDefault="00B00480" w:rsidP="00907E65">
            <w:hyperlink r:id="rId81" w:history="1">
              <w:r w:rsidR="00907E65" w:rsidRPr="00DA76D9">
                <w:rPr>
                  <w:rStyle w:val="Hyperlink"/>
                  <w:rFonts w:cstheme="minorHAnsi"/>
                  <w:sz w:val="20"/>
                  <w:szCs w:val="20"/>
                </w:rPr>
                <w:t>https://www.newkaliningrad.ru/news/briefs/community/24019034-alikhanov-v-kaliningradskoy-oblasti-proizveli-okolo-tonny-edy-na-kazhdogo-zhitelya.html</w:t>
              </w:r>
            </w:hyperlink>
            <w:r w:rsidR="00907E65">
              <w:rPr>
                <w:rStyle w:val="Hyperlink"/>
                <w:rFonts w:cstheme="minorHAnsi"/>
                <w:sz w:val="20"/>
                <w:szCs w:val="20"/>
              </w:rPr>
              <w:t xml:space="preserve"> </w:t>
            </w:r>
          </w:p>
        </w:tc>
        <w:tc>
          <w:tcPr>
            <w:tcW w:w="2910" w:type="dxa"/>
          </w:tcPr>
          <w:p w14:paraId="7BC960E4" w14:textId="77777777" w:rsidR="00907E65" w:rsidRPr="006F426D" w:rsidRDefault="00907E65" w:rsidP="00907E65">
            <w:pPr>
              <w:jc w:val="both"/>
              <w:rPr>
                <w:rFonts w:cstheme="minorHAnsi"/>
              </w:rPr>
            </w:pPr>
          </w:p>
        </w:tc>
      </w:tr>
      <w:tr w:rsidR="00BA0BA4" w:rsidRPr="006F426D" w14:paraId="505A018B" w14:textId="77777777" w:rsidTr="0063238B">
        <w:trPr>
          <w:trHeight w:val="298"/>
        </w:trPr>
        <w:tc>
          <w:tcPr>
            <w:tcW w:w="862" w:type="dxa"/>
          </w:tcPr>
          <w:p w14:paraId="3DF5AD02" w14:textId="2E9D3A26" w:rsidR="00BA0BA4" w:rsidRPr="006F426D" w:rsidRDefault="00BA0BA4" w:rsidP="00BA0BA4">
            <w:pPr>
              <w:rPr>
                <w:rFonts w:eastAsia="Calibri" w:cstheme="minorHAnsi"/>
                <w:bCs/>
                <w:color w:val="0D0D0D"/>
                <w:lang w:eastAsia="lt-LT"/>
              </w:rPr>
            </w:pPr>
            <w:r>
              <w:t>11-05</w:t>
            </w:r>
          </w:p>
        </w:tc>
        <w:tc>
          <w:tcPr>
            <w:tcW w:w="6750" w:type="dxa"/>
          </w:tcPr>
          <w:p w14:paraId="14FB0B68" w14:textId="091DB18D" w:rsidR="00BA0BA4" w:rsidRPr="00143049" w:rsidRDefault="00BA0BA4" w:rsidP="00BA0BA4">
            <w:pPr>
              <w:rPr>
                <w:rFonts w:cstheme="minorHAnsi"/>
                <w:sz w:val="20"/>
              </w:rPr>
            </w:pPr>
            <w:r w:rsidRPr="00E94452">
              <w:rPr>
                <w:rFonts w:ascii="Calibri" w:eastAsia="Calibri" w:hAnsi="Calibri" w:cs="Calibri"/>
              </w:rPr>
              <w:t xml:space="preserve">Rusija paragino Vakarus panaikinti sankcijas „Rosselkhozbank“, praneša „Reuters“, kad   palengvinti rusiškų grūdų eksportą. </w:t>
            </w:r>
            <w:r>
              <w:rPr>
                <w:rFonts w:ascii="Calibri" w:eastAsia="Calibri" w:hAnsi="Calibri" w:cs="Calibri"/>
              </w:rPr>
              <w:t xml:space="preserve"> </w:t>
            </w:r>
          </w:p>
        </w:tc>
        <w:tc>
          <w:tcPr>
            <w:tcW w:w="4320" w:type="dxa"/>
          </w:tcPr>
          <w:p w14:paraId="7DF15AE9" w14:textId="1EAE772A" w:rsidR="00BA0BA4" w:rsidRPr="006F426D" w:rsidRDefault="00B00480" w:rsidP="00BA0BA4">
            <w:pPr>
              <w:rPr>
                <w:rFonts w:cstheme="minorHAnsi"/>
                <w:color w:val="0563C1" w:themeColor="hyperlink"/>
                <w:sz w:val="20"/>
                <w:u w:val="single"/>
              </w:rPr>
            </w:pPr>
            <w:hyperlink r:id="rId82" w:history="1">
              <w:r w:rsidR="00BA0BA4" w:rsidRPr="00E94452">
                <w:rPr>
                  <w:rStyle w:val="Hyperlink"/>
                  <w:rFonts w:cstheme="minorHAnsi"/>
                  <w:sz w:val="20"/>
                </w:rPr>
                <w:t>https://www.tks.ru/politics/2022/11/07/0004</w:t>
              </w:r>
            </w:hyperlink>
          </w:p>
        </w:tc>
        <w:tc>
          <w:tcPr>
            <w:tcW w:w="2910" w:type="dxa"/>
          </w:tcPr>
          <w:p w14:paraId="2F399D73" w14:textId="77777777" w:rsidR="00BA0BA4" w:rsidRPr="006F426D" w:rsidRDefault="00BA0BA4" w:rsidP="00BA0BA4">
            <w:pPr>
              <w:jc w:val="both"/>
              <w:rPr>
                <w:rFonts w:cstheme="minorHAnsi"/>
              </w:rPr>
            </w:pPr>
          </w:p>
        </w:tc>
      </w:tr>
      <w:tr w:rsidR="00BA0BA4" w:rsidRPr="006F426D" w14:paraId="44F4D19B" w14:textId="77777777" w:rsidTr="0063238B">
        <w:trPr>
          <w:trHeight w:val="298"/>
        </w:trPr>
        <w:tc>
          <w:tcPr>
            <w:tcW w:w="862" w:type="dxa"/>
          </w:tcPr>
          <w:p w14:paraId="09BE3684" w14:textId="5D899E8F" w:rsidR="00BA0BA4" w:rsidRPr="00037415" w:rsidRDefault="00BA0BA4" w:rsidP="00BA0BA4">
            <w:r>
              <w:rPr>
                <w:rFonts w:eastAsia="Calibri" w:cstheme="minorHAnsi"/>
                <w:bCs/>
                <w:color w:val="0D0D0D"/>
                <w:szCs w:val="20"/>
                <w:lang w:eastAsia="lt-LT"/>
              </w:rPr>
              <w:t>11-07</w:t>
            </w:r>
          </w:p>
        </w:tc>
        <w:tc>
          <w:tcPr>
            <w:tcW w:w="6750" w:type="dxa"/>
          </w:tcPr>
          <w:p w14:paraId="21EB2439" w14:textId="77777777" w:rsidR="00BA0BA4" w:rsidRPr="00301543" w:rsidRDefault="00BA0BA4" w:rsidP="00BA0BA4">
            <w:pPr>
              <w:rPr>
                <w:rFonts w:ascii="Calibri" w:eastAsia="Calibri" w:hAnsi="Calibri" w:cs="Calibri"/>
              </w:rPr>
            </w:pPr>
            <w:r w:rsidRPr="00301543">
              <w:rPr>
                <w:rFonts w:ascii="Calibri" w:eastAsia="Calibri" w:hAnsi="Calibri" w:cs="Calibri"/>
              </w:rPr>
              <w:t xml:space="preserve">Žemės ūkio ministerija ryžių eksporto draudimą planuoja palikti 2023 m. </w:t>
            </w:r>
          </w:p>
          <w:p w14:paraId="613E1023" w14:textId="45808D33" w:rsidR="00BA0BA4" w:rsidRPr="00143049" w:rsidRDefault="00BA0BA4" w:rsidP="00BA0BA4">
            <w:pPr>
              <w:jc w:val="both"/>
              <w:rPr>
                <w:sz w:val="20"/>
              </w:rPr>
            </w:pPr>
          </w:p>
        </w:tc>
        <w:tc>
          <w:tcPr>
            <w:tcW w:w="4320" w:type="dxa"/>
          </w:tcPr>
          <w:p w14:paraId="24FDF2AC" w14:textId="7531B29A" w:rsidR="00BA0BA4" w:rsidRPr="00037415" w:rsidRDefault="00B00480" w:rsidP="00BA0BA4">
            <w:hyperlink r:id="rId83" w:history="1">
              <w:r w:rsidR="00BA0BA4" w:rsidRPr="00301543">
                <w:rPr>
                  <w:rStyle w:val="Hyperlink"/>
                </w:rPr>
                <w:t>https://www.tks.ru/news/nearby/2022/11/08/0003</w:t>
              </w:r>
            </w:hyperlink>
            <w:r w:rsidR="00BA0BA4" w:rsidRPr="00301543">
              <w:t xml:space="preserve"> </w:t>
            </w:r>
            <w:r w:rsidR="00BA0BA4">
              <w:t xml:space="preserve">   </w:t>
            </w:r>
          </w:p>
        </w:tc>
        <w:tc>
          <w:tcPr>
            <w:tcW w:w="2910" w:type="dxa"/>
          </w:tcPr>
          <w:p w14:paraId="3D536FCD" w14:textId="77777777" w:rsidR="00BA0BA4" w:rsidRPr="00037415" w:rsidRDefault="00BA0BA4" w:rsidP="00BA0BA4">
            <w:pPr>
              <w:jc w:val="both"/>
              <w:rPr>
                <w:rFonts w:cstheme="minorHAnsi"/>
              </w:rPr>
            </w:pPr>
          </w:p>
        </w:tc>
      </w:tr>
      <w:tr w:rsidR="00BA0BA4" w:rsidRPr="006F426D" w14:paraId="65F771A7" w14:textId="77777777" w:rsidTr="0063238B">
        <w:trPr>
          <w:trHeight w:val="298"/>
        </w:trPr>
        <w:tc>
          <w:tcPr>
            <w:tcW w:w="862" w:type="dxa"/>
          </w:tcPr>
          <w:p w14:paraId="16926E94" w14:textId="3DD2748E" w:rsidR="00BA0BA4" w:rsidRPr="00037415" w:rsidRDefault="00BA0BA4" w:rsidP="00BA0BA4">
            <w:r>
              <w:rPr>
                <w:rFonts w:eastAsia="Calibri" w:cstheme="minorHAnsi"/>
                <w:bCs/>
                <w:color w:val="0D0D0D"/>
                <w:szCs w:val="20"/>
                <w:lang w:eastAsia="lt-LT"/>
              </w:rPr>
              <w:t>11-07</w:t>
            </w:r>
          </w:p>
        </w:tc>
        <w:tc>
          <w:tcPr>
            <w:tcW w:w="6750" w:type="dxa"/>
          </w:tcPr>
          <w:p w14:paraId="0AA8DDD7" w14:textId="3B114134" w:rsidR="00BA0BA4" w:rsidRPr="00143049" w:rsidRDefault="00BA0BA4" w:rsidP="00BA0BA4">
            <w:pPr>
              <w:jc w:val="both"/>
              <w:rPr>
                <w:sz w:val="20"/>
              </w:rPr>
            </w:pPr>
            <w:r w:rsidRPr="00301543">
              <w:t xml:space="preserve">Žemės ūkio ministerija nemato reikalo grįžti prie nulinių importo muitų daržovėms, kuris šiemet galiojo iki rugsėjo 30 d. </w:t>
            </w:r>
            <w:r>
              <w:t xml:space="preserve"> </w:t>
            </w:r>
          </w:p>
        </w:tc>
        <w:tc>
          <w:tcPr>
            <w:tcW w:w="4320" w:type="dxa"/>
          </w:tcPr>
          <w:p w14:paraId="0B532BD1" w14:textId="144823B3" w:rsidR="00BA0BA4" w:rsidRPr="00037415" w:rsidRDefault="00B00480" w:rsidP="00BA0BA4">
            <w:hyperlink r:id="rId84" w:history="1">
              <w:r w:rsidR="00BA0BA4" w:rsidRPr="00301543">
                <w:rPr>
                  <w:rStyle w:val="Hyperlink"/>
                </w:rPr>
                <w:t>https://www.tks.ru/news/nearby/2022/11/08/0002</w:t>
              </w:r>
            </w:hyperlink>
            <w:r w:rsidR="00BA0BA4" w:rsidRPr="00301543">
              <w:t xml:space="preserve"> </w:t>
            </w:r>
            <w:r w:rsidR="00BA0BA4">
              <w:t xml:space="preserve">   </w:t>
            </w:r>
          </w:p>
        </w:tc>
        <w:tc>
          <w:tcPr>
            <w:tcW w:w="2910" w:type="dxa"/>
          </w:tcPr>
          <w:p w14:paraId="10C4B8EF" w14:textId="77777777" w:rsidR="00BA0BA4" w:rsidRPr="00037415" w:rsidRDefault="00BA0BA4" w:rsidP="00BA0BA4">
            <w:pPr>
              <w:jc w:val="both"/>
              <w:rPr>
                <w:rFonts w:cstheme="minorHAnsi"/>
              </w:rPr>
            </w:pPr>
          </w:p>
        </w:tc>
      </w:tr>
      <w:tr w:rsidR="00907E65" w:rsidRPr="006F426D" w14:paraId="66B67674" w14:textId="77777777" w:rsidTr="0063238B">
        <w:trPr>
          <w:trHeight w:val="298"/>
        </w:trPr>
        <w:tc>
          <w:tcPr>
            <w:tcW w:w="862" w:type="dxa"/>
          </w:tcPr>
          <w:p w14:paraId="58FBA305" w14:textId="18E8A8EA" w:rsidR="00907E65" w:rsidRDefault="00907E65" w:rsidP="00907E65">
            <w:pPr>
              <w:rPr>
                <w:rFonts w:eastAsia="Calibri" w:cstheme="minorHAnsi"/>
                <w:bCs/>
                <w:color w:val="0D0D0D"/>
                <w:szCs w:val="20"/>
                <w:lang w:eastAsia="lt-LT"/>
              </w:rPr>
            </w:pPr>
            <w:r>
              <w:rPr>
                <w:rFonts w:eastAsia="Calibri" w:cstheme="minorHAnsi"/>
                <w:bCs/>
                <w:color w:val="0D0D0D"/>
                <w:szCs w:val="20"/>
                <w:lang w:eastAsia="lt-LT"/>
              </w:rPr>
              <w:t>11-10</w:t>
            </w:r>
          </w:p>
        </w:tc>
        <w:tc>
          <w:tcPr>
            <w:tcW w:w="6750" w:type="dxa"/>
          </w:tcPr>
          <w:p w14:paraId="48A9CEAB" w14:textId="30A4E18A" w:rsidR="00907E65" w:rsidRPr="00301543" w:rsidRDefault="00907E65" w:rsidP="00907E65">
            <w:pPr>
              <w:jc w:val="both"/>
            </w:pPr>
            <w:r w:rsidRPr="0007039B">
              <w:rPr>
                <w:rFonts w:cstheme="minorHAnsi"/>
                <w:szCs w:val="20"/>
              </w:rPr>
              <w:t>Šiemet KS vyriausybė laukia virš 700 tūkst. tonų grūdų</w:t>
            </w:r>
            <w:r>
              <w:rPr>
                <w:rFonts w:cstheme="minorHAnsi"/>
                <w:szCs w:val="20"/>
              </w:rPr>
              <w:t>,</w:t>
            </w:r>
            <w:r w:rsidRPr="0007039B">
              <w:rPr>
                <w:rFonts w:cstheme="minorHAnsi"/>
                <w:szCs w:val="20"/>
              </w:rPr>
              <w:t xml:space="preserve"> 123 tūkst. tonų bulvių ir 70 tūkst. tonų daržovių</w:t>
            </w:r>
            <w:r>
              <w:rPr>
                <w:rFonts w:cstheme="minorHAnsi"/>
                <w:szCs w:val="20"/>
              </w:rPr>
              <w:t xml:space="preserve"> </w:t>
            </w:r>
            <w:r w:rsidRPr="0007039B">
              <w:rPr>
                <w:rFonts w:cstheme="minorHAnsi"/>
                <w:szCs w:val="20"/>
              </w:rPr>
              <w:t>derliaus.</w:t>
            </w:r>
            <w:r>
              <w:rPr>
                <w:rFonts w:cstheme="minorHAnsi"/>
                <w:szCs w:val="20"/>
              </w:rPr>
              <w:t xml:space="preserve"> </w:t>
            </w:r>
            <w:r>
              <w:t>Geras šiųmetis derlius bei reikšmingas krovininio laivyno padidinimas leido sumažinti KS infliacijos augimo tempą.</w:t>
            </w:r>
          </w:p>
        </w:tc>
        <w:tc>
          <w:tcPr>
            <w:tcW w:w="4320" w:type="dxa"/>
          </w:tcPr>
          <w:p w14:paraId="406D3E61" w14:textId="77777777" w:rsidR="00907E65" w:rsidRDefault="00B00480" w:rsidP="00907E65">
            <w:pPr>
              <w:rPr>
                <w:rStyle w:val="Hyperlink"/>
                <w:rFonts w:cstheme="minorHAnsi"/>
                <w:sz w:val="20"/>
                <w:szCs w:val="20"/>
              </w:rPr>
            </w:pPr>
            <w:hyperlink r:id="rId85" w:history="1">
              <w:r w:rsidR="00907E65" w:rsidRPr="00DA76D9">
                <w:rPr>
                  <w:rStyle w:val="Hyperlink"/>
                  <w:rFonts w:cstheme="minorHAnsi"/>
                  <w:sz w:val="20"/>
                  <w:szCs w:val="20"/>
                </w:rPr>
                <w:t>https://gov39.ru/press/321780/</w:t>
              </w:r>
            </w:hyperlink>
            <w:r w:rsidR="00907E65">
              <w:rPr>
                <w:rStyle w:val="Hyperlink"/>
                <w:rFonts w:cstheme="minorHAnsi"/>
                <w:sz w:val="20"/>
                <w:szCs w:val="20"/>
              </w:rPr>
              <w:t xml:space="preserve"> </w:t>
            </w:r>
          </w:p>
          <w:p w14:paraId="356A622B" w14:textId="39FEE183" w:rsidR="00907E65" w:rsidRDefault="00B00480" w:rsidP="00907E65">
            <w:hyperlink r:id="rId86" w:history="1">
              <w:r w:rsidR="00907E65" w:rsidRPr="00DA76D9">
                <w:rPr>
                  <w:rStyle w:val="Hyperlink"/>
                  <w:rFonts w:cstheme="minorHAnsi"/>
                  <w:sz w:val="20"/>
                  <w:szCs w:val="20"/>
                </w:rPr>
                <w:t>https://ruwest.ru/news/127223/</w:t>
              </w:r>
            </w:hyperlink>
            <w:r w:rsidR="00907E65">
              <w:rPr>
                <w:rStyle w:val="Hyperlink"/>
                <w:rFonts w:cstheme="minorHAnsi"/>
                <w:sz w:val="20"/>
                <w:szCs w:val="20"/>
              </w:rPr>
              <w:t xml:space="preserve"> </w:t>
            </w:r>
          </w:p>
        </w:tc>
        <w:tc>
          <w:tcPr>
            <w:tcW w:w="2910" w:type="dxa"/>
          </w:tcPr>
          <w:p w14:paraId="4D44E29D" w14:textId="77777777" w:rsidR="00907E65" w:rsidRPr="00037415" w:rsidRDefault="00907E65" w:rsidP="00907E65">
            <w:pPr>
              <w:jc w:val="both"/>
              <w:rPr>
                <w:rFonts w:cstheme="minorHAnsi"/>
              </w:rPr>
            </w:pPr>
          </w:p>
        </w:tc>
      </w:tr>
      <w:tr w:rsidR="00BA0BA4" w:rsidRPr="00D06AAE" w14:paraId="5BA2E8AE" w14:textId="77777777" w:rsidTr="0063238B">
        <w:trPr>
          <w:trHeight w:val="298"/>
        </w:trPr>
        <w:tc>
          <w:tcPr>
            <w:tcW w:w="862" w:type="dxa"/>
          </w:tcPr>
          <w:p w14:paraId="6D9AD509" w14:textId="7A0DF822" w:rsidR="00BA0BA4" w:rsidRPr="00D06AAE" w:rsidRDefault="00BA0BA4" w:rsidP="00B021ED">
            <w:pPr>
              <w:rPr>
                <w:rFonts w:eastAsia="Calibri" w:cstheme="minorHAnsi"/>
                <w:bCs/>
                <w:color w:val="0D0D0D"/>
                <w:sz w:val="20"/>
                <w:szCs w:val="20"/>
                <w:lang w:eastAsia="lt-LT"/>
              </w:rPr>
            </w:pPr>
            <w:r>
              <w:rPr>
                <w:rFonts w:eastAsia="Calibri" w:cstheme="minorHAnsi"/>
                <w:bCs/>
                <w:color w:val="0D0D0D"/>
                <w:sz w:val="20"/>
                <w:szCs w:val="20"/>
                <w:lang w:eastAsia="lt-LT"/>
              </w:rPr>
              <w:t>11</w:t>
            </w:r>
            <w:r w:rsidRPr="00D06AAE">
              <w:rPr>
                <w:rFonts w:eastAsia="Calibri" w:cstheme="minorHAnsi"/>
                <w:bCs/>
                <w:color w:val="0D0D0D"/>
                <w:sz w:val="20"/>
                <w:szCs w:val="20"/>
                <w:lang w:eastAsia="lt-LT"/>
              </w:rPr>
              <w:t>-1</w:t>
            </w:r>
            <w:r w:rsidR="00B021ED">
              <w:rPr>
                <w:rFonts w:eastAsia="Calibri" w:cstheme="minorHAnsi"/>
                <w:bCs/>
                <w:color w:val="0D0D0D"/>
                <w:sz w:val="20"/>
                <w:szCs w:val="20"/>
                <w:lang w:eastAsia="lt-LT"/>
              </w:rPr>
              <w:t>1</w:t>
            </w:r>
          </w:p>
        </w:tc>
        <w:tc>
          <w:tcPr>
            <w:tcW w:w="6750" w:type="dxa"/>
          </w:tcPr>
          <w:p w14:paraId="67EB9D2C" w14:textId="57607D09" w:rsidR="00BA0BA4" w:rsidRPr="00D06AAE" w:rsidRDefault="00B021ED" w:rsidP="00B021ED">
            <w:pPr>
              <w:rPr>
                <w:rFonts w:ascii="Calibri" w:eastAsia="Calibri" w:hAnsi="Calibri" w:cs="Times New Roman"/>
                <w:sz w:val="20"/>
                <w:szCs w:val="20"/>
              </w:rPr>
            </w:pPr>
            <w:r w:rsidRPr="00B021ED">
              <w:rPr>
                <w:rFonts w:ascii="Calibri" w:eastAsia="Calibri" w:hAnsi="Calibri" w:cs="Calibri"/>
              </w:rPr>
              <w:t xml:space="preserve">Subsidijų grūdams negaus iki 80 proc. žemdirbių. </w:t>
            </w:r>
          </w:p>
        </w:tc>
        <w:tc>
          <w:tcPr>
            <w:tcW w:w="4320" w:type="dxa"/>
          </w:tcPr>
          <w:p w14:paraId="4EE63EDA" w14:textId="77777777" w:rsidR="00B021ED" w:rsidRPr="00B021ED" w:rsidRDefault="00B00480" w:rsidP="00B021ED">
            <w:pPr>
              <w:rPr>
                <w:sz w:val="20"/>
                <w:szCs w:val="20"/>
              </w:rPr>
            </w:pPr>
            <w:hyperlink r:id="rId87" w:history="1">
              <w:r w:rsidR="00B021ED" w:rsidRPr="00B021ED">
                <w:rPr>
                  <w:rStyle w:val="Hyperlink"/>
                  <w:sz w:val="20"/>
                  <w:szCs w:val="20"/>
                </w:rPr>
                <w:t>https://iz.ru/1423845/2022-11-11/subsidii-na-zernovye-ne-poluchat-do-80-agrariev</w:t>
              </w:r>
            </w:hyperlink>
            <w:r w:rsidR="00B021ED" w:rsidRPr="00B021ED">
              <w:rPr>
                <w:sz w:val="20"/>
                <w:szCs w:val="20"/>
              </w:rPr>
              <w:t xml:space="preserve">   </w:t>
            </w:r>
          </w:p>
          <w:p w14:paraId="54F99832" w14:textId="4F09B572" w:rsidR="00BA0BA4" w:rsidRPr="00D06AAE" w:rsidRDefault="00B00480" w:rsidP="00B021ED">
            <w:pPr>
              <w:rPr>
                <w:sz w:val="20"/>
                <w:szCs w:val="20"/>
              </w:rPr>
            </w:pPr>
            <w:hyperlink r:id="rId88" w:history="1">
              <w:r w:rsidR="00B021ED" w:rsidRPr="00B021ED">
                <w:rPr>
                  <w:rStyle w:val="Hyperlink"/>
                  <w:sz w:val="20"/>
                  <w:szCs w:val="20"/>
                </w:rPr>
                <w:t>https://iz.ru/1423524/aleksei-polukhin/zlak-voprosa-do-80-agrariev-mogut-ne-poluchit-subsidii-na-zernovye</w:t>
              </w:r>
            </w:hyperlink>
            <w:r w:rsidR="00B021ED" w:rsidRPr="00B021ED">
              <w:rPr>
                <w:sz w:val="20"/>
                <w:szCs w:val="20"/>
              </w:rPr>
              <w:t xml:space="preserve"> </w:t>
            </w:r>
            <w:r w:rsidR="00B021ED">
              <w:rPr>
                <w:sz w:val="20"/>
                <w:szCs w:val="20"/>
              </w:rPr>
              <w:t xml:space="preserve"> </w:t>
            </w:r>
          </w:p>
        </w:tc>
        <w:tc>
          <w:tcPr>
            <w:tcW w:w="2910" w:type="dxa"/>
          </w:tcPr>
          <w:p w14:paraId="06508FA2" w14:textId="77777777" w:rsidR="00BA0BA4" w:rsidRPr="00D06AAE" w:rsidRDefault="00BA0BA4" w:rsidP="00BA0BA4">
            <w:pPr>
              <w:jc w:val="both"/>
              <w:rPr>
                <w:rFonts w:cstheme="minorHAnsi"/>
                <w:sz w:val="20"/>
                <w:szCs w:val="20"/>
              </w:rPr>
            </w:pPr>
          </w:p>
        </w:tc>
      </w:tr>
      <w:tr w:rsidR="00907E65" w:rsidRPr="00D06AAE" w14:paraId="388CD358" w14:textId="77777777" w:rsidTr="0063238B">
        <w:trPr>
          <w:trHeight w:val="298"/>
        </w:trPr>
        <w:tc>
          <w:tcPr>
            <w:tcW w:w="862" w:type="dxa"/>
          </w:tcPr>
          <w:p w14:paraId="377AA97A" w14:textId="5EE77D97" w:rsidR="00907E65" w:rsidRDefault="00907E65" w:rsidP="00907E65">
            <w:pPr>
              <w:rPr>
                <w:rFonts w:eastAsia="Calibri" w:cstheme="minorHAnsi"/>
                <w:bCs/>
                <w:color w:val="0D0D0D"/>
                <w:sz w:val="20"/>
                <w:szCs w:val="20"/>
                <w:lang w:eastAsia="lt-LT"/>
              </w:rPr>
            </w:pPr>
            <w:r>
              <w:rPr>
                <w:rFonts w:eastAsia="Calibri" w:cstheme="minorHAnsi"/>
                <w:bCs/>
                <w:color w:val="0D0D0D"/>
                <w:szCs w:val="20"/>
                <w:lang w:eastAsia="lt-LT"/>
              </w:rPr>
              <w:t>11-16</w:t>
            </w:r>
          </w:p>
        </w:tc>
        <w:tc>
          <w:tcPr>
            <w:tcW w:w="6750" w:type="dxa"/>
          </w:tcPr>
          <w:p w14:paraId="77C46E0E" w14:textId="71C9F9A5" w:rsidR="00907E65" w:rsidRPr="00B021ED" w:rsidRDefault="00907E65" w:rsidP="00907E65">
            <w:pPr>
              <w:rPr>
                <w:rFonts w:ascii="Calibri" w:eastAsia="Calibri" w:hAnsi="Calibri" w:cs="Calibri"/>
              </w:rPr>
            </w:pPr>
            <w:r w:rsidRPr="00E0575F">
              <w:rPr>
                <w:rFonts w:cstheme="minorHAnsi"/>
                <w:szCs w:val="20"/>
              </w:rPr>
              <w:t>KS siekia atkurti Baltijos jūros ungurių populiaciją.</w:t>
            </w:r>
            <w:r>
              <w:rPr>
                <w:rFonts w:cstheme="minorHAnsi"/>
                <w:szCs w:val="20"/>
              </w:rPr>
              <w:t xml:space="preserve"> </w:t>
            </w:r>
          </w:p>
        </w:tc>
        <w:tc>
          <w:tcPr>
            <w:tcW w:w="4320" w:type="dxa"/>
          </w:tcPr>
          <w:p w14:paraId="45BF0CE4" w14:textId="6C7B2F71" w:rsidR="00907E65" w:rsidRDefault="00B00480" w:rsidP="00907E65">
            <w:hyperlink r:id="rId89" w:history="1">
              <w:r w:rsidR="00907E65" w:rsidRPr="00DA76D9">
                <w:rPr>
                  <w:rStyle w:val="Hyperlink"/>
                  <w:sz w:val="20"/>
                  <w:szCs w:val="20"/>
                </w:rPr>
                <w:t>https://kgd.ru/news/society/item/102549-kaliningradskaya-oblast-hochet-za-tri-goda-zamestit-import-ugrya-iz-kitaya</w:t>
              </w:r>
            </w:hyperlink>
            <w:r w:rsidR="00907E65">
              <w:rPr>
                <w:sz w:val="20"/>
                <w:szCs w:val="20"/>
              </w:rPr>
              <w:t xml:space="preserve"> </w:t>
            </w:r>
          </w:p>
        </w:tc>
        <w:tc>
          <w:tcPr>
            <w:tcW w:w="2910" w:type="dxa"/>
          </w:tcPr>
          <w:p w14:paraId="4D5E5FC4" w14:textId="77777777" w:rsidR="00907E65" w:rsidRPr="00D06AAE" w:rsidRDefault="00907E65" w:rsidP="00907E65">
            <w:pPr>
              <w:jc w:val="both"/>
              <w:rPr>
                <w:rFonts w:cstheme="minorHAnsi"/>
                <w:sz w:val="20"/>
                <w:szCs w:val="20"/>
              </w:rPr>
            </w:pPr>
          </w:p>
        </w:tc>
      </w:tr>
      <w:tr w:rsidR="00907E65" w:rsidRPr="00D06AAE" w14:paraId="64A7C58F" w14:textId="77777777" w:rsidTr="0063238B">
        <w:trPr>
          <w:trHeight w:val="298"/>
        </w:trPr>
        <w:tc>
          <w:tcPr>
            <w:tcW w:w="862" w:type="dxa"/>
          </w:tcPr>
          <w:p w14:paraId="4D67A742" w14:textId="740EBE41" w:rsidR="00907E65" w:rsidRDefault="00907E65" w:rsidP="00907E65">
            <w:pPr>
              <w:rPr>
                <w:rFonts w:eastAsia="Calibri" w:cstheme="minorHAnsi"/>
                <w:bCs/>
                <w:color w:val="0D0D0D"/>
                <w:szCs w:val="20"/>
                <w:lang w:eastAsia="lt-LT"/>
              </w:rPr>
            </w:pPr>
            <w:r>
              <w:rPr>
                <w:rFonts w:eastAsia="Calibri" w:cstheme="minorHAnsi"/>
                <w:bCs/>
                <w:color w:val="0D0D0D"/>
                <w:szCs w:val="20"/>
                <w:lang w:eastAsia="lt-LT"/>
              </w:rPr>
              <w:t>11-17</w:t>
            </w:r>
          </w:p>
        </w:tc>
        <w:tc>
          <w:tcPr>
            <w:tcW w:w="6750" w:type="dxa"/>
          </w:tcPr>
          <w:p w14:paraId="1C88794E" w14:textId="74A5A671" w:rsidR="00907E65" w:rsidRPr="00E0575F" w:rsidRDefault="00907E65" w:rsidP="00907E65">
            <w:pPr>
              <w:rPr>
                <w:rFonts w:cstheme="minorHAnsi"/>
                <w:szCs w:val="20"/>
              </w:rPr>
            </w:pPr>
            <w:r w:rsidRPr="00BD122E">
              <w:rPr>
                <w:rFonts w:cstheme="minorHAnsi"/>
                <w:szCs w:val="20"/>
              </w:rPr>
              <w:t>Trečiąjį šių metų ketvirtį KS eksportavo virš 100 tūkst. tonų sojų, rapsų ir linų miltų, iš 81 proc. tenka Vokietijai, Baltarusijai ir Kazachstanui.</w:t>
            </w:r>
          </w:p>
        </w:tc>
        <w:tc>
          <w:tcPr>
            <w:tcW w:w="4320" w:type="dxa"/>
          </w:tcPr>
          <w:p w14:paraId="3AA25A9C" w14:textId="11EF2D5F" w:rsidR="00907E65" w:rsidRDefault="00B00480" w:rsidP="00907E65">
            <w:pPr>
              <w:rPr>
                <w:sz w:val="20"/>
                <w:szCs w:val="20"/>
              </w:rPr>
            </w:pPr>
            <w:hyperlink r:id="rId90" w:history="1">
              <w:r w:rsidR="00907E65" w:rsidRPr="00DA76D9">
                <w:rPr>
                  <w:rStyle w:val="Hyperlink"/>
                  <w:rFonts w:cstheme="minorHAnsi"/>
                  <w:sz w:val="20"/>
                  <w:szCs w:val="20"/>
                </w:rPr>
                <w:t>https://rugrad.online/news/1310365/</w:t>
              </w:r>
            </w:hyperlink>
            <w:r w:rsidR="00907E65">
              <w:rPr>
                <w:rStyle w:val="Hyperlink"/>
                <w:rFonts w:cstheme="minorHAnsi"/>
                <w:sz w:val="20"/>
                <w:szCs w:val="20"/>
              </w:rPr>
              <w:t xml:space="preserve"> </w:t>
            </w:r>
          </w:p>
        </w:tc>
        <w:tc>
          <w:tcPr>
            <w:tcW w:w="2910" w:type="dxa"/>
          </w:tcPr>
          <w:p w14:paraId="017AF222" w14:textId="77777777" w:rsidR="00907E65" w:rsidRPr="00D06AAE" w:rsidRDefault="00907E65" w:rsidP="00907E65">
            <w:pPr>
              <w:jc w:val="both"/>
              <w:rPr>
                <w:rFonts w:cstheme="minorHAnsi"/>
                <w:sz w:val="20"/>
                <w:szCs w:val="20"/>
              </w:rPr>
            </w:pPr>
          </w:p>
        </w:tc>
      </w:tr>
      <w:tr w:rsidR="00907E65" w:rsidRPr="00D06AAE" w14:paraId="026343C5" w14:textId="77777777" w:rsidTr="0063238B">
        <w:trPr>
          <w:trHeight w:val="298"/>
        </w:trPr>
        <w:tc>
          <w:tcPr>
            <w:tcW w:w="862" w:type="dxa"/>
          </w:tcPr>
          <w:p w14:paraId="5BCB0C18" w14:textId="1FAC53C8" w:rsidR="00907E65" w:rsidRDefault="00907E65" w:rsidP="00907E65">
            <w:pPr>
              <w:rPr>
                <w:rFonts w:eastAsia="Calibri" w:cstheme="minorHAnsi"/>
                <w:bCs/>
                <w:color w:val="0D0D0D"/>
                <w:szCs w:val="20"/>
                <w:lang w:eastAsia="lt-LT"/>
              </w:rPr>
            </w:pPr>
            <w:r>
              <w:rPr>
                <w:rFonts w:eastAsia="Calibri" w:cstheme="minorHAnsi"/>
                <w:bCs/>
                <w:color w:val="0D0D0D"/>
                <w:szCs w:val="20"/>
                <w:lang w:eastAsia="lt-LT"/>
              </w:rPr>
              <w:t>11-17</w:t>
            </w:r>
          </w:p>
        </w:tc>
        <w:tc>
          <w:tcPr>
            <w:tcW w:w="6750" w:type="dxa"/>
          </w:tcPr>
          <w:p w14:paraId="179BE8EF" w14:textId="3116D0F6" w:rsidR="00907E65" w:rsidRPr="00E0575F" w:rsidRDefault="00907E65" w:rsidP="00907E65">
            <w:pPr>
              <w:rPr>
                <w:rFonts w:cstheme="minorHAnsi"/>
                <w:szCs w:val="20"/>
              </w:rPr>
            </w:pPr>
            <w:r w:rsidRPr="00F212E0">
              <w:rPr>
                <w:rFonts w:cstheme="minorHAnsi"/>
                <w:szCs w:val="20"/>
              </w:rPr>
              <w:t>2023 m. KS planuoja 9,4 proc. mažiau kviečių ir kukurūzų pasėlių.</w:t>
            </w:r>
          </w:p>
        </w:tc>
        <w:tc>
          <w:tcPr>
            <w:tcW w:w="4320" w:type="dxa"/>
          </w:tcPr>
          <w:p w14:paraId="5343E819" w14:textId="535B34C6" w:rsidR="00907E65" w:rsidRDefault="00B00480" w:rsidP="00907E65">
            <w:pPr>
              <w:rPr>
                <w:sz w:val="20"/>
                <w:szCs w:val="20"/>
              </w:rPr>
            </w:pPr>
            <w:hyperlink r:id="rId91" w:history="1">
              <w:r w:rsidR="00907E65" w:rsidRPr="00DA76D9">
                <w:rPr>
                  <w:rStyle w:val="Hyperlink"/>
                  <w:sz w:val="20"/>
                  <w:szCs w:val="20"/>
                </w:rPr>
                <w:t>https://klops.ru/news/2022-11-17/261562-v-kaliningradskoy-oblasti-v-2023-godu-pochti-na-10-sokratyat-posevy-pshenitsy-i-kukuruzy</w:t>
              </w:r>
            </w:hyperlink>
            <w:r w:rsidR="00907E65">
              <w:rPr>
                <w:sz w:val="20"/>
                <w:szCs w:val="20"/>
              </w:rPr>
              <w:t xml:space="preserve"> </w:t>
            </w:r>
          </w:p>
        </w:tc>
        <w:tc>
          <w:tcPr>
            <w:tcW w:w="2910" w:type="dxa"/>
          </w:tcPr>
          <w:p w14:paraId="6F2BE7A9" w14:textId="77777777" w:rsidR="00907E65" w:rsidRPr="00D06AAE" w:rsidRDefault="00907E65" w:rsidP="00907E65">
            <w:pPr>
              <w:jc w:val="both"/>
              <w:rPr>
                <w:rFonts w:cstheme="minorHAnsi"/>
                <w:sz w:val="20"/>
                <w:szCs w:val="20"/>
              </w:rPr>
            </w:pPr>
          </w:p>
        </w:tc>
      </w:tr>
      <w:tr w:rsidR="00BA0BA4" w:rsidRPr="00D06AAE" w14:paraId="0C9BBBF8" w14:textId="77777777" w:rsidTr="0063238B">
        <w:trPr>
          <w:trHeight w:val="298"/>
        </w:trPr>
        <w:tc>
          <w:tcPr>
            <w:tcW w:w="862" w:type="dxa"/>
          </w:tcPr>
          <w:p w14:paraId="61910393" w14:textId="3B46614F" w:rsidR="00BA0BA4" w:rsidRPr="00D06AAE" w:rsidRDefault="00BA0BA4" w:rsidP="00E23DF6">
            <w:pPr>
              <w:rPr>
                <w:rFonts w:eastAsia="Calibri" w:cstheme="minorHAnsi"/>
                <w:bCs/>
                <w:color w:val="0D0D0D"/>
                <w:sz w:val="20"/>
                <w:szCs w:val="20"/>
                <w:lang w:eastAsia="lt-LT"/>
              </w:rPr>
            </w:pPr>
            <w:r>
              <w:rPr>
                <w:rFonts w:eastAsia="Calibri" w:cstheme="minorHAnsi"/>
                <w:bCs/>
                <w:color w:val="0D0D0D"/>
                <w:sz w:val="20"/>
                <w:szCs w:val="20"/>
                <w:lang w:eastAsia="lt-LT"/>
              </w:rPr>
              <w:t>11</w:t>
            </w:r>
            <w:r w:rsidR="00E23DF6">
              <w:rPr>
                <w:rFonts w:eastAsia="Calibri" w:cstheme="minorHAnsi"/>
                <w:bCs/>
                <w:color w:val="0D0D0D"/>
                <w:sz w:val="20"/>
                <w:szCs w:val="20"/>
                <w:lang w:eastAsia="lt-LT"/>
              </w:rPr>
              <w:t>-21</w:t>
            </w:r>
          </w:p>
        </w:tc>
        <w:tc>
          <w:tcPr>
            <w:tcW w:w="6750" w:type="dxa"/>
          </w:tcPr>
          <w:p w14:paraId="13430CA0" w14:textId="654646AF" w:rsidR="00BA0BA4" w:rsidRPr="00D06AAE" w:rsidRDefault="00E23DF6" w:rsidP="000A1667">
            <w:pPr>
              <w:rPr>
                <w:rFonts w:cstheme="minorHAnsi"/>
                <w:color w:val="000000"/>
                <w:sz w:val="20"/>
                <w:szCs w:val="20"/>
              </w:rPr>
            </w:pPr>
            <w:r w:rsidRPr="00E23DF6">
              <w:rPr>
                <w:rFonts w:ascii="Calibri" w:eastAsia="Calibri" w:hAnsi="Calibri" w:cs="Calibri"/>
              </w:rPr>
              <w:t>R</w:t>
            </w:r>
            <w:r>
              <w:rPr>
                <w:rFonts w:ascii="Calibri" w:eastAsia="Calibri" w:hAnsi="Calibri" w:cs="Calibri"/>
              </w:rPr>
              <w:t>U savo</w:t>
            </w:r>
            <w:r w:rsidRPr="00E23DF6">
              <w:rPr>
                <w:rFonts w:ascii="Calibri" w:eastAsia="Calibri" w:hAnsi="Calibri" w:cs="Calibri"/>
              </w:rPr>
              <w:t xml:space="preserve"> sėklų dalis mažėja</w:t>
            </w:r>
            <w:r w:rsidR="000A1667">
              <w:rPr>
                <w:rFonts w:ascii="Calibri" w:eastAsia="Calibri" w:hAnsi="Calibri" w:cs="Calibri"/>
              </w:rPr>
              <w:t xml:space="preserve">. </w:t>
            </w:r>
            <w:r w:rsidRPr="00E23DF6">
              <w:rPr>
                <w:rFonts w:ascii="Calibri" w:eastAsia="Calibri" w:hAnsi="Calibri" w:cs="Calibri"/>
              </w:rPr>
              <w:t xml:space="preserve"> Metų pabaigoje vietinių sėklų dalis rinkoje sumažės 5% ir sieks 60%.  Ūkininkai suskubo pirkti importo, bijodami sankcijų ir importo kvotų, kurias Žemės ūkio ministerija ketina įvesti jau kitais metais. </w:t>
            </w:r>
          </w:p>
        </w:tc>
        <w:tc>
          <w:tcPr>
            <w:tcW w:w="4320" w:type="dxa"/>
          </w:tcPr>
          <w:p w14:paraId="248E4F7D" w14:textId="77777777" w:rsidR="000A1667" w:rsidRPr="000A1667" w:rsidRDefault="00B00480" w:rsidP="000A1667">
            <w:pPr>
              <w:rPr>
                <w:sz w:val="20"/>
                <w:szCs w:val="20"/>
              </w:rPr>
            </w:pPr>
            <w:hyperlink r:id="rId92" w:history="1">
              <w:r w:rsidR="000A1667" w:rsidRPr="000A1667">
                <w:rPr>
                  <w:rStyle w:val="Hyperlink"/>
                  <w:sz w:val="20"/>
                  <w:szCs w:val="20"/>
                </w:rPr>
                <w:t>https://www.alta.ru/external_news/95261/</w:t>
              </w:r>
            </w:hyperlink>
            <w:r w:rsidR="000A1667" w:rsidRPr="000A1667">
              <w:rPr>
                <w:sz w:val="20"/>
                <w:szCs w:val="20"/>
              </w:rPr>
              <w:t xml:space="preserve"> </w:t>
            </w:r>
          </w:p>
          <w:p w14:paraId="0E481106" w14:textId="4B1B76EB" w:rsidR="00BA0BA4" w:rsidRPr="00D06AAE" w:rsidRDefault="00BA0BA4" w:rsidP="00BA0BA4">
            <w:pPr>
              <w:rPr>
                <w:sz w:val="20"/>
                <w:szCs w:val="20"/>
              </w:rPr>
            </w:pPr>
          </w:p>
        </w:tc>
        <w:tc>
          <w:tcPr>
            <w:tcW w:w="2910" w:type="dxa"/>
          </w:tcPr>
          <w:p w14:paraId="59CC7B5B" w14:textId="77777777" w:rsidR="000A1667" w:rsidRPr="000A1667" w:rsidRDefault="000A1667" w:rsidP="000A1667">
            <w:pPr>
              <w:jc w:val="both"/>
              <w:rPr>
                <w:rFonts w:cstheme="minorHAnsi"/>
                <w:sz w:val="20"/>
                <w:szCs w:val="20"/>
              </w:rPr>
            </w:pPr>
            <w:r w:rsidRPr="000A1667">
              <w:rPr>
                <w:rFonts w:cstheme="minorHAnsi"/>
                <w:sz w:val="20"/>
                <w:szCs w:val="20"/>
              </w:rPr>
              <w:t xml:space="preserve">Ekspertai perspėja, kad dėl kvotų ateityje derlius gali  sumažėti. </w:t>
            </w:r>
          </w:p>
          <w:p w14:paraId="7DC1BDCF" w14:textId="77777777" w:rsidR="00BA0BA4" w:rsidRPr="00D06AAE" w:rsidRDefault="00BA0BA4" w:rsidP="00BA0BA4">
            <w:pPr>
              <w:jc w:val="both"/>
              <w:rPr>
                <w:rFonts w:cstheme="minorHAnsi"/>
                <w:sz w:val="20"/>
                <w:szCs w:val="20"/>
              </w:rPr>
            </w:pPr>
          </w:p>
        </w:tc>
      </w:tr>
      <w:tr w:rsidR="00BA0BA4" w:rsidRPr="006F426D" w14:paraId="3EDD2831" w14:textId="77777777" w:rsidTr="0063238B">
        <w:trPr>
          <w:trHeight w:val="298"/>
        </w:trPr>
        <w:tc>
          <w:tcPr>
            <w:tcW w:w="862" w:type="dxa"/>
          </w:tcPr>
          <w:p w14:paraId="173DF8B2" w14:textId="6DBC72AF" w:rsidR="00BA0BA4" w:rsidRPr="00DB778F" w:rsidRDefault="00BA0BA4" w:rsidP="0094672D">
            <w:pPr>
              <w:rPr>
                <w:rFonts w:eastAsia="Calibri" w:cstheme="minorHAnsi"/>
                <w:bCs/>
                <w:color w:val="0D0D0D"/>
                <w:sz w:val="20"/>
                <w:szCs w:val="20"/>
                <w:lang w:eastAsia="lt-LT"/>
              </w:rPr>
            </w:pPr>
            <w:r>
              <w:rPr>
                <w:rFonts w:eastAsia="Calibri" w:cstheme="minorHAnsi"/>
                <w:bCs/>
                <w:color w:val="0D0D0D"/>
                <w:sz w:val="20"/>
                <w:szCs w:val="20"/>
                <w:lang w:eastAsia="lt-LT"/>
              </w:rPr>
              <w:t>11</w:t>
            </w:r>
            <w:r w:rsidR="0094672D">
              <w:rPr>
                <w:rFonts w:eastAsia="Calibri" w:cstheme="minorHAnsi"/>
                <w:bCs/>
                <w:color w:val="0D0D0D"/>
                <w:sz w:val="20"/>
                <w:szCs w:val="20"/>
                <w:lang w:eastAsia="lt-LT"/>
              </w:rPr>
              <w:t>-21</w:t>
            </w:r>
          </w:p>
        </w:tc>
        <w:tc>
          <w:tcPr>
            <w:tcW w:w="6750" w:type="dxa"/>
          </w:tcPr>
          <w:p w14:paraId="10AF2980" w14:textId="6881F514" w:rsidR="0094672D" w:rsidRPr="0094672D" w:rsidRDefault="0094672D" w:rsidP="000249D1">
            <w:pPr>
              <w:jc w:val="both"/>
              <w:rPr>
                <w:rFonts w:ascii="Calibri" w:eastAsia="Calibri" w:hAnsi="Calibri" w:cs="Calibri"/>
              </w:rPr>
            </w:pPr>
            <w:r w:rsidRPr="0094672D">
              <w:rPr>
                <w:rFonts w:ascii="Calibri" w:eastAsia="Calibri" w:hAnsi="Calibri" w:cs="Calibri"/>
              </w:rPr>
              <w:t>R</w:t>
            </w:r>
            <w:r>
              <w:rPr>
                <w:rFonts w:ascii="Calibri" w:eastAsia="Calibri" w:hAnsi="Calibri" w:cs="Calibri"/>
              </w:rPr>
              <w:t xml:space="preserve">U </w:t>
            </w:r>
            <w:r w:rsidRPr="0094672D">
              <w:rPr>
                <w:rFonts w:ascii="Calibri" w:eastAsia="Calibri" w:hAnsi="Calibri" w:cs="Calibri"/>
              </w:rPr>
              <w:t>pramonės ir prekybos ministerija siūlo nuo 2023 metų sausio 1 d</w:t>
            </w:r>
            <w:r>
              <w:rPr>
                <w:rFonts w:ascii="Calibri" w:eastAsia="Calibri" w:hAnsi="Calibri" w:cs="Calibri"/>
              </w:rPr>
              <w:t>.</w:t>
            </w:r>
            <w:r w:rsidRPr="0094672D">
              <w:rPr>
                <w:rFonts w:ascii="Calibri" w:eastAsia="Calibri" w:hAnsi="Calibri" w:cs="Calibri"/>
              </w:rPr>
              <w:t xml:space="preserve"> iki gegužės 31 d</w:t>
            </w:r>
            <w:r>
              <w:rPr>
                <w:rFonts w:ascii="Calibri" w:eastAsia="Calibri" w:hAnsi="Calibri" w:cs="Calibri"/>
              </w:rPr>
              <w:t xml:space="preserve">. </w:t>
            </w:r>
            <w:r w:rsidRPr="0094672D">
              <w:rPr>
                <w:rFonts w:ascii="Calibri" w:eastAsia="Calibri" w:hAnsi="Calibri" w:cs="Calibri"/>
              </w:rPr>
              <w:t>pratęsti azoto ir kompleksinių trąšų eksporto iš Rusijos kvotas ir nustatyti atitinkamai 7 mln. ir 4,9 mln.</w:t>
            </w:r>
          </w:p>
          <w:p w14:paraId="24D02C2C" w14:textId="635C41AE" w:rsidR="000249D1" w:rsidRDefault="0094672D" w:rsidP="000249D1">
            <w:pPr>
              <w:jc w:val="both"/>
              <w:rPr>
                <w:rFonts w:ascii="Calibri" w:eastAsia="Calibri" w:hAnsi="Calibri" w:cs="Calibri"/>
              </w:rPr>
            </w:pPr>
            <w:r w:rsidRPr="0094672D">
              <w:rPr>
                <w:rFonts w:ascii="Calibri" w:eastAsia="Calibri" w:hAnsi="Calibri" w:cs="Calibri"/>
              </w:rPr>
              <w:t xml:space="preserve">Atitinkamas Vyriausybės nutarimo projektas paskelbtas portale </w:t>
            </w:r>
          </w:p>
          <w:p w14:paraId="61DD536B" w14:textId="16B78309" w:rsidR="00BA0BA4" w:rsidRDefault="0094672D" w:rsidP="000249D1">
            <w:pPr>
              <w:jc w:val="both"/>
              <w:rPr>
                <w:rFonts w:ascii="Calibri" w:eastAsia="Calibri" w:hAnsi="Calibri" w:cs="Calibri"/>
              </w:rPr>
            </w:pPr>
            <w:r w:rsidRPr="0094672D">
              <w:rPr>
                <w:rFonts w:ascii="Calibri" w:eastAsia="Calibri" w:hAnsi="Calibri" w:cs="Calibri"/>
                <w:sz w:val="20"/>
              </w:rPr>
              <w:lastRenderedPageBreak/>
              <w:t>Regulation.gov.ru.</w:t>
            </w:r>
            <w:r w:rsidRPr="0094672D">
              <w:rPr>
                <w:rFonts w:ascii="Calibri" w:eastAsia="Calibri" w:hAnsi="Calibri" w:cs="Calibri"/>
              </w:rPr>
              <w:t xml:space="preserve">  </w:t>
            </w:r>
            <w:r>
              <w:rPr>
                <w:rFonts w:ascii="Calibri" w:eastAsia="Calibri" w:hAnsi="Calibri" w:cs="Calibri"/>
              </w:rPr>
              <w:t xml:space="preserve"> </w:t>
            </w:r>
          </w:p>
          <w:p w14:paraId="3F7A8567" w14:textId="3D11AD4A" w:rsidR="000249D1" w:rsidRPr="00DB778F" w:rsidRDefault="000249D1" w:rsidP="000249D1">
            <w:pPr>
              <w:jc w:val="both"/>
              <w:rPr>
                <w:rFonts w:ascii="Calibri" w:eastAsia="Calibri" w:hAnsi="Calibri" w:cs="Times New Roman"/>
                <w:sz w:val="20"/>
                <w:szCs w:val="20"/>
              </w:rPr>
            </w:pPr>
            <w:r w:rsidRPr="000249D1">
              <w:rPr>
                <w:rFonts w:ascii="Calibri" w:eastAsia="Calibri" w:hAnsi="Calibri" w:cs="Times New Roman"/>
              </w:rPr>
              <w:t>Bus didinama netarifinė kvota tam tikrų rūšių azoto trąšų eksportui</w:t>
            </w:r>
            <w:r>
              <w:rPr>
                <w:rFonts w:ascii="Calibri" w:eastAsia="Calibri" w:hAnsi="Calibri" w:cs="Times New Roman"/>
              </w:rPr>
              <w:t xml:space="preserve">. </w:t>
            </w:r>
          </w:p>
        </w:tc>
        <w:tc>
          <w:tcPr>
            <w:tcW w:w="4320" w:type="dxa"/>
          </w:tcPr>
          <w:p w14:paraId="4BF95287" w14:textId="77777777" w:rsidR="0094672D" w:rsidRPr="0094672D" w:rsidRDefault="00B00480" w:rsidP="0094672D">
            <w:pPr>
              <w:rPr>
                <w:sz w:val="20"/>
                <w:szCs w:val="20"/>
              </w:rPr>
            </w:pPr>
            <w:hyperlink r:id="rId93" w:history="1">
              <w:r w:rsidR="0094672D" w:rsidRPr="0094672D">
                <w:rPr>
                  <w:rStyle w:val="Hyperlink"/>
                  <w:sz w:val="20"/>
                  <w:szCs w:val="20"/>
                </w:rPr>
                <w:t>https://www.tks.ru/news/nearby/2022/11/21/0003</w:t>
              </w:r>
            </w:hyperlink>
            <w:r w:rsidR="0094672D" w:rsidRPr="0094672D">
              <w:rPr>
                <w:sz w:val="20"/>
                <w:szCs w:val="20"/>
              </w:rPr>
              <w:t>  </w:t>
            </w:r>
          </w:p>
          <w:p w14:paraId="2D89CB36" w14:textId="77777777" w:rsidR="0094672D" w:rsidRDefault="00B00480" w:rsidP="00BA0BA4">
            <w:pPr>
              <w:rPr>
                <w:sz w:val="20"/>
                <w:szCs w:val="20"/>
              </w:rPr>
            </w:pPr>
            <w:hyperlink r:id="rId94" w:history="1">
              <w:r w:rsidR="0094672D" w:rsidRPr="0094672D">
                <w:rPr>
                  <w:rStyle w:val="Hyperlink"/>
                  <w:sz w:val="20"/>
                  <w:szCs w:val="20"/>
                </w:rPr>
                <w:t>https://www.alta.ru/external_news/95251/</w:t>
              </w:r>
            </w:hyperlink>
          </w:p>
          <w:p w14:paraId="51BAD481" w14:textId="6C1C10C0" w:rsidR="000249D1" w:rsidRDefault="00B00480" w:rsidP="000249D1">
            <w:pPr>
              <w:rPr>
                <w:rFonts w:ascii="Calibri" w:eastAsia="Calibri" w:hAnsi="Calibri" w:cs="Calibri"/>
              </w:rPr>
            </w:pPr>
            <w:hyperlink r:id="rId95" w:history="1">
              <w:r w:rsidR="000249D1" w:rsidRPr="000249D1">
                <w:rPr>
                  <w:rFonts w:ascii="Calibri" w:eastAsia="Calibri" w:hAnsi="Calibri" w:cs="Calibri"/>
                  <w:color w:val="0563C1"/>
                  <w:u w:val="single"/>
                </w:rPr>
                <w:t>https://www.alta.ru/external_news/95248/</w:t>
              </w:r>
            </w:hyperlink>
            <w:r w:rsidR="000249D1" w:rsidRPr="000249D1">
              <w:rPr>
                <w:rFonts w:ascii="Calibri" w:eastAsia="Calibri" w:hAnsi="Calibri" w:cs="Calibri"/>
              </w:rPr>
              <w:t xml:space="preserve"> </w:t>
            </w:r>
          </w:p>
          <w:p w14:paraId="5A5C97DC" w14:textId="669EAEA4" w:rsidR="000249D1" w:rsidRPr="00DB778F" w:rsidRDefault="00B00480" w:rsidP="007C6BD6">
            <w:pPr>
              <w:rPr>
                <w:sz w:val="20"/>
                <w:szCs w:val="20"/>
              </w:rPr>
            </w:pPr>
            <w:hyperlink r:id="rId96" w:history="1">
              <w:r w:rsidR="007C6BD6" w:rsidRPr="007C6BD6">
                <w:rPr>
                  <w:rFonts w:ascii="Calibri" w:eastAsia="Calibri" w:hAnsi="Calibri" w:cs="Times New Roman"/>
                  <w:color w:val="0563C1"/>
                  <w:u w:val="single"/>
                </w:rPr>
                <w:t>https://www.tks.ru/news/nearby/2022/11/21/0005</w:t>
              </w:r>
            </w:hyperlink>
            <w:r w:rsidR="007C6BD6">
              <w:rPr>
                <w:rFonts w:ascii="Calibri" w:eastAsia="Calibri" w:hAnsi="Calibri" w:cs="Times New Roman"/>
              </w:rPr>
              <w:t xml:space="preserve"> </w:t>
            </w:r>
          </w:p>
        </w:tc>
        <w:tc>
          <w:tcPr>
            <w:tcW w:w="2910" w:type="dxa"/>
          </w:tcPr>
          <w:p w14:paraId="2D3AABCA" w14:textId="77777777" w:rsidR="00BA0BA4" w:rsidRPr="00DB778F" w:rsidRDefault="00BA0BA4" w:rsidP="00BA0BA4">
            <w:pPr>
              <w:jc w:val="both"/>
              <w:rPr>
                <w:rFonts w:cstheme="minorHAnsi"/>
                <w:sz w:val="20"/>
                <w:szCs w:val="20"/>
              </w:rPr>
            </w:pPr>
          </w:p>
        </w:tc>
      </w:tr>
      <w:tr w:rsidR="00BA0BA4" w:rsidRPr="006F426D" w14:paraId="27848D72" w14:textId="77777777" w:rsidTr="0063238B">
        <w:trPr>
          <w:trHeight w:val="298"/>
        </w:trPr>
        <w:tc>
          <w:tcPr>
            <w:tcW w:w="862" w:type="dxa"/>
          </w:tcPr>
          <w:p w14:paraId="5D74BB67" w14:textId="46B1B02D" w:rsidR="00BA0BA4" w:rsidRPr="006F426D" w:rsidRDefault="00334614" w:rsidP="00334614">
            <w:pPr>
              <w:rPr>
                <w:rFonts w:eastAsia="Calibri" w:cstheme="minorHAnsi"/>
                <w:bCs/>
                <w:color w:val="0D0D0D"/>
                <w:lang w:eastAsia="lt-LT"/>
              </w:rPr>
            </w:pPr>
            <w:r>
              <w:t>11-24</w:t>
            </w:r>
          </w:p>
        </w:tc>
        <w:tc>
          <w:tcPr>
            <w:tcW w:w="6750" w:type="dxa"/>
          </w:tcPr>
          <w:p w14:paraId="6246473E" w14:textId="0AB94849" w:rsidR="00BA0BA4" w:rsidRPr="00143049" w:rsidRDefault="00334614" w:rsidP="00334614">
            <w:pPr>
              <w:rPr>
                <w:rFonts w:cstheme="minorHAnsi"/>
                <w:sz w:val="20"/>
              </w:rPr>
            </w:pPr>
            <w:r w:rsidRPr="00334614">
              <w:rPr>
                <w:rFonts w:ascii="Calibri" w:eastAsia="Calibri" w:hAnsi="Calibri" w:cs="Calibri"/>
              </w:rPr>
              <w:t>Grūdų perdirbimo produktų eksportas iš R</w:t>
            </w:r>
            <w:r>
              <w:rPr>
                <w:rFonts w:ascii="Calibri" w:eastAsia="Calibri" w:hAnsi="Calibri" w:cs="Calibri"/>
              </w:rPr>
              <w:t xml:space="preserve">U </w:t>
            </w:r>
            <w:r w:rsidRPr="00334614">
              <w:rPr>
                <w:rFonts w:ascii="Calibri" w:eastAsia="Calibri" w:hAnsi="Calibri" w:cs="Calibri"/>
              </w:rPr>
              <w:t>nuo metų pradžios išaugo 72</w:t>
            </w:r>
            <w:r>
              <w:rPr>
                <w:rFonts w:ascii="Calibri" w:eastAsia="Calibri" w:hAnsi="Calibri" w:cs="Calibri"/>
              </w:rPr>
              <w:t>%</w:t>
            </w:r>
            <w:r w:rsidRPr="00334614">
              <w:rPr>
                <w:rFonts w:ascii="Calibri" w:eastAsia="Calibri" w:hAnsi="Calibri" w:cs="Calibri"/>
              </w:rPr>
              <w:t xml:space="preserve">  iki 1,2 mln. t, visų pirma dėl keturis kartus išaugusio kvietinių miltų eksporto – iki 672 tūkst. Be to, 42 proc., iki 150 tūkst.</w:t>
            </w:r>
            <w:r>
              <w:rPr>
                <w:rFonts w:ascii="Calibri" w:eastAsia="Calibri" w:hAnsi="Calibri" w:cs="Calibri"/>
              </w:rPr>
              <w:t xml:space="preserve"> </w:t>
            </w:r>
          </w:p>
        </w:tc>
        <w:tc>
          <w:tcPr>
            <w:tcW w:w="4320" w:type="dxa"/>
          </w:tcPr>
          <w:p w14:paraId="429BD717" w14:textId="77777777" w:rsidR="00334614" w:rsidRPr="00334614" w:rsidRDefault="00B00480" w:rsidP="00334614">
            <w:pPr>
              <w:rPr>
                <w:rFonts w:cstheme="minorHAnsi"/>
                <w:color w:val="0563C1" w:themeColor="hyperlink"/>
                <w:sz w:val="20"/>
                <w:u w:val="single"/>
              </w:rPr>
            </w:pPr>
            <w:hyperlink r:id="rId97" w:history="1">
              <w:r w:rsidR="00334614" w:rsidRPr="00334614">
                <w:rPr>
                  <w:rStyle w:val="Hyperlink"/>
                  <w:rFonts w:cstheme="minorHAnsi"/>
                  <w:sz w:val="20"/>
                </w:rPr>
                <w:t>https://www.tks.ru/news/nearby/2022/11/24/0007</w:t>
              </w:r>
            </w:hyperlink>
            <w:r w:rsidR="00334614" w:rsidRPr="00334614">
              <w:rPr>
                <w:rFonts w:cstheme="minorHAnsi"/>
                <w:color w:val="0563C1" w:themeColor="hyperlink"/>
                <w:sz w:val="20"/>
                <w:u w:val="single"/>
              </w:rPr>
              <w:t xml:space="preserve"> </w:t>
            </w:r>
          </w:p>
          <w:p w14:paraId="3D27F3C9" w14:textId="4ADEE822" w:rsidR="00BA0BA4" w:rsidRPr="001D3058" w:rsidRDefault="00BA0BA4" w:rsidP="00BA0BA4">
            <w:pPr>
              <w:rPr>
                <w:rStyle w:val="Hyperlink"/>
                <w:rFonts w:cstheme="minorHAnsi"/>
                <w:sz w:val="20"/>
              </w:rPr>
            </w:pPr>
          </w:p>
        </w:tc>
        <w:tc>
          <w:tcPr>
            <w:tcW w:w="2910" w:type="dxa"/>
          </w:tcPr>
          <w:p w14:paraId="40C02CD4" w14:textId="25D8C8F1" w:rsidR="00BA0BA4" w:rsidRPr="006F426D" w:rsidRDefault="00BA0BA4" w:rsidP="00BA0BA4">
            <w:pPr>
              <w:jc w:val="both"/>
              <w:rPr>
                <w:rFonts w:cstheme="minorHAnsi"/>
              </w:rPr>
            </w:pPr>
          </w:p>
        </w:tc>
      </w:tr>
      <w:tr w:rsidR="00334614" w:rsidRPr="006F426D" w14:paraId="5D89773C" w14:textId="77777777" w:rsidTr="0063238B">
        <w:trPr>
          <w:trHeight w:val="298"/>
        </w:trPr>
        <w:tc>
          <w:tcPr>
            <w:tcW w:w="862" w:type="dxa"/>
          </w:tcPr>
          <w:p w14:paraId="730D2921" w14:textId="3213B4F3" w:rsidR="00334614" w:rsidRDefault="00D72A6D" w:rsidP="00BA0BA4">
            <w:r>
              <w:t>11 - 28</w:t>
            </w:r>
          </w:p>
        </w:tc>
        <w:tc>
          <w:tcPr>
            <w:tcW w:w="6750" w:type="dxa"/>
          </w:tcPr>
          <w:p w14:paraId="7E02912A" w14:textId="7FBF3290" w:rsidR="00D72A6D" w:rsidRPr="00D72A6D" w:rsidRDefault="00D72A6D" w:rsidP="00D72A6D">
            <w:pPr>
              <w:rPr>
                <w:rFonts w:ascii="Calibri" w:eastAsia="Calibri" w:hAnsi="Calibri" w:cs="Calibri"/>
              </w:rPr>
            </w:pPr>
            <w:r w:rsidRPr="00D72A6D">
              <w:rPr>
                <w:rFonts w:ascii="Calibri" w:eastAsia="Calibri" w:hAnsi="Calibri" w:cs="Calibri"/>
              </w:rPr>
              <w:t>Pramonės ir prekybos ministerija paskelbė apie galimą Rusijos trąšų eksporto sumažinimą 10</w:t>
            </w:r>
            <w:r>
              <w:rPr>
                <w:rFonts w:ascii="Calibri" w:eastAsia="Calibri" w:hAnsi="Calibri" w:cs="Calibri"/>
              </w:rPr>
              <w:t xml:space="preserve"> %</w:t>
            </w:r>
            <w:r w:rsidRPr="00D72A6D">
              <w:rPr>
                <w:rFonts w:ascii="Calibri" w:eastAsia="Calibri" w:hAnsi="Calibri" w:cs="Calibri"/>
              </w:rPr>
              <w:t xml:space="preserve">. </w:t>
            </w:r>
          </w:p>
          <w:p w14:paraId="5AEFBBC4" w14:textId="4FD0F939" w:rsidR="00334614" w:rsidRPr="00143049" w:rsidRDefault="00D72A6D" w:rsidP="00D72A6D">
            <w:pPr>
              <w:rPr>
                <w:rFonts w:cstheme="minorHAnsi"/>
                <w:sz w:val="20"/>
              </w:rPr>
            </w:pPr>
            <w:r w:rsidRPr="00D72A6D">
              <w:rPr>
                <w:rFonts w:ascii="Calibri" w:eastAsia="Calibri" w:hAnsi="Calibri" w:cs="Calibri"/>
              </w:rPr>
              <w:t xml:space="preserve">Vyriausybė padidino azoto trąšų eksporto kvotą 750 tūkst. Sprendimas galios iki 2022 metų pabaigos.  </w:t>
            </w:r>
          </w:p>
        </w:tc>
        <w:tc>
          <w:tcPr>
            <w:tcW w:w="4320" w:type="dxa"/>
          </w:tcPr>
          <w:p w14:paraId="40122CFF" w14:textId="77777777" w:rsidR="00334614" w:rsidRDefault="00B00480" w:rsidP="00BA0BA4">
            <w:pPr>
              <w:rPr>
                <w:rFonts w:cstheme="minorHAnsi"/>
                <w:color w:val="0563C1" w:themeColor="hyperlink"/>
                <w:sz w:val="20"/>
                <w:u w:val="single"/>
              </w:rPr>
            </w:pPr>
            <w:hyperlink r:id="rId98" w:history="1">
              <w:r w:rsidR="00D72A6D" w:rsidRPr="00D72A6D">
                <w:rPr>
                  <w:rStyle w:val="Hyperlink"/>
                  <w:rFonts w:cstheme="minorHAnsi"/>
                  <w:sz w:val="20"/>
                </w:rPr>
                <w:t>https://www.tks.ru/news/nearby/2022/11/28/0006</w:t>
              </w:r>
            </w:hyperlink>
          </w:p>
          <w:p w14:paraId="3A0333E2" w14:textId="23946C64" w:rsidR="00D72A6D" w:rsidRPr="001D3058" w:rsidRDefault="00B00480" w:rsidP="00BA0BA4">
            <w:pPr>
              <w:rPr>
                <w:rStyle w:val="Hyperlink"/>
                <w:rFonts w:cstheme="minorHAnsi"/>
                <w:sz w:val="20"/>
              </w:rPr>
            </w:pPr>
            <w:hyperlink r:id="rId99" w:history="1">
              <w:r w:rsidR="00D72A6D" w:rsidRPr="00D72A6D">
                <w:rPr>
                  <w:rStyle w:val="Hyperlink"/>
                  <w:rFonts w:cstheme="minorHAnsi"/>
                  <w:sz w:val="20"/>
                </w:rPr>
                <w:t>https://www.alta.ru/external_news/95502/</w:t>
              </w:r>
            </w:hyperlink>
          </w:p>
        </w:tc>
        <w:tc>
          <w:tcPr>
            <w:tcW w:w="2910" w:type="dxa"/>
          </w:tcPr>
          <w:p w14:paraId="27EA2B3C" w14:textId="77777777" w:rsidR="00334614" w:rsidRPr="006F426D" w:rsidRDefault="00334614" w:rsidP="00BA0BA4">
            <w:pPr>
              <w:jc w:val="both"/>
              <w:rPr>
                <w:rFonts w:cstheme="minorHAnsi"/>
              </w:rPr>
            </w:pPr>
          </w:p>
        </w:tc>
      </w:tr>
      <w:tr w:rsidR="00907E65" w:rsidRPr="006F426D" w14:paraId="5554B20D" w14:textId="77777777" w:rsidTr="0063238B">
        <w:trPr>
          <w:trHeight w:val="298"/>
        </w:trPr>
        <w:tc>
          <w:tcPr>
            <w:tcW w:w="862" w:type="dxa"/>
          </w:tcPr>
          <w:p w14:paraId="6761298F" w14:textId="3148A3DE" w:rsidR="00907E65" w:rsidRDefault="00907E65" w:rsidP="00907E65">
            <w:r>
              <w:rPr>
                <w:rFonts w:eastAsia="Calibri" w:cstheme="minorHAnsi"/>
                <w:bCs/>
                <w:color w:val="0D0D0D"/>
                <w:szCs w:val="20"/>
                <w:lang w:eastAsia="lt-LT"/>
              </w:rPr>
              <w:t>11-28</w:t>
            </w:r>
          </w:p>
        </w:tc>
        <w:tc>
          <w:tcPr>
            <w:tcW w:w="6750" w:type="dxa"/>
          </w:tcPr>
          <w:p w14:paraId="1584351C" w14:textId="4AC34B26" w:rsidR="00907E65" w:rsidRPr="00D72A6D" w:rsidRDefault="00907E65" w:rsidP="00907E65">
            <w:pPr>
              <w:rPr>
                <w:rFonts w:ascii="Calibri" w:eastAsia="Calibri" w:hAnsi="Calibri" w:cs="Calibri"/>
              </w:rPr>
            </w:pPr>
            <w:r w:rsidRPr="009C38C6">
              <w:t>Šiųmečiai žieminiai pasėliai KS užėmė 136 tūkst. hektarų, iš jų daugiausiai</w:t>
            </w:r>
            <w:r>
              <w:t xml:space="preserve"> – tai grūdai</w:t>
            </w:r>
            <w:r w:rsidRPr="009C38C6">
              <w:t xml:space="preserve"> ir rap</w:t>
            </w:r>
            <w:r>
              <w:t>sai</w:t>
            </w:r>
            <w:r w:rsidRPr="009C38C6">
              <w:t xml:space="preserve">.   </w:t>
            </w:r>
          </w:p>
        </w:tc>
        <w:tc>
          <w:tcPr>
            <w:tcW w:w="4320" w:type="dxa"/>
          </w:tcPr>
          <w:p w14:paraId="0BF624B4" w14:textId="4126BFEE" w:rsidR="00907E65" w:rsidRDefault="00B00480" w:rsidP="00907E65">
            <w:hyperlink r:id="rId100" w:history="1">
              <w:r w:rsidR="00907E65" w:rsidRPr="00DA76D9">
                <w:rPr>
                  <w:rStyle w:val="Hyperlink"/>
                  <w:sz w:val="20"/>
                  <w:szCs w:val="20"/>
                </w:rPr>
                <w:t>https://rugrad.online/news_release/region_gov/1311752/</w:t>
              </w:r>
            </w:hyperlink>
            <w:r w:rsidR="00907E65">
              <w:rPr>
                <w:sz w:val="20"/>
                <w:szCs w:val="20"/>
              </w:rPr>
              <w:t xml:space="preserve"> </w:t>
            </w:r>
          </w:p>
        </w:tc>
        <w:tc>
          <w:tcPr>
            <w:tcW w:w="2910" w:type="dxa"/>
          </w:tcPr>
          <w:p w14:paraId="7CEAC356" w14:textId="77777777" w:rsidR="00907E65" w:rsidRPr="006F426D" w:rsidRDefault="00907E65" w:rsidP="00907E65">
            <w:pPr>
              <w:jc w:val="both"/>
              <w:rPr>
                <w:rFonts w:cstheme="minorHAnsi"/>
              </w:rPr>
            </w:pPr>
          </w:p>
        </w:tc>
      </w:tr>
      <w:tr w:rsidR="00907E65" w:rsidRPr="006F426D" w14:paraId="4BCA8E13" w14:textId="77777777" w:rsidTr="0063238B">
        <w:trPr>
          <w:trHeight w:val="298"/>
        </w:trPr>
        <w:tc>
          <w:tcPr>
            <w:tcW w:w="862" w:type="dxa"/>
          </w:tcPr>
          <w:p w14:paraId="12490F70" w14:textId="5D9A6A11" w:rsidR="00907E65" w:rsidRDefault="00907E65" w:rsidP="00907E65">
            <w:r>
              <w:rPr>
                <w:rFonts w:eastAsia="Calibri" w:cstheme="minorHAnsi"/>
                <w:bCs/>
                <w:color w:val="0D0D0D"/>
                <w:szCs w:val="20"/>
                <w:lang w:eastAsia="lt-LT"/>
              </w:rPr>
              <w:t>11-29</w:t>
            </w:r>
          </w:p>
        </w:tc>
        <w:tc>
          <w:tcPr>
            <w:tcW w:w="6750" w:type="dxa"/>
          </w:tcPr>
          <w:p w14:paraId="17E1E5CD" w14:textId="07E3E552" w:rsidR="00907E65" w:rsidRPr="00D72A6D" w:rsidRDefault="00907E65" w:rsidP="00907E65">
            <w:pPr>
              <w:rPr>
                <w:rFonts w:ascii="Calibri" w:eastAsia="Calibri" w:hAnsi="Calibri" w:cs="Calibri"/>
              </w:rPr>
            </w:pPr>
            <w:r w:rsidRPr="004A42B3">
              <w:rPr>
                <w:rFonts w:cstheme="minorHAnsi"/>
                <w:szCs w:val="20"/>
              </w:rPr>
              <w:t>Žuvų konservų įmonė „Za rodinu“ ketina konkuruoti su latviais dėl Uzbekistano rinkos.</w:t>
            </w:r>
          </w:p>
        </w:tc>
        <w:tc>
          <w:tcPr>
            <w:tcW w:w="4320" w:type="dxa"/>
          </w:tcPr>
          <w:p w14:paraId="4CE137C8" w14:textId="77777777" w:rsidR="00907E65" w:rsidRDefault="00B00480" w:rsidP="00907E65">
            <w:pPr>
              <w:rPr>
                <w:rStyle w:val="Hyperlink"/>
                <w:rFonts w:cstheme="minorHAnsi"/>
                <w:sz w:val="20"/>
                <w:szCs w:val="20"/>
              </w:rPr>
            </w:pPr>
            <w:hyperlink r:id="rId101" w:history="1">
              <w:r w:rsidR="00907E65" w:rsidRPr="00DA76D9">
                <w:rPr>
                  <w:rStyle w:val="Hyperlink"/>
                  <w:rFonts w:cstheme="minorHAnsi"/>
                  <w:sz w:val="20"/>
                  <w:szCs w:val="20"/>
                </w:rPr>
                <w:t>https://rugrad.online/news/1311737/</w:t>
              </w:r>
            </w:hyperlink>
            <w:r w:rsidR="00907E65">
              <w:rPr>
                <w:rStyle w:val="Hyperlink"/>
                <w:rFonts w:cstheme="minorHAnsi"/>
                <w:sz w:val="20"/>
                <w:szCs w:val="20"/>
              </w:rPr>
              <w:t xml:space="preserve"> </w:t>
            </w:r>
          </w:p>
          <w:p w14:paraId="5039A018" w14:textId="7725C7F3" w:rsidR="00907E65" w:rsidRDefault="00B00480" w:rsidP="00907E65">
            <w:hyperlink r:id="rId102" w:history="1">
              <w:r w:rsidR="00907E65" w:rsidRPr="00DA76D9">
                <w:rPr>
                  <w:rStyle w:val="Hyperlink"/>
                  <w:rFonts w:cstheme="minorHAnsi"/>
                  <w:sz w:val="20"/>
                  <w:szCs w:val="20"/>
                </w:rPr>
                <w:t>https://ruwest.ru/news/127549/</w:t>
              </w:r>
            </w:hyperlink>
            <w:r w:rsidR="00907E65">
              <w:rPr>
                <w:rStyle w:val="Hyperlink"/>
                <w:rFonts w:cstheme="minorHAnsi"/>
                <w:sz w:val="20"/>
                <w:szCs w:val="20"/>
              </w:rPr>
              <w:t xml:space="preserve"> </w:t>
            </w:r>
          </w:p>
        </w:tc>
        <w:tc>
          <w:tcPr>
            <w:tcW w:w="2910" w:type="dxa"/>
          </w:tcPr>
          <w:p w14:paraId="4DBFA284" w14:textId="7F749C60" w:rsidR="00907E65" w:rsidRPr="006F426D" w:rsidRDefault="00907E65" w:rsidP="00907E65">
            <w:pPr>
              <w:jc w:val="both"/>
              <w:rPr>
                <w:rFonts w:cstheme="minorHAnsi"/>
              </w:rPr>
            </w:pPr>
            <w:r w:rsidRPr="005F098E">
              <w:rPr>
                <w:rFonts w:cstheme="minorHAnsi"/>
                <w:sz w:val="20"/>
                <w:szCs w:val="20"/>
              </w:rPr>
              <w:t>KS žvejai skundžiasi, kad dėl Lenkijos atidaryto kanalo iš Baltijos jūros į Aistmarių neriją sutriko žvejyba Kaliningrado įlankoje. Teigiama, kad vanduo tapo skaidresnis ir žuvys ėmė vengti tinklų. Pasak vienos KS žuvų konservų įmonės, nuostoliai gali siekti kelis milijardus dolerių.</w:t>
            </w:r>
          </w:p>
        </w:tc>
      </w:tr>
      <w:tr w:rsidR="00BA0BA4" w:rsidRPr="006F426D" w14:paraId="4550BADA" w14:textId="77777777" w:rsidTr="0063238B">
        <w:trPr>
          <w:trHeight w:val="298"/>
        </w:trPr>
        <w:tc>
          <w:tcPr>
            <w:tcW w:w="862" w:type="dxa"/>
          </w:tcPr>
          <w:p w14:paraId="7607C2B4" w14:textId="1860C6B5" w:rsidR="00BA0BA4" w:rsidRPr="00037415" w:rsidRDefault="00BA0BA4" w:rsidP="00BA0BA4"/>
        </w:tc>
        <w:tc>
          <w:tcPr>
            <w:tcW w:w="6750" w:type="dxa"/>
          </w:tcPr>
          <w:p w14:paraId="22C5631C" w14:textId="0E412AEC" w:rsidR="00BA0BA4" w:rsidRPr="00143049" w:rsidRDefault="00BA0BA4" w:rsidP="00BA0BA4">
            <w:pPr>
              <w:jc w:val="both"/>
              <w:rPr>
                <w:sz w:val="20"/>
              </w:rPr>
            </w:pPr>
          </w:p>
        </w:tc>
        <w:tc>
          <w:tcPr>
            <w:tcW w:w="4320" w:type="dxa"/>
          </w:tcPr>
          <w:p w14:paraId="0977FC6C" w14:textId="77777777" w:rsidR="00BA0BA4" w:rsidRPr="00037415" w:rsidRDefault="00BA0BA4" w:rsidP="00BA0BA4"/>
        </w:tc>
        <w:tc>
          <w:tcPr>
            <w:tcW w:w="2910" w:type="dxa"/>
          </w:tcPr>
          <w:p w14:paraId="5B1B6724" w14:textId="77777777" w:rsidR="00BA0BA4" w:rsidRPr="00037415" w:rsidRDefault="00BA0BA4" w:rsidP="00BA0BA4">
            <w:pPr>
              <w:jc w:val="both"/>
            </w:pPr>
          </w:p>
        </w:tc>
      </w:tr>
      <w:tr w:rsidR="00BA0BA4" w:rsidRPr="006F426D" w14:paraId="3FBB120F" w14:textId="77777777" w:rsidTr="00125F12">
        <w:trPr>
          <w:trHeight w:val="300"/>
        </w:trPr>
        <w:tc>
          <w:tcPr>
            <w:tcW w:w="14842" w:type="dxa"/>
            <w:gridSpan w:val="4"/>
            <w:shd w:val="clear" w:color="auto" w:fill="F4B083" w:themeFill="accent2" w:themeFillTint="99"/>
          </w:tcPr>
          <w:p w14:paraId="6C56244A" w14:textId="17CBA3DA" w:rsidR="00BA0BA4" w:rsidRPr="006F426D" w:rsidRDefault="00BA0BA4" w:rsidP="00BA0BA4">
            <w:pPr>
              <w:jc w:val="center"/>
              <w:rPr>
                <w:rFonts w:eastAsia="Calibri" w:cstheme="minorHAnsi"/>
                <w:b/>
                <w:bCs/>
                <w:color w:val="0D0D0D"/>
                <w:lang w:eastAsia="lt-LT"/>
              </w:rPr>
            </w:pPr>
            <w:r w:rsidRPr="006F426D">
              <w:rPr>
                <w:rFonts w:eastAsia="Calibri" w:cstheme="minorHAnsi"/>
                <w:b/>
                <w:bCs/>
                <w:color w:val="0D0D0D"/>
                <w:lang w:eastAsia="lt-LT"/>
              </w:rPr>
              <w:t>Turizmo sektoriui aktuali informacija</w:t>
            </w:r>
          </w:p>
        </w:tc>
      </w:tr>
      <w:tr w:rsidR="00BA0BA4" w:rsidRPr="006F426D" w14:paraId="31478960" w14:textId="77777777" w:rsidTr="0063238B">
        <w:trPr>
          <w:trHeight w:val="298"/>
        </w:trPr>
        <w:tc>
          <w:tcPr>
            <w:tcW w:w="862" w:type="dxa"/>
          </w:tcPr>
          <w:p w14:paraId="041E0133" w14:textId="35C528E1" w:rsidR="00BA0BA4" w:rsidRPr="00037415" w:rsidRDefault="00BA0BA4" w:rsidP="00BA0BA4">
            <w:pPr>
              <w:rPr>
                <w:rFonts w:eastAsia="Calibri" w:cstheme="minorHAnsi"/>
                <w:bCs/>
                <w:color w:val="0D0D0D"/>
                <w:szCs w:val="20"/>
                <w:lang w:eastAsia="lt-LT"/>
              </w:rPr>
            </w:pPr>
            <w:r>
              <w:rPr>
                <w:rFonts w:eastAsia="Calibri" w:cstheme="minorHAnsi"/>
                <w:bCs/>
                <w:color w:val="0D0D0D"/>
                <w:szCs w:val="20"/>
                <w:lang w:eastAsia="lt-LT"/>
              </w:rPr>
              <w:t>11-07</w:t>
            </w:r>
          </w:p>
        </w:tc>
        <w:tc>
          <w:tcPr>
            <w:tcW w:w="6750" w:type="dxa"/>
          </w:tcPr>
          <w:p w14:paraId="0E20B3CF" w14:textId="0F55D771" w:rsidR="00BA0BA4" w:rsidRPr="00037415" w:rsidRDefault="00BA0BA4" w:rsidP="00BA0BA4">
            <w:pPr>
              <w:jc w:val="both"/>
              <w:rPr>
                <w:rFonts w:cstheme="minorHAnsi"/>
                <w:szCs w:val="20"/>
              </w:rPr>
            </w:pPr>
            <w:r w:rsidRPr="00EC2313">
              <w:rPr>
                <w:rFonts w:ascii="Calibri" w:eastAsia="Calibri" w:hAnsi="Calibri" w:cs="Calibri"/>
                <w:sz w:val="20"/>
              </w:rPr>
              <w:t>FSB pranešė apie trečiojo ketvirčio rusų kelionių į užsienį skaičių. Nuo liepos iki rugsėjo rusai į užsienį keliavo 9,7 mln. kartų, beveik dvigubai daugiau nei antrąjį ketvirtį.  2022 metų antrąjį ketvirtį iš šalies išvykusių rusų skaičius siekė 5 mln.  FSB statistika tiksliai fiksuoja išvykimų  iš šalies, o ne išvykusių žmonių skaičių. 2022 metų trečiąjį ketvirtį didžioji dauguma išvykimų – beveik 70% (6,8 mln.) – buvo Abchazija, Turkija, Kazachstanas, Gruzija ir Suomija</w:t>
            </w:r>
          </w:p>
        </w:tc>
        <w:tc>
          <w:tcPr>
            <w:tcW w:w="4320" w:type="dxa"/>
          </w:tcPr>
          <w:p w14:paraId="68AD03E8" w14:textId="017865E8" w:rsidR="00BA0BA4" w:rsidRPr="00EC2313" w:rsidRDefault="00BA0BA4" w:rsidP="00BA0BA4">
            <w:pPr>
              <w:rPr>
                <w:rFonts w:cstheme="minorHAnsi"/>
                <w:szCs w:val="16"/>
              </w:rPr>
            </w:pPr>
            <w:r w:rsidRPr="00EC2313">
              <w:rPr>
                <w:rFonts w:cstheme="minorHAnsi"/>
                <w:szCs w:val="16"/>
              </w:rPr>
              <w:t> </w:t>
            </w:r>
            <w:hyperlink r:id="rId103" w:history="1">
              <w:r w:rsidRPr="00EC2313">
                <w:rPr>
                  <w:rStyle w:val="Hyperlink"/>
                  <w:rFonts w:cstheme="minorHAnsi"/>
                  <w:szCs w:val="16"/>
                </w:rPr>
                <w:t>https://www.tks.ru/politics/2022/11/07/0005</w:t>
              </w:r>
            </w:hyperlink>
            <w:r w:rsidRPr="00EC2313">
              <w:rPr>
                <w:rFonts w:cstheme="minorHAnsi"/>
                <w:szCs w:val="16"/>
              </w:rPr>
              <w:t xml:space="preserve"> </w:t>
            </w:r>
          </w:p>
          <w:p w14:paraId="179EBB1B" w14:textId="3E90576E" w:rsidR="00BA0BA4" w:rsidRPr="00037415" w:rsidRDefault="00BA0BA4" w:rsidP="00BA0BA4">
            <w:pPr>
              <w:rPr>
                <w:rFonts w:cstheme="minorHAnsi"/>
                <w:szCs w:val="16"/>
              </w:rPr>
            </w:pPr>
          </w:p>
        </w:tc>
        <w:tc>
          <w:tcPr>
            <w:tcW w:w="2910" w:type="dxa"/>
          </w:tcPr>
          <w:p w14:paraId="3F7CC969" w14:textId="77777777" w:rsidR="00BA0BA4" w:rsidRPr="00037415" w:rsidRDefault="00BA0BA4" w:rsidP="00BA0BA4">
            <w:pPr>
              <w:jc w:val="both"/>
              <w:rPr>
                <w:rFonts w:cstheme="minorHAnsi"/>
              </w:rPr>
            </w:pPr>
          </w:p>
        </w:tc>
      </w:tr>
      <w:tr w:rsidR="00BA0BA4" w:rsidRPr="006F426D" w14:paraId="51145FEF" w14:textId="77777777" w:rsidTr="0063238B">
        <w:trPr>
          <w:trHeight w:val="298"/>
        </w:trPr>
        <w:tc>
          <w:tcPr>
            <w:tcW w:w="862" w:type="dxa"/>
          </w:tcPr>
          <w:p w14:paraId="1960ECE5" w14:textId="77777777" w:rsidR="00BA0BA4" w:rsidRPr="00037415" w:rsidRDefault="00BA0BA4" w:rsidP="00BA0BA4">
            <w:pPr>
              <w:rPr>
                <w:rFonts w:eastAsia="Calibri" w:cstheme="minorHAnsi"/>
                <w:bCs/>
                <w:color w:val="0D0D0D"/>
                <w:szCs w:val="20"/>
                <w:lang w:eastAsia="lt-LT"/>
              </w:rPr>
            </w:pPr>
          </w:p>
        </w:tc>
        <w:tc>
          <w:tcPr>
            <w:tcW w:w="6750" w:type="dxa"/>
          </w:tcPr>
          <w:p w14:paraId="366CDBA4" w14:textId="77777777" w:rsidR="00BA0BA4" w:rsidRPr="00037415" w:rsidRDefault="00BA0BA4" w:rsidP="00BA0BA4">
            <w:pPr>
              <w:rPr>
                <w:rFonts w:cstheme="minorHAnsi"/>
                <w:szCs w:val="20"/>
              </w:rPr>
            </w:pPr>
          </w:p>
        </w:tc>
        <w:tc>
          <w:tcPr>
            <w:tcW w:w="4320" w:type="dxa"/>
          </w:tcPr>
          <w:p w14:paraId="0933033D" w14:textId="77777777" w:rsidR="00BA0BA4" w:rsidRPr="00037415" w:rsidRDefault="00BA0BA4" w:rsidP="00BA0BA4">
            <w:pPr>
              <w:rPr>
                <w:rFonts w:cstheme="minorHAnsi"/>
                <w:szCs w:val="16"/>
              </w:rPr>
            </w:pPr>
          </w:p>
        </w:tc>
        <w:tc>
          <w:tcPr>
            <w:tcW w:w="2910" w:type="dxa"/>
          </w:tcPr>
          <w:p w14:paraId="050FFAC7" w14:textId="77777777" w:rsidR="00BA0BA4" w:rsidRPr="00037415" w:rsidRDefault="00BA0BA4" w:rsidP="00BA0BA4">
            <w:pPr>
              <w:jc w:val="both"/>
              <w:rPr>
                <w:rFonts w:cstheme="minorHAnsi"/>
              </w:rPr>
            </w:pPr>
          </w:p>
        </w:tc>
      </w:tr>
      <w:tr w:rsidR="00BA0BA4" w:rsidRPr="006F426D" w14:paraId="16406959" w14:textId="77777777" w:rsidTr="00125F1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BA0BA4" w:rsidRPr="006F426D" w:rsidRDefault="00BA0BA4" w:rsidP="00BA0BA4">
            <w:pPr>
              <w:jc w:val="center"/>
              <w:rPr>
                <w:rFonts w:eastAsia="Calibri" w:cstheme="minorHAnsi"/>
                <w:b/>
                <w:bCs/>
                <w:lang w:eastAsia="lt-LT"/>
              </w:rPr>
            </w:pPr>
            <w:r w:rsidRPr="006F426D">
              <w:rPr>
                <w:rFonts w:eastAsia="Calibri" w:cstheme="minorHAnsi"/>
                <w:b/>
                <w:bCs/>
                <w:lang w:eastAsia="lt-LT"/>
              </w:rPr>
              <w:t>Bendra ekonominė informacija rezidavimo šalyje</w:t>
            </w:r>
          </w:p>
        </w:tc>
      </w:tr>
      <w:tr w:rsidR="00B86AD5" w:rsidRPr="006F426D" w14:paraId="30EC1B38" w14:textId="77777777" w:rsidTr="0063238B">
        <w:tc>
          <w:tcPr>
            <w:tcW w:w="862" w:type="dxa"/>
          </w:tcPr>
          <w:p w14:paraId="0B1E8DF8" w14:textId="581A124B" w:rsidR="00B86AD5" w:rsidRPr="0065175E" w:rsidRDefault="00B86AD5" w:rsidP="00B86AD5">
            <w:pPr>
              <w:rPr>
                <w:rFonts w:eastAsia="Calibri" w:cstheme="minorHAnsi"/>
                <w:bCs/>
                <w:color w:val="0D0D0D"/>
                <w:sz w:val="20"/>
                <w:szCs w:val="20"/>
                <w:lang w:eastAsia="lt-LT"/>
              </w:rPr>
            </w:pPr>
            <w:r>
              <w:rPr>
                <w:rFonts w:eastAsia="Calibri" w:cstheme="minorHAnsi"/>
                <w:bCs/>
                <w:color w:val="0D0D0D"/>
                <w:szCs w:val="20"/>
                <w:lang w:eastAsia="lt-LT"/>
              </w:rPr>
              <w:t>11-01</w:t>
            </w:r>
          </w:p>
        </w:tc>
        <w:tc>
          <w:tcPr>
            <w:tcW w:w="6750" w:type="dxa"/>
          </w:tcPr>
          <w:p w14:paraId="2E391034" w14:textId="7B3CA3C7" w:rsidR="00B86AD5" w:rsidRPr="00862D01" w:rsidRDefault="00B86AD5" w:rsidP="00B86AD5">
            <w:pPr>
              <w:rPr>
                <w:rFonts w:eastAsia="Calibri" w:cstheme="minorHAnsi"/>
                <w:bCs/>
                <w:sz w:val="20"/>
                <w:szCs w:val="20"/>
              </w:rPr>
            </w:pPr>
            <w:r>
              <w:rPr>
                <w:rFonts w:eastAsia="Calibri" w:cstheme="minorHAnsi"/>
                <w:bCs/>
                <w:szCs w:val="20"/>
              </w:rPr>
              <w:t>N</w:t>
            </w:r>
            <w:r w:rsidRPr="00686B33">
              <w:rPr>
                <w:rFonts w:eastAsia="Calibri" w:cstheme="minorHAnsi"/>
                <w:bCs/>
                <w:szCs w:val="20"/>
              </w:rPr>
              <w:t>epakankamas KS gyventojų perkamosios galios augimas ne</w:t>
            </w:r>
            <w:r>
              <w:rPr>
                <w:rFonts w:eastAsia="Calibri" w:cstheme="minorHAnsi"/>
                <w:bCs/>
                <w:szCs w:val="20"/>
              </w:rPr>
              <w:t xml:space="preserve">gali </w:t>
            </w:r>
            <w:r w:rsidRPr="00686B33">
              <w:rPr>
                <w:rFonts w:eastAsia="Calibri" w:cstheme="minorHAnsi"/>
                <w:bCs/>
                <w:szCs w:val="20"/>
              </w:rPr>
              <w:t>padeng</w:t>
            </w:r>
            <w:r>
              <w:rPr>
                <w:rFonts w:eastAsia="Calibri" w:cstheme="minorHAnsi"/>
                <w:bCs/>
                <w:szCs w:val="20"/>
              </w:rPr>
              <w:t>ti</w:t>
            </w:r>
            <w:r w:rsidRPr="00686B33">
              <w:rPr>
                <w:rFonts w:eastAsia="Calibri" w:cstheme="minorHAnsi"/>
                <w:bCs/>
                <w:szCs w:val="20"/>
              </w:rPr>
              <w:t xml:space="preserve"> išaugusios KS produkcijos savikainos, siūl</w:t>
            </w:r>
            <w:r>
              <w:rPr>
                <w:rFonts w:eastAsia="Calibri" w:cstheme="minorHAnsi"/>
                <w:bCs/>
                <w:szCs w:val="20"/>
              </w:rPr>
              <w:t>oma</w:t>
            </w:r>
            <w:r w:rsidRPr="00686B33">
              <w:rPr>
                <w:rFonts w:eastAsia="Calibri" w:cstheme="minorHAnsi"/>
                <w:bCs/>
                <w:szCs w:val="20"/>
              </w:rPr>
              <w:t xml:space="preserve"> </w:t>
            </w:r>
            <w:r>
              <w:rPr>
                <w:rFonts w:eastAsia="Calibri" w:cstheme="minorHAnsi"/>
                <w:bCs/>
                <w:szCs w:val="20"/>
              </w:rPr>
              <w:t>atsisakyti ekologinių reikalavimų</w:t>
            </w:r>
            <w:r w:rsidRPr="00686B33">
              <w:rPr>
                <w:rFonts w:eastAsia="Calibri" w:cstheme="minorHAnsi"/>
                <w:bCs/>
                <w:szCs w:val="20"/>
              </w:rPr>
              <w:t>.</w:t>
            </w:r>
          </w:p>
        </w:tc>
        <w:tc>
          <w:tcPr>
            <w:tcW w:w="4320" w:type="dxa"/>
          </w:tcPr>
          <w:p w14:paraId="5E2F5BB4" w14:textId="60641602" w:rsidR="00B86AD5" w:rsidRPr="0065175E" w:rsidRDefault="00B00480" w:rsidP="00B86AD5">
            <w:pPr>
              <w:pStyle w:val="NormalWeb"/>
              <w:rPr>
                <w:rFonts w:asciiTheme="minorHAnsi" w:hAnsiTheme="minorHAnsi" w:cstheme="minorHAnsi"/>
                <w:sz w:val="20"/>
                <w:szCs w:val="20"/>
              </w:rPr>
            </w:pPr>
            <w:hyperlink r:id="rId104" w:history="1">
              <w:r w:rsidR="00B86AD5" w:rsidRPr="00DA76D9">
                <w:rPr>
                  <w:rStyle w:val="Hyperlink"/>
                  <w:rFonts w:asciiTheme="minorHAnsi" w:hAnsiTheme="minorHAnsi" w:cstheme="minorHAnsi"/>
                  <w:sz w:val="20"/>
                  <w:szCs w:val="16"/>
                </w:rPr>
                <w:t>https://rugrad.online/opinion/1308491/</w:t>
              </w:r>
            </w:hyperlink>
            <w:r w:rsidR="00B86AD5">
              <w:rPr>
                <w:rFonts w:asciiTheme="minorHAnsi" w:hAnsiTheme="minorHAnsi" w:cstheme="minorHAnsi"/>
                <w:sz w:val="20"/>
                <w:szCs w:val="16"/>
              </w:rPr>
              <w:t xml:space="preserve"> </w:t>
            </w:r>
          </w:p>
        </w:tc>
        <w:tc>
          <w:tcPr>
            <w:tcW w:w="2910" w:type="dxa"/>
          </w:tcPr>
          <w:p w14:paraId="59DDE6CD" w14:textId="67497088" w:rsidR="00B86AD5" w:rsidRPr="0065175E" w:rsidRDefault="00B86AD5" w:rsidP="00B86AD5">
            <w:pPr>
              <w:rPr>
                <w:rFonts w:eastAsia="Calibri" w:cstheme="minorHAnsi"/>
                <w:bCs/>
                <w:color w:val="0D0D0D"/>
                <w:sz w:val="20"/>
                <w:szCs w:val="20"/>
                <w:lang w:eastAsia="lt-LT"/>
              </w:rPr>
            </w:pPr>
          </w:p>
        </w:tc>
      </w:tr>
      <w:tr w:rsidR="00B86AD5" w:rsidRPr="006F426D" w14:paraId="0C3B2545" w14:textId="77777777" w:rsidTr="0063238B">
        <w:tc>
          <w:tcPr>
            <w:tcW w:w="862" w:type="dxa"/>
          </w:tcPr>
          <w:p w14:paraId="73D5BEE5" w14:textId="2F35E502" w:rsidR="00B86AD5" w:rsidRDefault="00B86AD5" w:rsidP="00B86AD5">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-03</w:t>
            </w:r>
          </w:p>
        </w:tc>
        <w:tc>
          <w:tcPr>
            <w:tcW w:w="6750" w:type="dxa"/>
          </w:tcPr>
          <w:p w14:paraId="6A094C9A" w14:textId="419F4402" w:rsidR="00B86AD5" w:rsidRPr="00862D01" w:rsidRDefault="00B86AD5" w:rsidP="00B86AD5">
            <w:pPr>
              <w:rPr>
                <w:rFonts w:ascii="Calibri" w:eastAsia="Calibri" w:hAnsi="Calibri" w:cs="Times New Roman"/>
              </w:rPr>
            </w:pPr>
            <w:r w:rsidRPr="00862D01">
              <w:rPr>
                <w:rFonts w:ascii="Calibri" w:eastAsia="Calibri" w:hAnsi="Calibri" w:cs="Times New Roman"/>
              </w:rPr>
              <w:t>Pinigų bazė RF nuo spalio 21 d. iki 28 d. sumažėjo 55,5 mlrd. rublių</w:t>
            </w:r>
          </w:p>
        </w:tc>
        <w:tc>
          <w:tcPr>
            <w:tcW w:w="4320" w:type="dxa"/>
          </w:tcPr>
          <w:p w14:paraId="01CCA211" w14:textId="1600E91B" w:rsidR="00B86AD5" w:rsidRPr="006565C6" w:rsidRDefault="00B86AD5" w:rsidP="00B86AD5">
            <w:pPr>
              <w:pStyle w:val="NormalWeb"/>
              <w:rPr>
                <w:rFonts w:asciiTheme="minorHAnsi" w:hAnsiTheme="minorHAnsi" w:cstheme="minorHAnsi"/>
                <w:sz w:val="20"/>
                <w:szCs w:val="20"/>
              </w:rPr>
            </w:pPr>
            <w:r w:rsidRPr="006565C6">
              <w:rPr>
                <w:rFonts w:asciiTheme="minorHAnsi" w:hAnsiTheme="minorHAnsi" w:cstheme="minorHAnsi"/>
                <w:sz w:val="20"/>
                <w:szCs w:val="20"/>
              </w:rPr>
              <w:t> </w:t>
            </w:r>
            <w:hyperlink r:id="rId105" w:history="1">
              <w:r w:rsidRPr="006565C6">
                <w:rPr>
                  <w:rStyle w:val="Hyperlink"/>
                  <w:rFonts w:asciiTheme="minorHAnsi" w:hAnsiTheme="minorHAnsi" w:cstheme="minorHAnsi"/>
                  <w:sz w:val="20"/>
                  <w:szCs w:val="20"/>
                </w:rPr>
                <w:t>https://www.interfax.ru/business/870882</w:t>
              </w:r>
            </w:hyperlink>
          </w:p>
        </w:tc>
        <w:tc>
          <w:tcPr>
            <w:tcW w:w="2910" w:type="dxa"/>
          </w:tcPr>
          <w:p w14:paraId="22720BCB" w14:textId="77777777" w:rsidR="00B86AD5" w:rsidRPr="0065175E" w:rsidRDefault="00B86AD5" w:rsidP="00B86AD5">
            <w:pPr>
              <w:rPr>
                <w:rFonts w:eastAsia="Calibri" w:cstheme="minorHAnsi"/>
                <w:bCs/>
                <w:color w:val="0D0D0D"/>
                <w:sz w:val="20"/>
                <w:szCs w:val="20"/>
                <w:lang w:eastAsia="lt-LT"/>
              </w:rPr>
            </w:pPr>
          </w:p>
        </w:tc>
      </w:tr>
      <w:tr w:rsidR="00BA0BA4" w:rsidRPr="006F426D" w14:paraId="1414E942" w14:textId="77777777" w:rsidTr="0063238B">
        <w:tc>
          <w:tcPr>
            <w:tcW w:w="862" w:type="dxa"/>
          </w:tcPr>
          <w:p w14:paraId="6DA15A7E" w14:textId="73D4D4A3"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-03</w:t>
            </w:r>
          </w:p>
        </w:tc>
        <w:tc>
          <w:tcPr>
            <w:tcW w:w="6750" w:type="dxa"/>
          </w:tcPr>
          <w:p w14:paraId="621978A0" w14:textId="1146DA09" w:rsidR="00BA0BA4" w:rsidRPr="00862D01" w:rsidRDefault="00BA0BA4" w:rsidP="00BA0BA4">
            <w:pPr>
              <w:rPr>
                <w:rFonts w:eastAsia="Calibri" w:cstheme="minorHAnsi"/>
                <w:bCs/>
                <w:sz w:val="20"/>
                <w:szCs w:val="20"/>
              </w:rPr>
            </w:pPr>
            <w:r w:rsidRPr="00862D01">
              <w:rPr>
                <w:rFonts w:ascii="Calibri" w:eastAsia="Calibri" w:hAnsi="Calibri" w:cs="Calibri"/>
              </w:rPr>
              <w:t xml:space="preserve">Centrinio banko baziniame scenarijuje ekonomika grįš į augimą, infliacija tikslą pasieks 2024 m. Rusijos ekonomika trauksis 2022 m. ir didžiąją dalį 2023 m., o po to pereis prie augimo  </w:t>
            </w:r>
          </w:p>
        </w:tc>
        <w:tc>
          <w:tcPr>
            <w:tcW w:w="4320" w:type="dxa"/>
          </w:tcPr>
          <w:p w14:paraId="5C5278BF" w14:textId="77777777" w:rsidR="00BA0BA4" w:rsidRPr="002E785E" w:rsidRDefault="00B00480" w:rsidP="00BA0BA4">
            <w:pPr>
              <w:pStyle w:val="NormalWeb"/>
              <w:rPr>
                <w:rFonts w:cstheme="minorHAnsi"/>
                <w:sz w:val="20"/>
                <w:szCs w:val="20"/>
              </w:rPr>
            </w:pPr>
            <w:hyperlink r:id="rId106" w:history="1">
              <w:r w:rsidR="00BA0BA4" w:rsidRPr="002E785E">
                <w:rPr>
                  <w:rStyle w:val="Hyperlink"/>
                  <w:rFonts w:cstheme="minorHAnsi"/>
                  <w:sz w:val="20"/>
                  <w:szCs w:val="20"/>
                </w:rPr>
                <w:t>https://www.kommersant.ru/doc/5650533</w:t>
              </w:r>
            </w:hyperlink>
            <w:r w:rsidR="00BA0BA4" w:rsidRPr="002E785E">
              <w:rPr>
                <w:rFonts w:cstheme="minorHAnsi"/>
                <w:sz w:val="20"/>
                <w:szCs w:val="20"/>
              </w:rPr>
              <w:t xml:space="preserve"> </w:t>
            </w:r>
          </w:p>
          <w:p w14:paraId="06357EDA" w14:textId="4D9CB213" w:rsidR="00BA0BA4" w:rsidRPr="0065175E" w:rsidRDefault="00BA0BA4" w:rsidP="00BA0BA4">
            <w:pPr>
              <w:pStyle w:val="NormalWeb"/>
              <w:spacing w:before="0" w:beforeAutospacing="0" w:after="0" w:afterAutospacing="0"/>
              <w:rPr>
                <w:rFonts w:asciiTheme="minorHAnsi" w:hAnsiTheme="minorHAnsi" w:cstheme="minorHAnsi"/>
                <w:sz w:val="20"/>
                <w:szCs w:val="20"/>
              </w:rPr>
            </w:pPr>
          </w:p>
        </w:tc>
        <w:tc>
          <w:tcPr>
            <w:tcW w:w="2910" w:type="dxa"/>
          </w:tcPr>
          <w:p w14:paraId="4D5013D0" w14:textId="732E87DB" w:rsidR="00BA0BA4" w:rsidRPr="0065175E" w:rsidRDefault="00BA0BA4" w:rsidP="00BA0BA4">
            <w:pPr>
              <w:rPr>
                <w:rFonts w:eastAsia="Calibri" w:cstheme="minorHAnsi"/>
                <w:bCs/>
                <w:color w:val="0D0D0D"/>
                <w:sz w:val="20"/>
                <w:szCs w:val="20"/>
                <w:lang w:eastAsia="lt-LT"/>
              </w:rPr>
            </w:pPr>
          </w:p>
        </w:tc>
      </w:tr>
      <w:tr w:rsidR="00BA0BA4" w:rsidRPr="006F426D" w14:paraId="11824C31" w14:textId="77777777" w:rsidTr="0063238B">
        <w:tc>
          <w:tcPr>
            <w:tcW w:w="862" w:type="dxa"/>
          </w:tcPr>
          <w:p w14:paraId="15233F36" w14:textId="75D32130"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-0</w:t>
            </w:r>
            <w:r>
              <w:rPr>
                <w:rFonts w:eastAsia="Calibri" w:cstheme="minorHAnsi"/>
                <w:bCs/>
                <w:color w:val="0D0D0D"/>
                <w:sz w:val="20"/>
                <w:szCs w:val="20"/>
                <w:lang w:eastAsia="lt-LT"/>
              </w:rPr>
              <w:t>3</w:t>
            </w:r>
          </w:p>
        </w:tc>
        <w:tc>
          <w:tcPr>
            <w:tcW w:w="6750" w:type="dxa"/>
          </w:tcPr>
          <w:p w14:paraId="043CABED" w14:textId="5AD89212" w:rsidR="00BA0BA4" w:rsidRPr="00862D01" w:rsidRDefault="00BA0BA4" w:rsidP="00BA0BA4">
            <w:pPr>
              <w:rPr>
                <w:rFonts w:eastAsia="Calibri" w:cstheme="minorHAnsi"/>
                <w:bCs/>
                <w:sz w:val="20"/>
                <w:szCs w:val="20"/>
              </w:rPr>
            </w:pPr>
            <w:r w:rsidRPr="00862D01">
              <w:rPr>
                <w:rFonts w:ascii="Calibri" w:eastAsia="Calibri" w:hAnsi="Calibri" w:cs="Calibri"/>
              </w:rPr>
              <w:t xml:space="preserve">RU BVP nuosmukis rugsėjį padidėjo iki 5% nuo 4% rugpjūtį.  Centrinis bankas tikisi, kad ekonomika per metus smuks 6,4–7,8 proc.  </w:t>
            </w:r>
          </w:p>
        </w:tc>
        <w:tc>
          <w:tcPr>
            <w:tcW w:w="4320" w:type="dxa"/>
          </w:tcPr>
          <w:p w14:paraId="270D0F62" w14:textId="77777777" w:rsidR="00BA0BA4" w:rsidRDefault="00BA0BA4" w:rsidP="00BA0BA4">
            <w:pPr>
              <w:rPr>
                <w:rFonts w:cstheme="minorHAnsi"/>
                <w:sz w:val="20"/>
                <w:szCs w:val="20"/>
              </w:rPr>
            </w:pPr>
            <w:r w:rsidRPr="002E785E">
              <w:rPr>
                <w:rFonts w:cstheme="minorHAnsi"/>
                <w:sz w:val="20"/>
                <w:szCs w:val="20"/>
              </w:rPr>
              <w:t xml:space="preserve"> </w:t>
            </w:r>
            <w:hyperlink r:id="rId107" w:history="1">
              <w:r w:rsidRPr="002E785E">
                <w:rPr>
                  <w:rStyle w:val="Hyperlink"/>
                  <w:rFonts w:cstheme="minorHAnsi"/>
                  <w:sz w:val="20"/>
                  <w:szCs w:val="20"/>
                </w:rPr>
                <w:t>https://www.tks.ru/politics/2022/11/03/0001</w:t>
              </w:r>
            </w:hyperlink>
          </w:p>
          <w:p w14:paraId="269C4425" w14:textId="0FA77A57" w:rsidR="00BA0BA4" w:rsidRPr="0065175E" w:rsidRDefault="00BA0BA4" w:rsidP="00BA0BA4">
            <w:pPr>
              <w:rPr>
                <w:rFonts w:cstheme="minorHAnsi"/>
                <w:sz w:val="20"/>
                <w:szCs w:val="20"/>
              </w:rPr>
            </w:pPr>
          </w:p>
        </w:tc>
        <w:tc>
          <w:tcPr>
            <w:tcW w:w="2910" w:type="dxa"/>
          </w:tcPr>
          <w:p w14:paraId="53EEF6E3" w14:textId="5B41DA92" w:rsidR="00BA0BA4" w:rsidRPr="0065175E" w:rsidRDefault="00BA0BA4" w:rsidP="00BA0BA4">
            <w:pPr>
              <w:jc w:val="both"/>
              <w:rPr>
                <w:rFonts w:eastAsia="Calibri" w:cstheme="minorHAnsi"/>
                <w:bCs/>
                <w:color w:val="0D0D0D"/>
                <w:sz w:val="20"/>
                <w:szCs w:val="20"/>
                <w:lang w:eastAsia="lt-LT"/>
              </w:rPr>
            </w:pPr>
          </w:p>
        </w:tc>
      </w:tr>
      <w:tr w:rsidR="00BA0BA4" w:rsidRPr="006F426D" w14:paraId="37262593" w14:textId="77777777" w:rsidTr="0063238B">
        <w:tc>
          <w:tcPr>
            <w:tcW w:w="862" w:type="dxa"/>
          </w:tcPr>
          <w:p w14:paraId="2A432CE3" w14:textId="79EC86AB"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11</w:t>
            </w:r>
            <w:r w:rsidRPr="0065175E">
              <w:rPr>
                <w:rFonts w:eastAsia="Calibri" w:cstheme="minorHAnsi"/>
                <w:bCs/>
                <w:color w:val="0D0D0D"/>
                <w:sz w:val="20"/>
                <w:szCs w:val="20"/>
                <w:lang w:eastAsia="lt-LT"/>
              </w:rPr>
              <w:t>-0</w:t>
            </w:r>
            <w:r>
              <w:rPr>
                <w:rFonts w:eastAsia="Calibri" w:cstheme="minorHAnsi"/>
                <w:bCs/>
                <w:color w:val="0D0D0D"/>
                <w:sz w:val="20"/>
                <w:szCs w:val="20"/>
                <w:lang w:eastAsia="lt-LT"/>
              </w:rPr>
              <w:t>4</w:t>
            </w:r>
          </w:p>
        </w:tc>
        <w:tc>
          <w:tcPr>
            <w:tcW w:w="6750" w:type="dxa"/>
          </w:tcPr>
          <w:p w14:paraId="6E1DB942" w14:textId="1B1081D4" w:rsidR="00BA0BA4" w:rsidRPr="0065175E" w:rsidRDefault="00BA0BA4" w:rsidP="00BA0BA4">
            <w:pPr>
              <w:rPr>
                <w:rFonts w:eastAsia="Calibri" w:cstheme="minorHAnsi"/>
                <w:bCs/>
                <w:sz w:val="20"/>
                <w:szCs w:val="20"/>
              </w:rPr>
            </w:pPr>
            <w:r w:rsidRPr="001B3248">
              <w:rPr>
                <w:rFonts w:ascii="Calibri" w:eastAsia="Calibri" w:hAnsi="Calibri" w:cs="Calibri"/>
              </w:rPr>
              <w:t xml:space="preserve">Aukso ir užsienio valiutos atsargų apimtis spalio 28 d. duomenimis per savaitę padidėjo 1,7%, arba 9,1 mlrd. USD, ir siekė 550,1 mlrd.  </w:t>
            </w:r>
          </w:p>
        </w:tc>
        <w:tc>
          <w:tcPr>
            <w:tcW w:w="4320" w:type="dxa"/>
          </w:tcPr>
          <w:p w14:paraId="05590D0B" w14:textId="7D27AEB6" w:rsidR="00BA0BA4" w:rsidRPr="0065175E" w:rsidRDefault="00B00480" w:rsidP="00BA0BA4">
            <w:pPr>
              <w:rPr>
                <w:rFonts w:cstheme="minorHAnsi"/>
                <w:sz w:val="20"/>
                <w:szCs w:val="20"/>
              </w:rPr>
            </w:pPr>
            <w:hyperlink r:id="rId108" w:history="1">
              <w:r w:rsidR="00BA0BA4" w:rsidRPr="001B3248">
                <w:rPr>
                  <w:rStyle w:val="Hyperlink"/>
                  <w:rFonts w:cstheme="minorHAnsi"/>
                  <w:sz w:val="20"/>
                  <w:szCs w:val="20"/>
                </w:rPr>
                <w:t>https://www.kommersant.ru/doc/5651174</w:t>
              </w:r>
            </w:hyperlink>
          </w:p>
        </w:tc>
        <w:tc>
          <w:tcPr>
            <w:tcW w:w="2910" w:type="dxa"/>
          </w:tcPr>
          <w:p w14:paraId="44562069" w14:textId="354B3BAD" w:rsidR="00BA0BA4" w:rsidRPr="0065175E" w:rsidRDefault="00BA0BA4" w:rsidP="00BA0BA4">
            <w:pPr>
              <w:rPr>
                <w:rFonts w:eastAsia="Calibri" w:cstheme="minorHAnsi"/>
                <w:bCs/>
                <w:color w:val="0D0D0D"/>
                <w:sz w:val="20"/>
                <w:szCs w:val="20"/>
                <w:lang w:eastAsia="lt-LT"/>
              </w:rPr>
            </w:pPr>
          </w:p>
        </w:tc>
      </w:tr>
      <w:tr w:rsidR="00BA0BA4" w:rsidRPr="006F426D" w14:paraId="01307392" w14:textId="77777777" w:rsidTr="0063238B">
        <w:tc>
          <w:tcPr>
            <w:tcW w:w="862" w:type="dxa"/>
          </w:tcPr>
          <w:p w14:paraId="6949EC4B" w14:textId="138400DD"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 xml:space="preserve"> -0</w:t>
            </w:r>
            <w:r>
              <w:rPr>
                <w:rFonts w:eastAsia="Calibri" w:cstheme="minorHAnsi"/>
                <w:bCs/>
                <w:color w:val="0D0D0D"/>
                <w:sz w:val="20"/>
                <w:szCs w:val="20"/>
                <w:lang w:eastAsia="lt-LT"/>
              </w:rPr>
              <w:t>4</w:t>
            </w:r>
          </w:p>
        </w:tc>
        <w:tc>
          <w:tcPr>
            <w:tcW w:w="6750" w:type="dxa"/>
          </w:tcPr>
          <w:p w14:paraId="53FADC27" w14:textId="02366259" w:rsidR="00BA0BA4" w:rsidRPr="0065175E" w:rsidRDefault="00BA0BA4" w:rsidP="00BA0BA4">
            <w:pPr>
              <w:rPr>
                <w:rFonts w:eastAsia="Calibri" w:cstheme="minorHAnsi"/>
                <w:bCs/>
                <w:sz w:val="20"/>
                <w:szCs w:val="20"/>
              </w:rPr>
            </w:pPr>
            <w:r w:rsidRPr="00825E05">
              <w:rPr>
                <w:rFonts w:ascii="Calibri" w:eastAsia="Calibri" w:hAnsi="Calibri" w:cs="Calibri"/>
              </w:rPr>
              <w:t xml:space="preserve">Spalį Rusija negavo  7,5 mlrd. rublių pajamų iš naftos ir dujų.  Suminės pajamos iš naftos ir dujų sudarė 275,2 mlrd. RUB. </w:t>
            </w:r>
          </w:p>
        </w:tc>
        <w:tc>
          <w:tcPr>
            <w:tcW w:w="4320" w:type="dxa"/>
          </w:tcPr>
          <w:p w14:paraId="59DC9504" w14:textId="56507A25" w:rsidR="00BA0BA4" w:rsidRPr="0065175E" w:rsidRDefault="00B00480" w:rsidP="00BA0BA4">
            <w:pPr>
              <w:pStyle w:val="NormalWeb"/>
              <w:spacing w:before="0" w:beforeAutospacing="0" w:after="0" w:afterAutospacing="0"/>
              <w:rPr>
                <w:rFonts w:asciiTheme="minorHAnsi" w:hAnsiTheme="minorHAnsi" w:cstheme="minorHAnsi"/>
                <w:sz w:val="20"/>
                <w:szCs w:val="20"/>
              </w:rPr>
            </w:pPr>
            <w:hyperlink r:id="rId109" w:history="1">
              <w:r w:rsidR="00BA0BA4" w:rsidRPr="00825E05">
                <w:rPr>
                  <w:rStyle w:val="Hyperlink"/>
                  <w:rFonts w:asciiTheme="minorHAnsi" w:hAnsiTheme="minorHAnsi" w:cstheme="minorHAnsi"/>
                  <w:sz w:val="20"/>
                  <w:szCs w:val="20"/>
                </w:rPr>
                <w:t>https://www.kommersant.ru/doc/5651080</w:t>
              </w:r>
            </w:hyperlink>
          </w:p>
        </w:tc>
        <w:tc>
          <w:tcPr>
            <w:tcW w:w="2910" w:type="dxa"/>
          </w:tcPr>
          <w:p w14:paraId="7E4D93EA" w14:textId="0D596A91" w:rsidR="00BA0BA4" w:rsidRPr="0065175E" w:rsidRDefault="00BA0BA4" w:rsidP="00BA0BA4">
            <w:pPr>
              <w:rPr>
                <w:rFonts w:eastAsia="Calibri" w:cstheme="minorHAnsi"/>
                <w:bCs/>
                <w:color w:val="0D0D0D"/>
                <w:sz w:val="20"/>
                <w:szCs w:val="20"/>
                <w:lang w:eastAsia="lt-LT"/>
              </w:rPr>
            </w:pPr>
          </w:p>
        </w:tc>
      </w:tr>
      <w:tr w:rsidR="00BA0BA4" w:rsidRPr="006F426D" w14:paraId="77F2716B" w14:textId="77777777" w:rsidTr="00D1399D">
        <w:trPr>
          <w:trHeight w:val="363"/>
        </w:trPr>
        <w:tc>
          <w:tcPr>
            <w:tcW w:w="862" w:type="dxa"/>
          </w:tcPr>
          <w:p w14:paraId="4E001A69" w14:textId="46A8277C"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 xml:space="preserve"> - 0</w:t>
            </w:r>
            <w:r>
              <w:rPr>
                <w:rFonts w:eastAsia="Calibri" w:cstheme="minorHAnsi"/>
                <w:bCs/>
                <w:color w:val="0D0D0D"/>
                <w:sz w:val="20"/>
                <w:szCs w:val="20"/>
                <w:lang w:eastAsia="lt-LT"/>
              </w:rPr>
              <w:t>4</w:t>
            </w:r>
          </w:p>
        </w:tc>
        <w:tc>
          <w:tcPr>
            <w:tcW w:w="6750" w:type="dxa"/>
          </w:tcPr>
          <w:p w14:paraId="75020163" w14:textId="62E810DF" w:rsidR="00BA0BA4" w:rsidRPr="0065175E" w:rsidRDefault="00BA0BA4" w:rsidP="00BA0BA4">
            <w:pPr>
              <w:jc w:val="both"/>
              <w:rPr>
                <w:rFonts w:cstheme="minorHAnsi"/>
                <w:sz w:val="20"/>
                <w:szCs w:val="20"/>
              </w:rPr>
            </w:pPr>
            <w:r w:rsidRPr="00AE6660">
              <w:rPr>
                <w:rFonts w:ascii="Calibri" w:eastAsia="Calibri" w:hAnsi="Calibri" w:cs="Times New Roman"/>
              </w:rPr>
              <w:t>„Infiniti“ paliks Rusiją paskui pagrindinę savo bendrovės „Nissan“.</w:t>
            </w:r>
            <w:r>
              <w:rPr>
                <w:rFonts w:ascii="Calibri" w:eastAsia="Calibri" w:hAnsi="Calibri" w:cs="Times New Roman"/>
              </w:rPr>
              <w:t xml:space="preserve"> </w:t>
            </w:r>
          </w:p>
        </w:tc>
        <w:tc>
          <w:tcPr>
            <w:tcW w:w="4320" w:type="dxa"/>
          </w:tcPr>
          <w:p w14:paraId="68FC2B99" w14:textId="61B476CD" w:rsidR="00BA0BA4" w:rsidRPr="0065175E" w:rsidRDefault="00B00480" w:rsidP="00BA0BA4">
            <w:pPr>
              <w:rPr>
                <w:rFonts w:cstheme="minorHAnsi"/>
                <w:sz w:val="20"/>
                <w:szCs w:val="20"/>
              </w:rPr>
            </w:pPr>
            <w:hyperlink r:id="rId110" w:history="1">
              <w:r w:rsidR="00BA0BA4" w:rsidRPr="00AE6660">
                <w:rPr>
                  <w:rStyle w:val="Hyperlink"/>
                  <w:rFonts w:cstheme="minorHAnsi"/>
                  <w:sz w:val="20"/>
                  <w:szCs w:val="20"/>
                </w:rPr>
                <w:t>https://www.interfax.ru/business/871016</w:t>
              </w:r>
            </w:hyperlink>
          </w:p>
        </w:tc>
        <w:tc>
          <w:tcPr>
            <w:tcW w:w="2910" w:type="dxa"/>
          </w:tcPr>
          <w:p w14:paraId="2D217782" w14:textId="7ADBD5AF" w:rsidR="00BA0BA4" w:rsidRPr="0065175E" w:rsidRDefault="00BA0BA4" w:rsidP="00BA0BA4">
            <w:pPr>
              <w:jc w:val="both"/>
              <w:rPr>
                <w:rFonts w:eastAsia="Calibri" w:cstheme="minorHAnsi"/>
                <w:bCs/>
                <w:color w:val="0D0D0D"/>
                <w:sz w:val="20"/>
                <w:szCs w:val="20"/>
                <w:lang w:eastAsia="lt-LT"/>
              </w:rPr>
            </w:pPr>
          </w:p>
        </w:tc>
      </w:tr>
      <w:tr w:rsidR="00BA0BA4" w:rsidRPr="006F426D" w14:paraId="537817B6" w14:textId="77777777" w:rsidTr="00335A6E">
        <w:trPr>
          <w:trHeight w:val="75"/>
        </w:trPr>
        <w:tc>
          <w:tcPr>
            <w:tcW w:w="862" w:type="dxa"/>
          </w:tcPr>
          <w:p w14:paraId="1551BC7F" w14:textId="2368F75F"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-07</w:t>
            </w:r>
          </w:p>
        </w:tc>
        <w:tc>
          <w:tcPr>
            <w:tcW w:w="6750" w:type="dxa"/>
          </w:tcPr>
          <w:p w14:paraId="7BB906EF" w14:textId="79708C64" w:rsidR="00BA0BA4" w:rsidRPr="0065175E" w:rsidRDefault="00BA0BA4" w:rsidP="00BA0BA4">
            <w:pPr>
              <w:rPr>
                <w:rFonts w:eastAsia="Calibri" w:cstheme="minorHAnsi"/>
                <w:sz w:val="20"/>
                <w:szCs w:val="20"/>
              </w:rPr>
            </w:pPr>
            <w:r w:rsidRPr="00922B00">
              <w:rPr>
                <w:rFonts w:ascii="Calibri" w:eastAsia="Calibri" w:hAnsi="Calibri" w:cs="Calibri"/>
              </w:rPr>
              <w:t>Ekonomikos ministerija plečia kovą su investicijų mažėjimu.  pristatė naują investicinės veiklos rėmimo priemonių paketą, taip pat skelbiantį stiprėjantį valstybės, kaip „paskutinės išeities investuotojos“, vaidmenį.</w:t>
            </w:r>
            <w:r>
              <w:rPr>
                <w:rFonts w:ascii="Calibri" w:eastAsia="Calibri" w:hAnsi="Calibri" w:cs="Calibri"/>
              </w:rPr>
              <w:t xml:space="preserve"> </w:t>
            </w:r>
          </w:p>
        </w:tc>
        <w:tc>
          <w:tcPr>
            <w:tcW w:w="4320" w:type="dxa"/>
          </w:tcPr>
          <w:p w14:paraId="044C04E0" w14:textId="341E5B89" w:rsidR="00BA0BA4" w:rsidRPr="0065175E" w:rsidRDefault="00B00480" w:rsidP="00BA0BA4">
            <w:pPr>
              <w:rPr>
                <w:rFonts w:cstheme="minorHAnsi"/>
                <w:sz w:val="20"/>
                <w:szCs w:val="20"/>
              </w:rPr>
            </w:pPr>
            <w:hyperlink r:id="rId111" w:history="1">
              <w:r w:rsidR="00BA0BA4" w:rsidRPr="00922B00">
                <w:rPr>
                  <w:rFonts w:ascii="Calibri" w:eastAsia="Calibri" w:hAnsi="Calibri" w:cs="Calibri"/>
                  <w:color w:val="0563C1"/>
                  <w:u w:val="single"/>
                </w:rPr>
                <w:t>https://www.kommersant.ru/doc/5651809</w:t>
              </w:r>
            </w:hyperlink>
          </w:p>
        </w:tc>
        <w:tc>
          <w:tcPr>
            <w:tcW w:w="2910" w:type="dxa"/>
          </w:tcPr>
          <w:p w14:paraId="7363B733" w14:textId="77777777" w:rsidR="00BA0BA4" w:rsidRPr="0065175E" w:rsidRDefault="00BA0BA4" w:rsidP="00BA0BA4">
            <w:pPr>
              <w:rPr>
                <w:rFonts w:eastAsia="Calibri" w:cstheme="minorHAnsi"/>
                <w:bCs/>
                <w:color w:val="0D0D0D"/>
                <w:sz w:val="20"/>
                <w:szCs w:val="20"/>
                <w:lang w:eastAsia="lt-LT"/>
              </w:rPr>
            </w:pPr>
          </w:p>
        </w:tc>
      </w:tr>
      <w:tr w:rsidR="00BA0BA4" w:rsidRPr="006F426D" w14:paraId="25106742" w14:textId="77777777" w:rsidTr="00335A6E">
        <w:trPr>
          <w:trHeight w:val="75"/>
        </w:trPr>
        <w:tc>
          <w:tcPr>
            <w:tcW w:w="862" w:type="dxa"/>
          </w:tcPr>
          <w:p w14:paraId="20E33EF5" w14:textId="5996B113"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 xml:space="preserve">-07 </w:t>
            </w:r>
          </w:p>
        </w:tc>
        <w:tc>
          <w:tcPr>
            <w:tcW w:w="6750" w:type="dxa"/>
          </w:tcPr>
          <w:p w14:paraId="48F2FCC5" w14:textId="5E30CDE1" w:rsidR="00BA0BA4" w:rsidRPr="0065175E" w:rsidRDefault="00BA0BA4" w:rsidP="00BA0BA4">
            <w:pPr>
              <w:jc w:val="both"/>
              <w:rPr>
                <w:rFonts w:cstheme="minorHAnsi"/>
                <w:sz w:val="20"/>
                <w:szCs w:val="20"/>
              </w:rPr>
            </w:pPr>
            <w:r w:rsidRPr="00040CF3">
              <w:rPr>
                <w:rFonts w:ascii="Calibri" w:eastAsia="Calibri" w:hAnsi="Calibri" w:cs="Times New Roman"/>
              </w:rPr>
              <w:t>Statistika fiksuoja staigų piliečių vartojimo mažėjimą, mažėjant jų registruotoms pajamoms ir didėjant šešėlinėms pajamoms. Rugsėjį taip pat sumažėjo darbuotojų ir laisvų darbo vietų</w:t>
            </w:r>
          </w:p>
        </w:tc>
        <w:tc>
          <w:tcPr>
            <w:tcW w:w="4320" w:type="dxa"/>
          </w:tcPr>
          <w:p w14:paraId="2CD7DB26" w14:textId="3E5F47B9" w:rsidR="00BA0BA4" w:rsidRPr="0065175E" w:rsidRDefault="00B00480" w:rsidP="00BA0BA4">
            <w:pPr>
              <w:rPr>
                <w:rFonts w:cstheme="minorHAnsi"/>
                <w:sz w:val="20"/>
                <w:szCs w:val="20"/>
              </w:rPr>
            </w:pPr>
            <w:hyperlink r:id="rId112" w:history="1">
              <w:r w:rsidR="00BA0BA4" w:rsidRPr="00040CF3">
                <w:rPr>
                  <w:rFonts w:ascii="Calibri" w:eastAsia="Calibri" w:hAnsi="Calibri" w:cs="Times New Roman"/>
                  <w:color w:val="0563C1"/>
                  <w:u w:val="single"/>
                </w:rPr>
                <w:t>https://www.kommersant.ru/doc/5651804</w:t>
              </w:r>
            </w:hyperlink>
            <w:r w:rsidR="00BA0BA4" w:rsidRPr="00040CF3">
              <w:rPr>
                <w:rFonts w:ascii="Calibri" w:eastAsia="Calibri" w:hAnsi="Calibri" w:cs="Times New Roman"/>
              </w:rPr>
              <w:t xml:space="preserve">  </w:t>
            </w:r>
          </w:p>
        </w:tc>
        <w:tc>
          <w:tcPr>
            <w:tcW w:w="2910" w:type="dxa"/>
          </w:tcPr>
          <w:p w14:paraId="6FFF0284" w14:textId="77777777" w:rsidR="00BA0BA4" w:rsidRPr="0065175E" w:rsidRDefault="00BA0BA4" w:rsidP="00BA0BA4">
            <w:pPr>
              <w:rPr>
                <w:rFonts w:eastAsia="Calibri" w:cstheme="minorHAnsi"/>
                <w:bCs/>
                <w:color w:val="0D0D0D"/>
                <w:sz w:val="20"/>
                <w:szCs w:val="20"/>
                <w:lang w:eastAsia="lt-LT"/>
              </w:rPr>
            </w:pPr>
          </w:p>
        </w:tc>
      </w:tr>
      <w:tr w:rsidR="00BA0BA4" w:rsidRPr="006F426D" w14:paraId="07B8C759" w14:textId="77777777" w:rsidTr="00D1399D">
        <w:trPr>
          <w:trHeight w:val="435"/>
        </w:trPr>
        <w:tc>
          <w:tcPr>
            <w:tcW w:w="862" w:type="dxa"/>
          </w:tcPr>
          <w:p w14:paraId="299A4E74" w14:textId="5241D0C4"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-07</w:t>
            </w:r>
          </w:p>
        </w:tc>
        <w:tc>
          <w:tcPr>
            <w:tcW w:w="6750" w:type="dxa"/>
          </w:tcPr>
          <w:p w14:paraId="1FC0780F" w14:textId="68F819CC" w:rsidR="00BA0BA4" w:rsidRPr="0065175E" w:rsidRDefault="00BA0BA4" w:rsidP="00BA0BA4">
            <w:pPr>
              <w:jc w:val="both"/>
              <w:rPr>
                <w:rFonts w:cstheme="minorHAnsi"/>
                <w:sz w:val="20"/>
                <w:szCs w:val="20"/>
              </w:rPr>
            </w:pPr>
            <w:r w:rsidRPr="00E328B6">
              <w:rPr>
                <w:rFonts w:ascii="Calibri" w:eastAsia="Calibri" w:hAnsi="Calibri" w:cs="Calibri"/>
              </w:rPr>
              <w:t xml:space="preserve">Neapibrėžtumas ekonomikoje dėl tarptautinių sankcijų </w:t>
            </w:r>
            <w:r>
              <w:rPr>
                <w:rFonts w:ascii="Calibri" w:eastAsia="Calibri" w:hAnsi="Calibri" w:cs="Calibri"/>
              </w:rPr>
              <w:t xml:space="preserve">už </w:t>
            </w:r>
            <w:r w:rsidRPr="00E328B6">
              <w:rPr>
                <w:rFonts w:ascii="Calibri" w:eastAsia="Calibri" w:hAnsi="Calibri" w:cs="Calibri"/>
              </w:rPr>
              <w:t>kar</w:t>
            </w:r>
            <w:r>
              <w:rPr>
                <w:rFonts w:ascii="Calibri" w:eastAsia="Calibri" w:hAnsi="Calibri" w:cs="Calibri"/>
              </w:rPr>
              <w:t>o veiksmus</w:t>
            </w:r>
            <w:r w:rsidRPr="00E328B6">
              <w:rPr>
                <w:rFonts w:ascii="Calibri" w:eastAsia="Calibri" w:hAnsi="Calibri" w:cs="Calibri"/>
              </w:rPr>
              <w:t xml:space="preserve"> Ukrainoje neigiamai veikia verslo veiklą, todėl reguliuotojai dažnai grįžta prie idėjos dirbtinai perskirstyti nuostolius tarp rinkos dalyvių. Valstybė pasirengusi prisiimti dalį rizikos, plečiant lengvatų sąrašą mainais į įmonės investicijas</w:t>
            </w:r>
            <w:r>
              <w:rPr>
                <w:rFonts w:ascii="Calibri" w:eastAsia="Calibri" w:hAnsi="Calibri" w:cs="Calibri"/>
              </w:rPr>
              <w:t xml:space="preserve">. </w:t>
            </w:r>
          </w:p>
        </w:tc>
        <w:tc>
          <w:tcPr>
            <w:tcW w:w="4320" w:type="dxa"/>
          </w:tcPr>
          <w:p w14:paraId="5630F9D7" w14:textId="77777777" w:rsidR="00BA0BA4" w:rsidRPr="00E328B6" w:rsidRDefault="00B00480" w:rsidP="00BA0BA4">
            <w:pPr>
              <w:rPr>
                <w:rFonts w:cstheme="minorHAnsi"/>
                <w:sz w:val="20"/>
                <w:szCs w:val="20"/>
              </w:rPr>
            </w:pPr>
            <w:hyperlink r:id="rId113" w:history="1">
              <w:r w:rsidR="00BA0BA4" w:rsidRPr="00E328B6">
                <w:rPr>
                  <w:rStyle w:val="Hyperlink"/>
                  <w:rFonts w:cstheme="minorHAnsi"/>
                  <w:sz w:val="20"/>
                  <w:szCs w:val="20"/>
                </w:rPr>
                <w:t>https://www.kommersant.ru/doc/5651424</w:t>
              </w:r>
            </w:hyperlink>
            <w:r w:rsidR="00BA0BA4" w:rsidRPr="00E328B6">
              <w:rPr>
                <w:rFonts w:cstheme="minorHAnsi"/>
                <w:sz w:val="20"/>
                <w:szCs w:val="20"/>
              </w:rPr>
              <w:t xml:space="preserve">  </w:t>
            </w:r>
          </w:p>
          <w:p w14:paraId="35CA889A" w14:textId="3EB35AFE" w:rsidR="00BA0BA4" w:rsidRPr="0065175E" w:rsidRDefault="00BA0BA4" w:rsidP="00BA0BA4">
            <w:pPr>
              <w:rPr>
                <w:rFonts w:cstheme="minorHAnsi"/>
                <w:sz w:val="20"/>
                <w:szCs w:val="20"/>
              </w:rPr>
            </w:pPr>
            <w:r>
              <w:rPr>
                <w:rFonts w:cstheme="minorHAnsi"/>
                <w:sz w:val="20"/>
                <w:szCs w:val="20"/>
              </w:rPr>
              <w:t xml:space="preserve"> </w:t>
            </w:r>
          </w:p>
        </w:tc>
        <w:tc>
          <w:tcPr>
            <w:tcW w:w="2910" w:type="dxa"/>
          </w:tcPr>
          <w:p w14:paraId="35E75BC8" w14:textId="77777777" w:rsidR="00BA0BA4" w:rsidRPr="0065175E" w:rsidRDefault="00BA0BA4" w:rsidP="00BA0BA4">
            <w:pPr>
              <w:rPr>
                <w:rFonts w:eastAsia="Calibri" w:cstheme="minorHAnsi"/>
                <w:bCs/>
                <w:color w:val="0D0D0D"/>
                <w:sz w:val="20"/>
                <w:szCs w:val="20"/>
                <w:lang w:eastAsia="lt-LT"/>
              </w:rPr>
            </w:pPr>
          </w:p>
        </w:tc>
      </w:tr>
      <w:tr w:rsidR="00BA0BA4" w:rsidRPr="006F426D" w14:paraId="5689E301" w14:textId="77777777" w:rsidTr="00D1399D">
        <w:trPr>
          <w:trHeight w:val="453"/>
        </w:trPr>
        <w:tc>
          <w:tcPr>
            <w:tcW w:w="862" w:type="dxa"/>
          </w:tcPr>
          <w:p w14:paraId="5E7D8043" w14:textId="68AF52F0"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- 07</w:t>
            </w:r>
          </w:p>
        </w:tc>
        <w:tc>
          <w:tcPr>
            <w:tcW w:w="6750" w:type="dxa"/>
          </w:tcPr>
          <w:p w14:paraId="0FAE7CC2" w14:textId="0FF133E2" w:rsidR="00BA0BA4" w:rsidRPr="0065175E" w:rsidRDefault="00BA0BA4" w:rsidP="00BA0BA4">
            <w:pPr>
              <w:rPr>
                <w:rFonts w:cstheme="minorHAnsi"/>
                <w:sz w:val="20"/>
                <w:szCs w:val="20"/>
              </w:rPr>
            </w:pPr>
            <w:r w:rsidRPr="00045373">
              <w:rPr>
                <w:rFonts w:ascii="Calibri" w:eastAsia="Calibri" w:hAnsi="Calibri" w:cs="Calibri"/>
              </w:rPr>
              <w:t>Prekybos apyvarta tarp Rusijos ir Kinijos išaugo 33 procentais ir pasiekė rekordinę 153,9 mlrd. dolerių.</w:t>
            </w:r>
            <w:r>
              <w:rPr>
                <w:rFonts w:ascii="Calibri" w:eastAsia="Calibri" w:hAnsi="Calibri" w:cs="Calibri"/>
              </w:rPr>
              <w:t xml:space="preserve"> </w:t>
            </w:r>
            <w:r w:rsidRPr="00045373">
              <w:rPr>
                <w:rFonts w:ascii="Calibri" w:eastAsia="Calibri" w:hAnsi="Calibri" w:cs="Calibri"/>
              </w:rPr>
              <w:t xml:space="preserve"> </w:t>
            </w:r>
            <w:r>
              <w:rPr>
                <w:rFonts w:ascii="Calibri" w:eastAsia="Calibri" w:hAnsi="Calibri" w:cs="Calibri"/>
              </w:rPr>
              <w:t xml:space="preserve"> </w:t>
            </w:r>
          </w:p>
        </w:tc>
        <w:tc>
          <w:tcPr>
            <w:tcW w:w="4320" w:type="dxa"/>
          </w:tcPr>
          <w:p w14:paraId="33F4DFF7" w14:textId="41DED9EA" w:rsidR="00BA0BA4" w:rsidRPr="0065175E" w:rsidRDefault="00B00480" w:rsidP="00BA0BA4">
            <w:pPr>
              <w:rPr>
                <w:rFonts w:cstheme="minorHAnsi"/>
                <w:sz w:val="20"/>
                <w:szCs w:val="20"/>
              </w:rPr>
            </w:pPr>
            <w:hyperlink r:id="rId114" w:history="1">
              <w:r w:rsidR="00BA0BA4" w:rsidRPr="00045373">
                <w:rPr>
                  <w:rStyle w:val="Hyperlink"/>
                  <w:rFonts w:cstheme="minorHAnsi"/>
                  <w:sz w:val="20"/>
                  <w:szCs w:val="20"/>
                </w:rPr>
                <w:t>https://www.alta.ru/external_news/94815/</w:t>
              </w:r>
            </w:hyperlink>
            <w:r w:rsidR="00BA0BA4" w:rsidRPr="00045373">
              <w:rPr>
                <w:rFonts w:cstheme="minorHAnsi"/>
                <w:sz w:val="20"/>
                <w:szCs w:val="20"/>
              </w:rPr>
              <w:t xml:space="preserve">  </w:t>
            </w:r>
            <w:hyperlink r:id="rId115" w:history="1">
              <w:r w:rsidR="00BA0BA4" w:rsidRPr="00045373">
                <w:rPr>
                  <w:rStyle w:val="Hyperlink"/>
                  <w:rFonts w:cstheme="minorHAnsi"/>
                  <w:sz w:val="20"/>
                  <w:szCs w:val="20"/>
                </w:rPr>
                <w:t>https://1prime.ru/world/20221107/838725584.html</w:t>
              </w:r>
            </w:hyperlink>
            <w:r w:rsidR="00BA0BA4" w:rsidRPr="00045373">
              <w:rPr>
                <w:rFonts w:cstheme="minorHAnsi"/>
                <w:sz w:val="20"/>
                <w:szCs w:val="20"/>
              </w:rPr>
              <w:t xml:space="preserve"> </w:t>
            </w:r>
            <w:r w:rsidR="00BA0BA4">
              <w:rPr>
                <w:rFonts w:cstheme="minorHAnsi"/>
                <w:sz w:val="20"/>
                <w:szCs w:val="20"/>
              </w:rPr>
              <w:t xml:space="preserve"> </w:t>
            </w:r>
          </w:p>
        </w:tc>
        <w:tc>
          <w:tcPr>
            <w:tcW w:w="2910" w:type="dxa"/>
          </w:tcPr>
          <w:p w14:paraId="5440D721" w14:textId="77777777" w:rsidR="00BA0BA4" w:rsidRPr="0065175E" w:rsidRDefault="00BA0BA4" w:rsidP="00BA0BA4">
            <w:pPr>
              <w:rPr>
                <w:rFonts w:eastAsia="Calibri" w:cstheme="minorHAnsi"/>
                <w:bCs/>
                <w:color w:val="0D0D0D"/>
                <w:sz w:val="20"/>
                <w:szCs w:val="20"/>
                <w:lang w:eastAsia="lt-LT"/>
              </w:rPr>
            </w:pPr>
          </w:p>
        </w:tc>
      </w:tr>
      <w:tr w:rsidR="00BA0BA4" w:rsidRPr="006F426D" w14:paraId="71429996" w14:textId="77777777" w:rsidTr="00D1399D">
        <w:trPr>
          <w:trHeight w:val="345"/>
        </w:trPr>
        <w:tc>
          <w:tcPr>
            <w:tcW w:w="862" w:type="dxa"/>
          </w:tcPr>
          <w:p w14:paraId="4EADDBE1" w14:textId="1D3809C9" w:rsidR="00BA0BA4" w:rsidRPr="0065175E" w:rsidRDefault="00BA0BA4" w:rsidP="00BA0BA4">
            <w:pPr>
              <w:rPr>
                <w:rFonts w:eastAsia="Calibri" w:cstheme="minorHAnsi"/>
                <w:bCs/>
                <w:color w:val="0D0D0D"/>
                <w:sz w:val="20"/>
                <w:szCs w:val="20"/>
                <w:lang w:eastAsia="lt-LT"/>
              </w:rPr>
            </w:pPr>
            <w:r>
              <w:rPr>
                <w:rFonts w:cstheme="minorHAnsi"/>
                <w:sz w:val="20"/>
                <w:szCs w:val="20"/>
              </w:rPr>
              <w:t>11</w:t>
            </w:r>
            <w:r w:rsidRPr="0065175E">
              <w:rPr>
                <w:rFonts w:cstheme="minorHAnsi"/>
                <w:sz w:val="20"/>
                <w:szCs w:val="20"/>
              </w:rPr>
              <w:t>-0</w:t>
            </w:r>
            <w:r>
              <w:rPr>
                <w:rFonts w:cstheme="minorHAnsi"/>
                <w:sz w:val="20"/>
                <w:szCs w:val="20"/>
              </w:rPr>
              <w:t>8</w:t>
            </w:r>
          </w:p>
        </w:tc>
        <w:tc>
          <w:tcPr>
            <w:tcW w:w="6750" w:type="dxa"/>
          </w:tcPr>
          <w:p w14:paraId="7ED924B2" w14:textId="436E725F" w:rsidR="00BA0BA4" w:rsidRPr="0065175E" w:rsidRDefault="00BA0BA4" w:rsidP="00BA0BA4">
            <w:pPr>
              <w:jc w:val="both"/>
              <w:rPr>
                <w:rFonts w:cstheme="minorHAnsi"/>
                <w:sz w:val="20"/>
                <w:szCs w:val="20"/>
              </w:rPr>
            </w:pPr>
            <w:r w:rsidRPr="00FA2099">
              <w:rPr>
                <w:rFonts w:ascii="Calibri" w:eastAsia="Calibri" w:hAnsi="Calibri" w:cs="Calibri"/>
              </w:rPr>
              <w:t>Daugiau nei 60% Rusijos verslininkų pagrindine problema įvardijo vidaus paklausos mažėjimą. 60% pasirinko šį veiksnį kaip labiausiai neigiamai veikiantį jų verslą. Kitas pagal sunkumą yra personalo trūkumas (34,2% ), apyvartinių lėšų ir grynųjų pinigų trūkumas (28,9 %), tiekimo grandinių nutrukimas (26,5 %), importo pristatymo sunkumas (19,1 p%)</w:t>
            </w:r>
            <w:r>
              <w:rPr>
                <w:rFonts w:ascii="Calibri" w:eastAsia="Calibri" w:hAnsi="Calibri" w:cs="Calibri"/>
              </w:rPr>
              <w:t xml:space="preserve"> </w:t>
            </w:r>
            <w:r w:rsidRPr="00FA2099">
              <w:rPr>
                <w:rFonts w:ascii="Calibri" w:eastAsia="Calibri" w:hAnsi="Calibri" w:cs="Calibri"/>
              </w:rPr>
              <w:t xml:space="preserve">  </w:t>
            </w:r>
            <w:r>
              <w:rPr>
                <w:rFonts w:ascii="Calibri" w:eastAsia="Calibri" w:hAnsi="Calibri" w:cs="Calibri"/>
              </w:rPr>
              <w:t xml:space="preserve"> </w:t>
            </w:r>
          </w:p>
        </w:tc>
        <w:tc>
          <w:tcPr>
            <w:tcW w:w="4320" w:type="dxa"/>
          </w:tcPr>
          <w:p w14:paraId="6B61B852" w14:textId="3516D5D1" w:rsidR="00BA0BA4" w:rsidRPr="0065175E" w:rsidRDefault="00B00480" w:rsidP="00BA0BA4">
            <w:pPr>
              <w:rPr>
                <w:rFonts w:cstheme="minorHAnsi"/>
                <w:sz w:val="20"/>
                <w:szCs w:val="20"/>
              </w:rPr>
            </w:pPr>
            <w:hyperlink r:id="rId116" w:history="1">
              <w:r w:rsidR="00BA0BA4" w:rsidRPr="00FA2099">
                <w:rPr>
                  <w:rStyle w:val="Hyperlink"/>
                  <w:rFonts w:cstheme="minorHAnsi"/>
                  <w:szCs w:val="20"/>
                </w:rPr>
                <w:t>https://www.tks.ru/politics/2022/11/08/0004</w:t>
              </w:r>
            </w:hyperlink>
          </w:p>
        </w:tc>
        <w:tc>
          <w:tcPr>
            <w:tcW w:w="2910" w:type="dxa"/>
          </w:tcPr>
          <w:p w14:paraId="1EE92524" w14:textId="6497A2B8" w:rsidR="00BA0BA4" w:rsidRPr="0065175E" w:rsidRDefault="00BA0BA4" w:rsidP="00BA0BA4">
            <w:pPr>
              <w:rPr>
                <w:rFonts w:eastAsia="Calibri" w:cstheme="minorHAnsi"/>
                <w:bCs/>
                <w:color w:val="0D0D0D"/>
                <w:sz w:val="20"/>
                <w:szCs w:val="20"/>
                <w:lang w:eastAsia="lt-LT"/>
              </w:rPr>
            </w:pPr>
            <w:r w:rsidRPr="00FA2099">
              <w:rPr>
                <w:rFonts w:eastAsia="Calibri" w:cstheme="minorHAnsi"/>
                <w:bCs/>
                <w:color w:val="0D0D0D"/>
                <w:sz w:val="20"/>
                <w:szCs w:val="20"/>
                <w:lang w:eastAsia="lt-LT"/>
              </w:rPr>
              <w:t>Apklausoje dalyvavo 5760 verslininkų iš visų šalies regionų</w:t>
            </w:r>
          </w:p>
        </w:tc>
      </w:tr>
      <w:tr w:rsidR="00BA0BA4" w:rsidRPr="006F426D" w14:paraId="01ED90F9" w14:textId="77777777" w:rsidTr="00D1399D">
        <w:trPr>
          <w:trHeight w:val="345"/>
        </w:trPr>
        <w:tc>
          <w:tcPr>
            <w:tcW w:w="862" w:type="dxa"/>
          </w:tcPr>
          <w:p w14:paraId="5D1693EC" w14:textId="7C8C1609"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11 -</w:t>
            </w:r>
            <w:r w:rsidRPr="0065175E">
              <w:rPr>
                <w:rFonts w:eastAsia="Calibri" w:cstheme="minorHAnsi"/>
                <w:bCs/>
                <w:color w:val="0D0D0D"/>
                <w:sz w:val="20"/>
                <w:szCs w:val="20"/>
                <w:lang w:eastAsia="lt-LT"/>
              </w:rPr>
              <w:t>0</w:t>
            </w:r>
            <w:r>
              <w:rPr>
                <w:rFonts w:eastAsia="Calibri" w:cstheme="minorHAnsi"/>
                <w:bCs/>
                <w:color w:val="0D0D0D"/>
                <w:sz w:val="20"/>
                <w:szCs w:val="20"/>
                <w:lang w:eastAsia="lt-LT"/>
              </w:rPr>
              <w:t>8</w:t>
            </w:r>
            <w:r w:rsidRPr="0065175E">
              <w:rPr>
                <w:rFonts w:eastAsia="Calibri" w:cstheme="minorHAnsi"/>
                <w:bCs/>
                <w:color w:val="0D0D0D"/>
                <w:sz w:val="20"/>
                <w:szCs w:val="20"/>
                <w:lang w:eastAsia="lt-LT"/>
              </w:rPr>
              <w:t xml:space="preserve"> </w:t>
            </w:r>
          </w:p>
        </w:tc>
        <w:tc>
          <w:tcPr>
            <w:tcW w:w="6750" w:type="dxa"/>
          </w:tcPr>
          <w:p w14:paraId="4635AC0F" w14:textId="3E5F14DB" w:rsidR="00BA0BA4" w:rsidRPr="0065175E" w:rsidRDefault="00BA0BA4" w:rsidP="0035670F">
            <w:pPr>
              <w:jc w:val="both"/>
              <w:rPr>
                <w:rFonts w:cstheme="minorHAnsi"/>
                <w:sz w:val="20"/>
                <w:szCs w:val="20"/>
              </w:rPr>
            </w:pPr>
            <w:r w:rsidRPr="00504925">
              <w:rPr>
                <w:rFonts w:ascii="Calibri" w:eastAsia="Calibri" w:hAnsi="Calibri" w:cs="Calibri"/>
              </w:rPr>
              <w:t>Per pirmuosius dešimt 2022 m</w:t>
            </w:r>
            <w:r>
              <w:rPr>
                <w:rFonts w:ascii="Calibri" w:eastAsia="Calibri" w:hAnsi="Calibri" w:cs="Calibri"/>
              </w:rPr>
              <w:t>.</w:t>
            </w:r>
            <w:r w:rsidRPr="00504925">
              <w:rPr>
                <w:rFonts w:ascii="Calibri" w:eastAsia="Calibri" w:hAnsi="Calibri" w:cs="Calibri"/>
              </w:rPr>
              <w:t xml:space="preserve"> mėnesių R</w:t>
            </w:r>
            <w:r>
              <w:rPr>
                <w:rFonts w:ascii="Calibri" w:eastAsia="Calibri" w:hAnsi="Calibri" w:cs="Calibri"/>
              </w:rPr>
              <w:t xml:space="preserve">U </w:t>
            </w:r>
            <w:r w:rsidRPr="00504925">
              <w:rPr>
                <w:rFonts w:ascii="Calibri" w:eastAsia="Calibri" w:hAnsi="Calibri" w:cs="Calibri"/>
              </w:rPr>
              <w:t xml:space="preserve">transporto inžinerijos įmonės, preliminariais duomenimis, per metus sumažino prekinių automobilių gamybą 21,6 </w:t>
            </w:r>
            <w:r w:rsidR="0035670F">
              <w:rPr>
                <w:rFonts w:ascii="Calibri" w:eastAsia="Calibri" w:hAnsi="Calibri" w:cs="Calibri"/>
              </w:rPr>
              <w:t xml:space="preserve">% </w:t>
            </w:r>
            <w:r w:rsidRPr="00504925">
              <w:rPr>
                <w:rFonts w:ascii="Calibri" w:eastAsia="Calibri" w:hAnsi="Calibri" w:cs="Calibri"/>
              </w:rPr>
              <w:t>, iki 39 679 vnt.</w:t>
            </w:r>
            <w:r>
              <w:rPr>
                <w:rFonts w:ascii="Calibri" w:eastAsia="Calibri" w:hAnsi="Calibri" w:cs="Calibri"/>
              </w:rPr>
              <w:t xml:space="preserve">  </w:t>
            </w:r>
          </w:p>
        </w:tc>
        <w:tc>
          <w:tcPr>
            <w:tcW w:w="4320" w:type="dxa"/>
          </w:tcPr>
          <w:p w14:paraId="1AE2777F" w14:textId="77777777" w:rsidR="00BA0BA4" w:rsidRPr="00504925" w:rsidRDefault="00B00480" w:rsidP="00BA0BA4">
            <w:pPr>
              <w:rPr>
                <w:rFonts w:cstheme="minorHAnsi"/>
                <w:szCs w:val="20"/>
              </w:rPr>
            </w:pPr>
            <w:hyperlink r:id="rId117" w:history="1">
              <w:r w:rsidR="00BA0BA4" w:rsidRPr="00504925">
                <w:rPr>
                  <w:rStyle w:val="Hyperlink"/>
                  <w:rFonts w:cstheme="minorHAnsi"/>
                  <w:szCs w:val="20"/>
                </w:rPr>
                <w:t>https://www.tks.ru/logistics/2022/11/08/0002</w:t>
              </w:r>
            </w:hyperlink>
            <w:r w:rsidR="00BA0BA4" w:rsidRPr="00504925">
              <w:rPr>
                <w:rFonts w:cstheme="minorHAnsi"/>
                <w:szCs w:val="20"/>
              </w:rPr>
              <w:t xml:space="preserve"> </w:t>
            </w:r>
          </w:p>
          <w:p w14:paraId="1416A7CC" w14:textId="4711C16A" w:rsidR="00BA0BA4" w:rsidRPr="0065175E" w:rsidRDefault="00BA0BA4" w:rsidP="00BA0BA4">
            <w:pPr>
              <w:rPr>
                <w:rFonts w:cstheme="minorHAnsi"/>
                <w:sz w:val="20"/>
                <w:szCs w:val="20"/>
              </w:rPr>
            </w:pPr>
          </w:p>
        </w:tc>
        <w:tc>
          <w:tcPr>
            <w:tcW w:w="2910" w:type="dxa"/>
          </w:tcPr>
          <w:p w14:paraId="4430099C" w14:textId="77777777" w:rsidR="00BA0BA4" w:rsidRPr="0065175E" w:rsidRDefault="00BA0BA4" w:rsidP="00BA0BA4">
            <w:pPr>
              <w:rPr>
                <w:rFonts w:eastAsia="Calibri" w:cstheme="minorHAnsi"/>
                <w:bCs/>
                <w:color w:val="0D0D0D"/>
                <w:sz w:val="20"/>
                <w:szCs w:val="20"/>
                <w:lang w:eastAsia="lt-LT"/>
              </w:rPr>
            </w:pPr>
          </w:p>
        </w:tc>
      </w:tr>
      <w:tr w:rsidR="00C016B4" w:rsidRPr="006F426D" w14:paraId="3EAC5CE2" w14:textId="77777777" w:rsidTr="00D1399D">
        <w:trPr>
          <w:trHeight w:val="345"/>
        </w:trPr>
        <w:tc>
          <w:tcPr>
            <w:tcW w:w="862" w:type="dxa"/>
          </w:tcPr>
          <w:p w14:paraId="419B838A" w14:textId="660AFF5D"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11-08</w:t>
            </w:r>
          </w:p>
        </w:tc>
        <w:tc>
          <w:tcPr>
            <w:tcW w:w="6750" w:type="dxa"/>
          </w:tcPr>
          <w:p w14:paraId="06122A37" w14:textId="4EF388CC" w:rsidR="00C016B4" w:rsidRPr="00504925" w:rsidRDefault="00C016B4" w:rsidP="00C016B4">
            <w:pPr>
              <w:jc w:val="both"/>
              <w:rPr>
                <w:rFonts w:ascii="Calibri" w:eastAsia="Calibri" w:hAnsi="Calibri" w:cs="Calibri"/>
              </w:rPr>
            </w:pPr>
            <w:r>
              <w:t>KS azartinių lošimų industrija dėl sankcijų susidūrė su sunkumais įsigyjant reikiamą įrangą. Vyksta naujų tiekėjų paieška Azijos šalyse.</w:t>
            </w:r>
          </w:p>
        </w:tc>
        <w:tc>
          <w:tcPr>
            <w:tcW w:w="4320" w:type="dxa"/>
          </w:tcPr>
          <w:p w14:paraId="01EA34BC" w14:textId="6FD3D72B" w:rsidR="00C016B4" w:rsidRDefault="00B00480" w:rsidP="00C016B4">
            <w:hyperlink r:id="rId118" w:history="1">
              <w:r w:rsidR="00C016B4" w:rsidRPr="00DA76D9">
                <w:rPr>
                  <w:rStyle w:val="Hyperlink"/>
                  <w:rFonts w:cstheme="minorHAnsi"/>
                  <w:sz w:val="20"/>
                  <w:szCs w:val="16"/>
                </w:rPr>
                <w:t>https://www.newkaliningrad.ru/news/briefs/community/24019575-kaliningradskaya-igornaya-zona-stolknulas-s-problemami-iz-za-sanktsiy.html</w:t>
              </w:r>
            </w:hyperlink>
            <w:r w:rsidR="00C016B4">
              <w:rPr>
                <w:rFonts w:cstheme="minorHAnsi"/>
                <w:sz w:val="20"/>
                <w:szCs w:val="16"/>
              </w:rPr>
              <w:t xml:space="preserve"> </w:t>
            </w:r>
          </w:p>
        </w:tc>
        <w:tc>
          <w:tcPr>
            <w:tcW w:w="2910" w:type="dxa"/>
          </w:tcPr>
          <w:p w14:paraId="10F5BEFB" w14:textId="77777777" w:rsidR="00C016B4" w:rsidRPr="0065175E" w:rsidRDefault="00C016B4" w:rsidP="00C016B4">
            <w:pPr>
              <w:rPr>
                <w:rFonts w:eastAsia="Calibri" w:cstheme="minorHAnsi"/>
                <w:bCs/>
                <w:color w:val="0D0D0D"/>
                <w:sz w:val="20"/>
                <w:szCs w:val="20"/>
                <w:lang w:eastAsia="lt-LT"/>
              </w:rPr>
            </w:pPr>
          </w:p>
        </w:tc>
      </w:tr>
      <w:tr w:rsidR="00BA0BA4" w:rsidRPr="008A3E9B" w14:paraId="0B4DBA63" w14:textId="77777777" w:rsidTr="00D1399D">
        <w:trPr>
          <w:trHeight w:val="345"/>
        </w:trPr>
        <w:tc>
          <w:tcPr>
            <w:tcW w:w="862" w:type="dxa"/>
          </w:tcPr>
          <w:p w14:paraId="2473E9C1" w14:textId="1A48D21B"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11-08</w:t>
            </w:r>
          </w:p>
        </w:tc>
        <w:tc>
          <w:tcPr>
            <w:tcW w:w="6750" w:type="dxa"/>
          </w:tcPr>
          <w:p w14:paraId="0DDB505B" w14:textId="48BFED32" w:rsidR="00BA0BA4" w:rsidRPr="0065175E" w:rsidRDefault="00BA0BA4" w:rsidP="00BA0BA4">
            <w:pPr>
              <w:rPr>
                <w:rFonts w:eastAsia="Calibri" w:cstheme="minorHAnsi"/>
                <w:sz w:val="20"/>
                <w:szCs w:val="20"/>
              </w:rPr>
            </w:pPr>
            <w:r w:rsidRPr="00037268">
              <w:rPr>
                <w:rFonts w:ascii="Calibri" w:eastAsia="Calibri" w:hAnsi="Calibri" w:cs="Calibri"/>
              </w:rPr>
              <w:t>R</w:t>
            </w:r>
            <w:r>
              <w:rPr>
                <w:rFonts w:ascii="Calibri" w:eastAsia="Calibri" w:hAnsi="Calibri" w:cs="Calibri"/>
              </w:rPr>
              <w:t>U l</w:t>
            </w:r>
            <w:r w:rsidRPr="00037268">
              <w:rPr>
                <w:rFonts w:ascii="Calibri" w:eastAsia="Calibri" w:hAnsi="Calibri" w:cs="Calibri"/>
              </w:rPr>
              <w:t>engvųjų automobilių ir lengvųjų komercinių transporto priemonių pardavimas spalį, palyginti su 2014 m., sumažėjo 62,8% iki 45 228 vnt.</w:t>
            </w:r>
            <w:r>
              <w:rPr>
                <w:rFonts w:ascii="Calibri" w:eastAsia="Calibri" w:hAnsi="Calibri" w:cs="Calibri"/>
              </w:rPr>
              <w:t xml:space="preserve"> </w:t>
            </w:r>
          </w:p>
        </w:tc>
        <w:tc>
          <w:tcPr>
            <w:tcW w:w="4320" w:type="dxa"/>
          </w:tcPr>
          <w:p w14:paraId="04732805" w14:textId="77777777" w:rsidR="00BA0BA4" w:rsidRPr="00037268" w:rsidRDefault="00B00480" w:rsidP="00BA0BA4">
            <w:pPr>
              <w:rPr>
                <w:rFonts w:cstheme="minorHAnsi"/>
                <w:sz w:val="20"/>
                <w:szCs w:val="20"/>
              </w:rPr>
            </w:pPr>
            <w:hyperlink r:id="rId119" w:history="1">
              <w:r w:rsidR="00BA0BA4" w:rsidRPr="00037268">
                <w:rPr>
                  <w:rStyle w:val="Hyperlink"/>
                  <w:rFonts w:cstheme="minorHAnsi"/>
                  <w:sz w:val="20"/>
                  <w:szCs w:val="20"/>
                </w:rPr>
                <w:t>https://www.kommersant.ru/doc/5652214</w:t>
              </w:r>
            </w:hyperlink>
            <w:r w:rsidR="00BA0BA4" w:rsidRPr="00037268">
              <w:rPr>
                <w:rFonts w:cstheme="minorHAnsi"/>
                <w:sz w:val="20"/>
                <w:szCs w:val="20"/>
              </w:rPr>
              <w:t xml:space="preserve"> </w:t>
            </w:r>
          </w:p>
          <w:p w14:paraId="31A67239" w14:textId="5ED0326B" w:rsidR="00BA0BA4" w:rsidRPr="0065175E" w:rsidRDefault="00BA0BA4" w:rsidP="00BA0BA4">
            <w:pPr>
              <w:rPr>
                <w:rFonts w:cstheme="minorHAnsi"/>
                <w:sz w:val="20"/>
                <w:szCs w:val="20"/>
              </w:rPr>
            </w:pPr>
          </w:p>
        </w:tc>
        <w:tc>
          <w:tcPr>
            <w:tcW w:w="2910" w:type="dxa"/>
          </w:tcPr>
          <w:p w14:paraId="5978D344" w14:textId="77777777" w:rsidR="00BA0BA4" w:rsidRPr="0065175E" w:rsidRDefault="00BA0BA4" w:rsidP="00BA0BA4">
            <w:pPr>
              <w:rPr>
                <w:rFonts w:eastAsia="Calibri" w:cstheme="minorHAnsi"/>
                <w:bCs/>
                <w:color w:val="0D0D0D"/>
                <w:sz w:val="20"/>
                <w:szCs w:val="20"/>
                <w:lang w:eastAsia="lt-LT"/>
              </w:rPr>
            </w:pPr>
          </w:p>
        </w:tc>
      </w:tr>
      <w:tr w:rsidR="00BA0BA4" w:rsidRPr="006F426D" w14:paraId="534730D7" w14:textId="77777777" w:rsidTr="00D1399D">
        <w:trPr>
          <w:trHeight w:val="345"/>
        </w:trPr>
        <w:tc>
          <w:tcPr>
            <w:tcW w:w="862" w:type="dxa"/>
          </w:tcPr>
          <w:p w14:paraId="62AC9EC3" w14:textId="2B37C0E8" w:rsidR="00BA0BA4" w:rsidRPr="0065175E" w:rsidRDefault="00BA0BA4" w:rsidP="0035670F">
            <w:pPr>
              <w:rPr>
                <w:rFonts w:eastAsia="Calibri" w:cstheme="minorHAnsi"/>
                <w:bCs/>
                <w:color w:val="0D0D0D"/>
                <w:sz w:val="20"/>
                <w:szCs w:val="20"/>
                <w:lang w:eastAsia="lt-LT"/>
              </w:rPr>
            </w:pPr>
            <w:r>
              <w:rPr>
                <w:rFonts w:eastAsia="Calibri" w:cstheme="minorHAnsi"/>
                <w:bCs/>
                <w:color w:val="0D0D0D"/>
                <w:sz w:val="20"/>
                <w:szCs w:val="20"/>
                <w:lang w:eastAsia="lt-LT"/>
              </w:rPr>
              <w:t>11</w:t>
            </w:r>
            <w:r w:rsidR="0035670F">
              <w:rPr>
                <w:rFonts w:eastAsia="Calibri" w:cstheme="minorHAnsi"/>
                <w:bCs/>
                <w:color w:val="0D0D0D"/>
                <w:sz w:val="20"/>
                <w:szCs w:val="20"/>
                <w:lang w:eastAsia="lt-LT"/>
              </w:rPr>
              <w:t>-09</w:t>
            </w:r>
          </w:p>
        </w:tc>
        <w:tc>
          <w:tcPr>
            <w:tcW w:w="6750" w:type="dxa"/>
          </w:tcPr>
          <w:p w14:paraId="135382DD" w14:textId="460550DD" w:rsidR="00BA0BA4" w:rsidRPr="0065175E" w:rsidRDefault="0035670F" w:rsidP="0035670F">
            <w:pPr>
              <w:jc w:val="both"/>
              <w:rPr>
                <w:rFonts w:cstheme="minorHAnsi"/>
                <w:sz w:val="20"/>
                <w:szCs w:val="20"/>
              </w:rPr>
            </w:pPr>
            <w:r w:rsidRPr="0035670F">
              <w:rPr>
                <w:rFonts w:ascii="Calibri" w:eastAsia="Calibri" w:hAnsi="Calibri" w:cs="Calibri"/>
              </w:rPr>
              <w:t>po pavasario piko mokesčių surinkimas sumažėja 41</w:t>
            </w:r>
            <w:r>
              <w:rPr>
                <w:rFonts w:ascii="Calibri" w:eastAsia="Calibri" w:hAnsi="Calibri" w:cs="Calibri"/>
              </w:rPr>
              <w:t xml:space="preserve"> %</w:t>
            </w:r>
            <w:r w:rsidRPr="0035670F">
              <w:rPr>
                <w:rFonts w:ascii="Calibri" w:eastAsia="Calibri" w:hAnsi="Calibri" w:cs="Calibri"/>
              </w:rPr>
              <w:t>. Šių metų rugsėjį buvo surinkta 2,4 trilijono rublių mokesčių. Tai 1,7 karto (arba 41,4</w:t>
            </w:r>
            <w:r>
              <w:rPr>
                <w:rFonts w:ascii="Calibri" w:eastAsia="Calibri" w:hAnsi="Calibri" w:cs="Calibri"/>
              </w:rPr>
              <w:t xml:space="preserve"> %</w:t>
            </w:r>
            <w:r w:rsidRPr="0035670F">
              <w:rPr>
                <w:rFonts w:ascii="Calibri" w:eastAsia="Calibri" w:hAnsi="Calibri" w:cs="Calibri"/>
              </w:rPr>
              <w:t>) mažiau nei kovo mėn. Tai liudija „Kommersant“ turimos audito ir konsultacijų tinklo „FinExpertiza“ analitin</w:t>
            </w:r>
            <w:r>
              <w:rPr>
                <w:rFonts w:ascii="Calibri" w:eastAsia="Calibri" w:hAnsi="Calibri" w:cs="Calibri"/>
              </w:rPr>
              <w:t>ės tarnybos ataskaita.</w:t>
            </w:r>
          </w:p>
        </w:tc>
        <w:tc>
          <w:tcPr>
            <w:tcW w:w="4320" w:type="dxa"/>
          </w:tcPr>
          <w:p w14:paraId="22F18A01" w14:textId="77777777" w:rsidR="0035670F" w:rsidRPr="0035670F" w:rsidRDefault="00B00480" w:rsidP="0035670F">
            <w:pPr>
              <w:rPr>
                <w:rFonts w:cstheme="minorHAnsi"/>
                <w:sz w:val="20"/>
                <w:szCs w:val="20"/>
              </w:rPr>
            </w:pPr>
            <w:hyperlink r:id="rId120" w:history="1">
              <w:r w:rsidR="0035670F" w:rsidRPr="0035670F">
                <w:rPr>
                  <w:rStyle w:val="Hyperlink"/>
                  <w:rFonts w:cstheme="minorHAnsi"/>
                  <w:sz w:val="20"/>
                  <w:szCs w:val="20"/>
                </w:rPr>
                <w:t>https://www.kommersant.ru/doc/5653162</w:t>
              </w:r>
            </w:hyperlink>
            <w:r w:rsidR="0035670F" w:rsidRPr="0035670F">
              <w:rPr>
                <w:rFonts w:cstheme="minorHAnsi"/>
                <w:sz w:val="20"/>
                <w:szCs w:val="20"/>
              </w:rPr>
              <w:t xml:space="preserve"> </w:t>
            </w:r>
          </w:p>
          <w:p w14:paraId="05D00F49" w14:textId="3431612B" w:rsidR="00BA0BA4" w:rsidRPr="0065175E" w:rsidRDefault="00BA0BA4" w:rsidP="00BA0BA4">
            <w:pPr>
              <w:rPr>
                <w:rFonts w:cstheme="minorHAnsi"/>
                <w:sz w:val="20"/>
                <w:szCs w:val="20"/>
              </w:rPr>
            </w:pPr>
          </w:p>
        </w:tc>
        <w:tc>
          <w:tcPr>
            <w:tcW w:w="2910" w:type="dxa"/>
          </w:tcPr>
          <w:p w14:paraId="19E72370" w14:textId="77777777" w:rsidR="00BA0BA4" w:rsidRPr="0065175E" w:rsidRDefault="00BA0BA4" w:rsidP="00BA0BA4">
            <w:pPr>
              <w:rPr>
                <w:rFonts w:eastAsia="Calibri" w:cstheme="minorHAnsi"/>
                <w:bCs/>
                <w:color w:val="0D0D0D"/>
                <w:sz w:val="20"/>
                <w:szCs w:val="20"/>
                <w:lang w:eastAsia="lt-LT"/>
              </w:rPr>
            </w:pPr>
          </w:p>
        </w:tc>
      </w:tr>
      <w:tr w:rsidR="00BA0BA4" w:rsidRPr="006F426D" w14:paraId="764535D3" w14:textId="77777777" w:rsidTr="0063238B">
        <w:tc>
          <w:tcPr>
            <w:tcW w:w="862" w:type="dxa"/>
          </w:tcPr>
          <w:p w14:paraId="6F86F274" w14:textId="111E1DE2" w:rsidR="00BA0BA4" w:rsidRPr="0065175E" w:rsidRDefault="006A1A57" w:rsidP="006A1A57">
            <w:pPr>
              <w:rPr>
                <w:rFonts w:eastAsia="Calibri" w:cstheme="minorHAnsi"/>
                <w:bCs/>
                <w:color w:val="0D0D0D"/>
                <w:sz w:val="20"/>
                <w:szCs w:val="20"/>
                <w:lang w:eastAsia="lt-LT"/>
              </w:rPr>
            </w:pPr>
            <w:r>
              <w:rPr>
                <w:rFonts w:eastAsia="Calibri" w:cstheme="minorHAnsi"/>
                <w:bCs/>
                <w:color w:val="0D0D0D"/>
                <w:sz w:val="20"/>
                <w:szCs w:val="20"/>
                <w:lang w:eastAsia="lt-LT"/>
              </w:rPr>
              <w:t>1</w:t>
            </w:r>
            <w:r w:rsidR="00BA0BA4">
              <w:rPr>
                <w:rFonts w:eastAsia="Calibri" w:cstheme="minorHAnsi"/>
                <w:bCs/>
                <w:color w:val="0D0D0D"/>
                <w:sz w:val="20"/>
                <w:szCs w:val="20"/>
                <w:lang w:eastAsia="lt-LT"/>
              </w:rPr>
              <w:t>1</w:t>
            </w:r>
            <w:r w:rsidR="00BA0BA4" w:rsidRPr="0065175E">
              <w:rPr>
                <w:rFonts w:eastAsia="Calibri" w:cstheme="minorHAnsi"/>
                <w:bCs/>
                <w:color w:val="0D0D0D"/>
                <w:sz w:val="20"/>
                <w:szCs w:val="20"/>
                <w:lang w:eastAsia="lt-LT"/>
              </w:rPr>
              <w:t>-</w:t>
            </w:r>
            <w:r>
              <w:rPr>
                <w:rFonts w:eastAsia="Calibri" w:cstheme="minorHAnsi"/>
                <w:bCs/>
                <w:color w:val="0D0D0D"/>
                <w:sz w:val="20"/>
                <w:szCs w:val="20"/>
                <w:lang w:eastAsia="lt-LT"/>
              </w:rPr>
              <w:t>09</w:t>
            </w:r>
          </w:p>
        </w:tc>
        <w:tc>
          <w:tcPr>
            <w:tcW w:w="6750" w:type="dxa"/>
          </w:tcPr>
          <w:p w14:paraId="27104766" w14:textId="00D362F0" w:rsidR="00BA0BA4" w:rsidRPr="0065175E" w:rsidRDefault="006A1A57" w:rsidP="006A1A57">
            <w:pPr>
              <w:rPr>
                <w:rFonts w:eastAsia="Calibri" w:cstheme="minorHAnsi"/>
                <w:bCs/>
                <w:sz w:val="20"/>
                <w:szCs w:val="20"/>
              </w:rPr>
            </w:pPr>
            <w:r w:rsidRPr="006A1A57">
              <w:rPr>
                <w:rFonts w:ascii="Calibri" w:eastAsia="Calibri" w:hAnsi="Calibri" w:cs="Calibri"/>
              </w:rPr>
              <w:t xml:space="preserve">Centrinis bankas trečiąjį ketvirtį Rusijos BVP kritimą įvertino 4,0 proc.   </w:t>
            </w:r>
          </w:p>
        </w:tc>
        <w:tc>
          <w:tcPr>
            <w:tcW w:w="4320" w:type="dxa"/>
          </w:tcPr>
          <w:p w14:paraId="368FE640" w14:textId="0D39ABA4" w:rsidR="00BA0BA4" w:rsidRPr="0065175E" w:rsidRDefault="00B00480" w:rsidP="006A1A57">
            <w:pPr>
              <w:pStyle w:val="NormalWeb"/>
              <w:rPr>
                <w:rFonts w:asciiTheme="minorHAnsi" w:hAnsiTheme="minorHAnsi" w:cstheme="minorHAnsi"/>
                <w:sz w:val="20"/>
                <w:szCs w:val="20"/>
              </w:rPr>
            </w:pPr>
            <w:hyperlink r:id="rId121" w:history="1">
              <w:r w:rsidR="006A1A57" w:rsidRPr="006A1A57">
                <w:rPr>
                  <w:rStyle w:val="Hyperlink"/>
                  <w:rFonts w:cstheme="minorHAnsi"/>
                  <w:sz w:val="20"/>
                  <w:szCs w:val="20"/>
                </w:rPr>
                <w:t>https://www.interfax.ru/business/871551</w:t>
              </w:r>
            </w:hyperlink>
            <w:r w:rsidR="006A1A57">
              <w:rPr>
                <w:rFonts w:cstheme="minorHAnsi"/>
                <w:sz w:val="20"/>
                <w:szCs w:val="20"/>
              </w:rPr>
              <w:t xml:space="preserve">  </w:t>
            </w:r>
          </w:p>
        </w:tc>
        <w:tc>
          <w:tcPr>
            <w:tcW w:w="2910" w:type="dxa"/>
          </w:tcPr>
          <w:p w14:paraId="4981090E" w14:textId="77777777" w:rsidR="00BA0BA4" w:rsidRPr="0065175E" w:rsidRDefault="00BA0BA4" w:rsidP="00BA0BA4">
            <w:pPr>
              <w:rPr>
                <w:rFonts w:eastAsia="Calibri" w:cstheme="minorHAnsi"/>
                <w:bCs/>
                <w:color w:val="0D0D0D"/>
                <w:sz w:val="20"/>
                <w:szCs w:val="20"/>
                <w:lang w:eastAsia="lt-LT"/>
              </w:rPr>
            </w:pPr>
          </w:p>
        </w:tc>
      </w:tr>
      <w:tr w:rsidR="00BA0BA4" w:rsidRPr="006F426D" w14:paraId="1E403EB6" w14:textId="77777777" w:rsidTr="0063238B">
        <w:tc>
          <w:tcPr>
            <w:tcW w:w="862" w:type="dxa"/>
          </w:tcPr>
          <w:p w14:paraId="02D1538F" w14:textId="5631FDB0" w:rsidR="00BA0BA4" w:rsidRPr="0065175E" w:rsidRDefault="00BA0BA4" w:rsidP="00890A85">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11</w:t>
            </w:r>
            <w:r w:rsidR="00890A85">
              <w:rPr>
                <w:rFonts w:eastAsia="Calibri" w:cstheme="minorHAnsi"/>
                <w:bCs/>
                <w:color w:val="0D0D0D"/>
                <w:sz w:val="20"/>
                <w:szCs w:val="20"/>
                <w:lang w:eastAsia="lt-LT"/>
              </w:rPr>
              <w:t>-09</w:t>
            </w:r>
          </w:p>
        </w:tc>
        <w:tc>
          <w:tcPr>
            <w:tcW w:w="6750" w:type="dxa"/>
          </w:tcPr>
          <w:p w14:paraId="337F3FCF" w14:textId="37206E51" w:rsidR="00BA0BA4" w:rsidRPr="0065175E" w:rsidRDefault="00890A85" w:rsidP="00890A85">
            <w:pPr>
              <w:jc w:val="both"/>
              <w:rPr>
                <w:rFonts w:cstheme="minorHAnsi"/>
                <w:sz w:val="20"/>
                <w:szCs w:val="20"/>
              </w:rPr>
            </w:pPr>
            <w:r w:rsidRPr="00890A85">
              <w:rPr>
                <w:rFonts w:ascii="Calibri" w:eastAsia="Calibri" w:hAnsi="Calibri" w:cs="Calibri"/>
              </w:rPr>
              <w:t>Plieno eksportas iš R</w:t>
            </w:r>
            <w:r>
              <w:rPr>
                <w:rFonts w:ascii="Calibri" w:eastAsia="Calibri" w:hAnsi="Calibri" w:cs="Calibri"/>
              </w:rPr>
              <w:t xml:space="preserve">U </w:t>
            </w:r>
            <w:r w:rsidRPr="00890A85">
              <w:rPr>
                <w:rFonts w:ascii="Calibri" w:eastAsia="Calibri" w:hAnsi="Calibri" w:cs="Calibri"/>
              </w:rPr>
              <w:t>atneša nuostolių. Plieno ir geležies rūdos eksportas yra nuostolingas beveik visoms Rusijos metalurgijos įmonėms, mano BCS Global Markets (BCS GM) analitikai, o sektorius išgyvena vidaus rinkos sąskaita.  Kad R</w:t>
            </w:r>
            <w:r>
              <w:rPr>
                <w:rFonts w:ascii="Calibri" w:eastAsia="Calibri" w:hAnsi="Calibri" w:cs="Calibri"/>
              </w:rPr>
              <w:t xml:space="preserve">U </w:t>
            </w:r>
            <w:r w:rsidRPr="00890A85">
              <w:rPr>
                <w:rFonts w:ascii="Calibri" w:eastAsia="Calibri" w:hAnsi="Calibri" w:cs="Calibri"/>
              </w:rPr>
              <w:t>plieno eksportas į Kiniją atsipirktų, rublis turi susilpnėti 37%.</w:t>
            </w:r>
            <w:r>
              <w:rPr>
                <w:rFonts w:ascii="Calibri" w:eastAsia="Calibri" w:hAnsi="Calibri" w:cs="Calibri"/>
              </w:rPr>
              <w:t xml:space="preserve">  </w:t>
            </w:r>
          </w:p>
        </w:tc>
        <w:tc>
          <w:tcPr>
            <w:tcW w:w="4320" w:type="dxa"/>
          </w:tcPr>
          <w:p w14:paraId="7BF0047E" w14:textId="77777777" w:rsidR="00890A85" w:rsidRPr="00890A85" w:rsidRDefault="00B00480" w:rsidP="00890A85">
            <w:pPr>
              <w:pStyle w:val="NormalWeb"/>
              <w:rPr>
                <w:rFonts w:cstheme="minorHAnsi"/>
                <w:sz w:val="20"/>
                <w:szCs w:val="20"/>
              </w:rPr>
            </w:pPr>
            <w:hyperlink r:id="rId122" w:history="1">
              <w:r w:rsidR="00890A85" w:rsidRPr="00890A85">
                <w:rPr>
                  <w:rStyle w:val="Hyperlink"/>
                  <w:rFonts w:cstheme="minorHAnsi"/>
                  <w:sz w:val="20"/>
                  <w:szCs w:val="20"/>
                </w:rPr>
                <w:t>https://www.kommersant.ru/doc/5653030</w:t>
              </w:r>
            </w:hyperlink>
            <w:r w:rsidR="00890A85" w:rsidRPr="00890A85">
              <w:rPr>
                <w:rFonts w:cstheme="minorHAnsi"/>
                <w:sz w:val="20"/>
                <w:szCs w:val="20"/>
              </w:rPr>
              <w:t xml:space="preserve"> </w:t>
            </w:r>
          </w:p>
          <w:p w14:paraId="33BFBE25" w14:textId="7BC3D594" w:rsidR="00BA0BA4" w:rsidRPr="0065175E" w:rsidRDefault="00BA0BA4" w:rsidP="00BA0BA4">
            <w:pPr>
              <w:pStyle w:val="NormalWeb"/>
              <w:rPr>
                <w:rFonts w:asciiTheme="minorHAnsi" w:hAnsiTheme="minorHAnsi" w:cstheme="minorHAnsi"/>
                <w:sz w:val="20"/>
                <w:szCs w:val="20"/>
              </w:rPr>
            </w:pPr>
          </w:p>
        </w:tc>
        <w:tc>
          <w:tcPr>
            <w:tcW w:w="2910" w:type="dxa"/>
          </w:tcPr>
          <w:p w14:paraId="5DEE6908" w14:textId="430AFFE9" w:rsidR="00BA0BA4" w:rsidRPr="0065175E" w:rsidRDefault="00BA0BA4" w:rsidP="00BA0BA4">
            <w:pPr>
              <w:jc w:val="both"/>
              <w:rPr>
                <w:rFonts w:eastAsia="Calibri" w:cstheme="minorHAnsi"/>
                <w:bCs/>
                <w:color w:val="0D0D0D"/>
                <w:sz w:val="20"/>
                <w:szCs w:val="20"/>
                <w:lang w:eastAsia="lt-LT"/>
              </w:rPr>
            </w:pPr>
          </w:p>
        </w:tc>
      </w:tr>
      <w:tr w:rsidR="00BA0BA4" w:rsidRPr="006F426D" w14:paraId="2F5FA9FE" w14:textId="77777777" w:rsidTr="0063238B">
        <w:tc>
          <w:tcPr>
            <w:tcW w:w="862" w:type="dxa"/>
          </w:tcPr>
          <w:p w14:paraId="73EFCB6C" w14:textId="2C29563E" w:rsidR="00BA0BA4" w:rsidRPr="0065175E" w:rsidRDefault="00BA0BA4" w:rsidP="00AC42A2">
            <w:pPr>
              <w:rPr>
                <w:rFonts w:eastAsia="Calibri" w:cstheme="minorHAnsi"/>
                <w:bCs/>
                <w:color w:val="0D0D0D"/>
                <w:sz w:val="20"/>
                <w:szCs w:val="20"/>
                <w:highlight w:val="yellow"/>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w:t>
            </w:r>
            <w:r w:rsidR="00AC42A2">
              <w:rPr>
                <w:rFonts w:eastAsia="Calibri" w:cstheme="minorHAnsi"/>
                <w:bCs/>
                <w:color w:val="0D0D0D"/>
                <w:sz w:val="20"/>
                <w:szCs w:val="20"/>
                <w:lang w:eastAsia="lt-LT"/>
              </w:rPr>
              <w:t>09</w:t>
            </w:r>
          </w:p>
        </w:tc>
        <w:tc>
          <w:tcPr>
            <w:tcW w:w="6750" w:type="dxa"/>
          </w:tcPr>
          <w:p w14:paraId="515BE140" w14:textId="4932427D" w:rsidR="00BA0BA4" w:rsidRPr="0065175E" w:rsidRDefault="00AC42A2" w:rsidP="00AC42A2">
            <w:pPr>
              <w:rPr>
                <w:rFonts w:eastAsia="Calibri" w:cstheme="minorHAnsi"/>
                <w:bCs/>
                <w:sz w:val="20"/>
                <w:szCs w:val="20"/>
              </w:rPr>
            </w:pPr>
            <w:r w:rsidRPr="00AC42A2">
              <w:rPr>
                <w:rFonts w:ascii="Calibri" w:eastAsia="Calibri" w:hAnsi="Calibri" w:cs="Calibri"/>
              </w:rPr>
              <w:t>Buvusių „Reserved“ ir „Cropp“ parduotuvių R</w:t>
            </w:r>
            <w:r>
              <w:rPr>
                <w:rFonts w:ascii="Calibri" w:eastAsia="Calibri" w:hAnsi="Calibri" w:cs="Calibri"/>
              </w:rPr>
              <w:t>U</w:t>
            </w:r>
            <w:r w:rsidRPr="00AC42A2">
              <w:rPr>
                <w:rFonts w:ascii="Calibri" w:eastAsia="Calibri" w:hAnsi="Calibri" w:cs="Calibri"/>
              </w:rPr>
              <w:t xml:space="preserve"> savininkas uždarys 50 prekybos vietų. Lenkijos mažmeninės prekybos įmonės LPP Rusijoje įpėdinis (kinų) FES Retail, valdantis RE, SIN, CR, XC, MO parduotuves, planuoja uždaryti apie 50 prekybos vietų.  </w:t>
            </w:r>
          </w:p>
        </w:tc>
        <w:tc>
          <w:tcPr>
            <w:tcW w:w="4320" w:type="dxa"/>
          </w:tcPr>
          <w:p w14:paraId="4CDD2732" w14:textId="6D5BB41F" w:rsidR="00BA0BA4" w:rsidRPr="0065175E" w:rsidRDefault="00B00480" w:rsidP="00BA0BA4">
            <w:pPr>
              <w:pStyle w:val="NormalWeb"/>
              <w:rPr>
                <w:rFonts w:asciiTheme="minorHAnsi" w:hAnsiTheme="minorHAnsi" w:cstheme="minorHAnsi"/>
                <w:sz w:val="20"/>
                <w:szCs w:val="20"/>
              </w:rPr>
            </w:pPr>
            <w:hyperlink r:id="rId123" w:history="1">
              <w:r w:rsidR="00AC42A2" w:rsidRPr="00AC42A2">
                <w:rPr>
                  <w:rStyle w:val="Hyperlink"/>
                  <w:rFonts w:asciiTheme="minorHAnsi" w:hAnsiTheme="minorHAnsi" w:cstheme="minorHAnsi"/>
                  <w:sz w:val="20"/>
                  <w:szCs w:val="20"/>
                </w:rPr>
                <w:t>https://www.tks.ru/politics/2022/11/08/0008</w:t>
              </w:r>
            </w:hyperlink>
            <w:r w:rsidR="00AC42A2" w:rsidRPr="00AC42A2">
              <w:rPr>
                <w:rFonts w:asciiTheme="minorHAnsi" w:hAnsiTheme="minorHAnsi" w:cstheme="minorHAnsi"/>
                <w:sz w:val="20"/>
                <w:szCs w:val="20"/>
              </w:rPr>
              <w:t> </w:t>
            </w:r>
          </w:p>
        </w:tc>
        <w:tc>
          <w:tcPr>
            <w:tcW w:w="2910" w:type="dxa"/>
          </w:tcPr>
          <w:p w14:paraId="5B3585ED" w14:textId="356B82FC" w:rsidR="00BA0BA4" w:rsidRPr="0065175E" w:rsidRDefault="00BA0BA4" w:rsidP="00BA0BA4">
            <w:pPr>
              <w:rPr>
                <w:rFonts w:eastAsia="Calibri" w:cstheme="minorHAnsi"/>
                <w:bCs/>
                <w:color w:val="0D0D0D"/>
                <w:sz w:val="20"/>
                <w:szCs w:val="20"/>
                <w:lang w:eastAsia="lt-LT"/>
              </w:rPr>
            </w:pPr>
          </w:p>
        </w:tc>
      </w:tr>
      <w:tr w:rsidR="00C016B4" w:rsidRPr="006F426D" w14:paraId="72C73749" w14:textId="77777777" w:rsidTr="0063238B">
        <w:tc>
          <w:tcPr>
            <w:tcW w:w="862" w:type="dxa"/>
          </w:tcPr>
          <w:p w14:paraId="615D7627" w14:textId="21B70D5B"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11-09</w:t>
            </w:r>
          </w:p>
        </w:tc>
        <w:tc>
          <w:tcPr>
            <w:tcW w:w="6750" w:type="dxa"/>
          </w:tcPr>
          <w:p w14:paraId="598AB1E0" w14:textId="068813CF" w:rsidR="00C016B4" w:rsidRPr="00AC42A2" w:rsidRDefault="00C016B4" w:rsidP="00C016B4">
            <w:pPr>
              <w:rPr>
                <w:rFonts w:ascii="Calibri" w:eastAsia="Calibri" w:hAnsi="Calibri" w:cs="Calibri"/>
              </w:rPr>
            </w:pPr>
            <w:r>
              <w:rPr>
                <w:rFonts w:eastAsia="Calibri" w:cstheme="minorHAnsi"/>
                <w:bCs/>
                <w:szCs w:val="20"/>
              </w:rPr>
              <w:t>Bankas</w:t>
            </w:r>
            <w:r w:rsidRPr="00C55F68">
              <w:rPr>
                <w:rFonts w:eastAsia="Calibri" w:cstheme="minorHAnsi"/>
                <w:bCs/>
                <w:szCs w:val="20"/>
              </w:rPr>
              <w:t xml:space="preserve"> „Rossija“</w:t>
            </w:r>
            <w:r>
              <w:rPr>
                <w:rFonts w:eastAsia="Calibri" w:cstheme="minorHAnsi"/>
                <w:bCs/>
                <w:szCs w:val="20"/>
              </w:rPr>
              <w:t xml:space="preserve"> žada suteikti </w:t>
            </w:r>
            <w:r w:rsidRPr="00C55F68">
              <w:rPr>
                <w:rFonts w:eastAsia="Calibri" w:cstheme="minorHAnsi"/>
                <w:bCs/>
                <w:szCs w:val="20"/>
              </w:rPr>
              <w:t>2,5 mlrd. rublių</w:t>
            </w:r>
            <w:r>
              <w:rPr>
                <w:rFonts w:eastAsia="Calibri" w:cstheme="minorHAnsi"/>
                <w:bCs/>
                <w:szCs w:val="20"/>
              </w:rPr>
              <w:t xml:space="preserve"> paskolą</w:t>
            </w:r>
            <w:r w:rsidRPr="00C55F68">
              <w:rPr>
                <w:rFonts w:eastAsia="Calibri" w:cstheme="minorHAnsi"/>
                <w:bCs/>
                <w:szCs w:val="20"/>
              </w:rPr>
              <w:t xml:space="preserve"> KS</w:t>
            </w:r>
            <w:r>
              <w:rPr>
                <w:rFonts w:eastAsia="Calibri" w:cstheme="minorHAnsi"/>
                <w:bCs/>
                <w:szCs w:val="20"/>
              </w:rPr>
              <w:t>.</w:t>
            </w:r>
          </w:p>
        </w:tc>
        <w:tc>
          <w:tcPr>
            <w:tcW w:w="4320" w:type="dxa"/>
          </w:tcPr>
          <w:p w14:paraId="38D6B3F2" w14:textId="2D6CA512" w:rsidR="00C016B4" w:rsidRDefault="00B00480" w:rsidP="00C016B4">
            <w:pPr>
              <w:pStyle w:val="NormalWeb"/>
            </w:pPr>
            <w:hyperlink r:id="rId124" w:history="1">
              <w:r w:rsidR="00C016B4" w:rsidRPr="00DA76D9">
                <w:rPr>
                  <w:rStyle w:val="Hyperlink"/>
                  <w:rFonts w:asciiTheme="minorHAnsi" w:hAnsiTheme="minorHAnsi" w:cstheme="minorHAnsi"/>
                  <w:sz w:val="20"/>
                  <w:szCs w:val="16"/>
                </w:rPr>
                <w:t>https://klops.ru/news/2022-11-09/261083-bank-rossiya-gotov-zakreditovat-pravitelstvo-kaliningradskoy-oblasti-na-2-5-mlrd-rubley</w:t>
              </w:r>
            </w:hyperlink>
            <w:r w:rsidR="00C016B4">
              <w:rPr>
                <w:rFonts w:asciiTheme="minorHAnsi" w:hAnsiTheme="minorHAnsi" w:cstheme="minorHAnsi"/>
                <w:sz w:val="20"/>
                <w:szCs w:val="16"/>
              </w:rPr>
              <w:t xml:space="preserve"> </w:t>
            </w:r>
          </w:p>
        </w:tc>
        <w:tc>
          <w:tcPr>
            <w:tcW w:w="2910" w:type="dxa"/>
          </w:tcPr>
          <w:p w14:paraId="1FC20F07" w14:textId="77777777" w:rsidR="00C016B4" w:rsidRPr="0065175E" w:rsidRDefault="00C016B4" w:rsidP="00C016B4">
            <w:pPr>
              <w:rPr>
                <w:rFonts w:eastAsia="Calibri" w:cstheme="minorHAnsi"/>
                <w:bCs/>
                <w:color w:val="0D0D0D"/>
                <w:sz w:val="20"/>
                <w:szCs w:val="20"/>
                <w:lang w:eastAsia="lt-LT"/>
              </w:rPr>
            </w:pPr>
          </w:p>
        </w:tc>
      </w:tr>
      <w:tr w:rsidR="00BA0BA4" w:rsidRPr="00E541F5" w14:paraId="711A98B1" w14:textId="77777777" w:rsidTr="0063238B">
        <w:tc>
          <w:tcPr>
            <w:tcW w:w="862" w:type="dxa"/>
          </w:tcPr>
          <w:p w14:paraId="43FAC14C" w14:textId="61178B74" w:rsidR="00BA0BA4" w:rsidRPr="0065175E" w:rsidRDefault="00BA0BA4" w:rsidP="00D33288">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-1</w:t>
            </w:r>
            <w:r w:rsidR="00D33288">
              <w:rPr>
                <w:rFonts w:eastAsia="Calibri" w:cstheme="minorHAnsi"/>
                <w:bCs/>
                <w:color w:val="0D0D0D"/>
                <w:sz w:val="20"/>
                <w:szCs w:val="20"/>
                <w:lang w:eastAsia="lt-LT"/>
              </w:rPr>
              <w:t>0</w:t>
            </w:r>
          </w:p>
        </w:tc>
        <w:tc>
          <w:tcPr>
            <w:tcW w:w="6750" w:type="dxa"/>
          </w:tcPr>
          <w:p w14:paraId="05D66697" w14:textId="3772C4B3" w:rsidR="00BA0BA4" w:rsidRPr="0065175E" w:rsidRDefault="00D33288" w:rsidP="00D33288">
            <w:pPr>
              <w:jc w:val="both"/>
              <w:rPr>
                <w:rFonts w:eastAsia="Calibri" w:cstheme="minorHAnsi"/>
                <w:sz w:val="20"/>
                <w:szCs w:val="20"/>
              </w:rPr>
            </w:pPr>
            <w:r w:rsidRPr="00D33288">
              <w:rPr>
                <w:rFonts w:ascii="Calibri" w:eastAsia="Calibri" w:hAnsi="Calibri" w:cs="Times New Roman"/>
              </w:rPr>
              <w:t xml:space="preserve">Kosmetikos importas Rusijoje šiais metais gali sumažėti 41 proc.  </w:t>
            </w:r>
          </w:p>
        </w:tc>
        <w:tc>
          <w:tcPr>
            <w:tcW w:w="4320" w:type="dxa"/>
          </w:tcPr>
          <w:p w14:paraId="0D2A6A80" w14:textId="2F370DC2" w:rsidR="00BA0BA4" w:rsidRPr="0065175E" w:rsidRDefault="00B00480" w:rsidP="00BA0BA4">
            <w:pPr>
              <w:pStyle w:val="NormalWeb"/>
              <w:rPr>
                <w:rFonts w:asciiTheme="minorHAnsi" w:hAnsiTheme="minorHAnsi" w:cstheme="minorHAnsi"/>
                <w:sz w:val="20"/>
                <w:szCs w:val="20"/>
              </w:rPr>
            </w:pPr>
            <w:hyperlink r:id="rId125" w:history="1">
              <w:r w:rsidR="00D33288" w:rsidRPr="00D33288">
                <w:rPr>
                  <w:rStyle w:val="Hyperlink"/>
                  <w:rFonts w:asciiTheme="minorHAnsi" w:hAnsiTheme="minorHAnsi" w:cstheme="minorHAnsi"/>
                  <w:sz w:val="20"/>
                  <w:szCs w:val="20"/>
                </w:rPr>
                <w:t>https://www.alta.ru/external_news/94922/</w:t>
              </w:r>
            </w:hyperlink>
          </w:p>
        </w:tc>
        <w:tc>
          <w:tcPr>
            <w:tcW w:w="2910" w:type="dxa"/>
          </w:tcPr>
          <w:p w14:paraId="2F447A75" w14:textId="43933D64" w:rsidR="00BA0BA4" w:rsidRPr="0065175E" w:rsidRDefault="00BA0BA4" w:rsidP="00BA0BA4">
            <w:pPr>
              <w:rPr>
                <w:rFonts w:eastAsia="Calibri" w:cstheme="minorHAnsi"/>
                <w:bCs/>
                <w:color w:val="0D0D0D"/>
                <w:sz w:val="20"/>
                <w:szCs w:val="20"/>
                <w:lang w:eastAsia="lt-LT"/>
              </w:rPr>
            </w:pPr>
          </w:p>
        </w:tc>
      </w:tr>
      <w:tr w:rsidR="00BA0BA4" w:rsidRPr="006F426D" w14:paraId="14662250" w14:textId="77777777" w:rsidTr="0063238B">
        <w:tc>
          <w:tcPr>
            <w:tcW w:w="862" w:type="dxa"/>
          </w:tcPr>
          <w:p w14:paraId="0204082F" w14:textId="3D84650E" w:rsidR="00BA0BA4" w:rsidRPr="0065175E" w:rsidRDefault="00BA0BA4" w:rsidP="0010045E">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-1</w:t>
            </w:r>
            <w:r w:rsidR="0010045E">
              <w:rPr>
                <w:rFonts w:eastAsia="Calibri" w:cstheme="minorHAnsi"/>
                <w:bCs/>
                <w:color w:val="0D0D0D"/>
                <w:sz w:val="20"/>
                <w:szCs w:val="20"/>
                <w:lang w:eastAsia="lt-LT"/>
              </w:rPr>
              <w:t>0</w:t>
            </w:r>
          </w:p>
        </w:tc>
        <w:tc>
          <w:tcPr>
            <w:tcW w:w="6750" w:type="dxa"/>
          </w:tcPr>
          <w:p w14:paraId="6FBAA2BA" w14:textId="0C09E039" w:rsidR="00BA0BA4" w:rsidRPr="0065175E" w:rsidRDefault="0010045E" w:rsidP="0010045E">
            <w:pPr>
              <w:jc w:val="both"/>
              <w:rPr>
                <w:rFonts w:eastAsia="Calibri" w:cstheme="minorHAnsi"/>
                <w:bCs/>
                <w:sz w:val="20"/>
                <w:szCs w:val="20"/>
              </w:rPr>
            </w:pPr>
            <w:r w:rsidRPr="0010045E">
              <w:rPr>
                <w:rFonts w:ascii="Calibri" w:eastAsia="Calibri" w:hAnsi="Calibri" w:cs="Times New Roman"/>
              </w:rPr>
              <w:t>„Kommersant“ paskelbė apie Rusijos plieno eksportuotojų nuostolius.  </w:t>
            </w:r>
            <w:r w:rsidRPr="0065175E">
              <w:rPr>
                <w:rFonts w:eastAsia="Calibri" w:cstheme="minorHAnsi"/>
                <w:bCs/>
                <w:sz w:val="20"/>
                <w:szCs w:val="20"/>
              </w:rPr>
              <w:t xml:space="preserve"> </w:t>
            </w:r>
          </w:p>
        </w:tc>
        <w:tc>
          <w:tcPr>
            <w:tcW w:w="4320" w:type="dxa"/>
          </w:tcPr>
          <w:p w14:paraId="6601A77E" w14:textId="6D762E98" w:rsidR="00BA0BA4" w:rsidRPr="0065175E" w:rsidRDefault="00B00480" w:rsidP="00BA0BA4">
            <w:pPr>
              <w:pStyle w:val="NormalWeb"/>
              <w:rPr>
                <w:rFonts w:asciiTheme="minorHAnsi" w:hAnsiTheme="minorHAnsi" w:cstheme="minorHAnsi"/>
                <w:sz w:val="20"/>
                <w:szCs w:val="20"/>
              </w:rPr>
            </w:pPr>
            <w:hyperlink r:id="rId126" w:history="1">
              <w:r w:rsidR="0010045E" w:rsidRPr="0010045E">
                <w:rPr>
                  <w:rStyle w:val="Hyperlink"/>
                  <w:rFonts w:asciiTheme="minorHAnsi" w:hAnsiTheme="minorHAnsi" w:cstheme="minorHAnsi"/>
                  <w:sz w:val="20"/>
                  <w:szCs w:val="20"/>
                </w:rPr>
                <w:t>https://www.tks.ru/news/nearby/2022/11/10/0001</w:t>
              </w:r>
            </w:hyperlink>
          </w:p>
        </w:tc>
        <w:tc>
          <w:tcPr>
            <w:tcW w:w="2910" w:type="dxa"/>
          </w:tcPr>
          <w:p w14:paraId="68836928" w14:textId="77777777" w:rsidR="00BA0BA4" w:rsidRPr="0065175E" w:rsidRDefault="00BA0BA4" w:rsidP="00BA0BA4">
            <w:pPr>
              <w:rPr>
                <w:rFonts w:eastAsia="Calibri" w:cstheme="minorHAnsi"/>
                <w:bCs/>
                <w:color w:val="0D0D0D"/>
                <w:sz w:val="20"/>
                <w:szCs w:val="20"/>
                <w:lang w:eastAsia="lt-LT"/>
              </w:rPr>
            </w:pPr>
          </w:p>
        </w:tc>
      </w:tr>
      <w:tr w:rsidR="00C016B4" w:rsidRPr="006F426D" w14:paraId="3BA3BD74" w14:textId="77777777" w:rsidTr="0063238B">
        <w:tc>
          <w:tcPr>
            <w:tcW w:w="862" w:type="dxa"/>
          </w:tcPr>
          <w:p w14:paraId="77C0586A" w14:textId="5C7D5002"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11-10</w:t>
            </w:r>
          </w:p>
        </w:tc>
        <w:tc>
          <w:tcPr>
            <w:tcW w:w="6750" w:type="dxa"/>
          </w:tcPr>
          <w:p w14:paraId="290CD94A" w14:textId="4E734D0B" w:rsidR="00C016B4" w:rsidRPr="0010045E" w:rsidRDefault="00C016B4" w:rsidP="00C016B4">
            <w:pPr>
              <w:jc w:val="both"/>
              <w:rPr>
                <w:rFonts w:ascii="Calibri" w:eastAsia="Calibri" w:hAnsi="Calibri" w:cs="Times New Roman"/>
              </w:rPr>
            </w:pPr>
            <w:r w:rsidRPr="00A16318">
              <w:rPr>
                <w:rFonts w:eastAsia="Calibri" w:cstheme="minorHAnsi"/>
                <w:bCs/>
                <w:szCs w:val="20"/>
              </w:rPr>
              <w:t>KS nekilnojamojo turto rinkoje III-ąjį šių metų ketvirtį fiksuotas žymus kainų kritimas.</w:t>
            </w:r>
            <w:r>
              <w:rPr>
                <w:rFonts w:eastAsia="Calibri" w:cstheme="minorHAnsi"/>
                <w:bCs/>
                <w:szCs w:val="20"/>
              </w:rPr>
              <w:t xml:space="preserve"> Priežastimi įvardijama </w:t>
            </w:r>
            <w:r w:rsidRPr="008F66ED">
              <w:rPr>
                <w:rFonts w:eastAsia="Calibri" w:cstheme="minorHAnsi"/>
                <w:bCs/>
                <w:szCs w:val="20"/>
              </w:rPr>
              <w:t>stipriai kritusi naujų būstų paklaus</w:t>
            </w:r>
            <w:r>
              <w:rPr>
                <w:rFonts w:eastAsia="Calibri" w:cstheme="minorHAnsi"/>
                <w:bCs/>
                <w:szCs w:val="20"/>
              </w:rPr>
              <w:t>a.</w:t>
            </w:r>
            <w:r w:rsidRPr="008F66ED">
              <w:rPr>
                <w:rFonts w:eastAsia="Calibri" w:cstheme="minorHAnsi"/>
                <w:bCs/>
                <w:szCs w:val="20"/>
              </w:rPr>
              <w:t xml:space="preserve"> </w:t>
            </w:r>
            <w:r>
              <w:rPr>
                <w:rFonts w:eastAsia="Calibri" w:cstheme="minorHAnsi"/>
                <w:bCs/>
                <w:szCs w:val="20"/>
              </w:rPr>
              <w:t>Ž</w:t>
            </w:r>
            <w:r w:rsidRPr="008F66ED">
              <w:rPr>
                <w:rFonts w:eastAsia="Calibri" w:cstheme="minorHAnsi"/>
                <w:bCs/>
                <w:szCs w:val="20"/>
              </w:rPr>
              <w:t>adamas tolesnis nekilnojamojo turto kainos mažėjimas.</w:t>
            </w:r>
          </w:p>
        </w:tc>
        <w:tc>
          <w:tcPr>
            <w:tcW w:w="4320" w:type="dxa"/>
          </w:tcPr>
          <w:p w14:paraId="385F838D" w14:textId="77777777" w:rsidR="00C016B4" w:rsidRDefault="00B00480" w:rsidP="00C016B4">
            <w:pPr>
              <w:pStyle w:val="NormalWeb"/>
              <w:spacing w:before="0" w:beforeAutospacing="0" w:after="0" w:afterAutospacing="0"/>
              <w:rPr>
                <w:rFonts w:asciiTheme="minorHAnsi" w:hAnsiTheme="minorHAnsi" w:cstheme="minorHAnsi"/>
                <w:sz w:val="20"/>
                <w:szCs w:val="16"/>
              </w:rPr>
            </w:pPr>
            <w:hyperlink r:id="rId127" w:history="1">
              <w:r w:rsidR="00C016B4" w:rsidRPr="00DA76D9">
                <w:rPr>
                  <w:rStyle w:val="Hyperlink"/>
                  <w:rFonts w:asciiTheme="minorHAnsi" w:hAnsiTheme="minorHAnsi" w:cstheme="minorHAnsi"/>
                  <w:sz w:val="20"/>
                  <w:szCs w:val="16"/>
                </w:rPr>
                <w:t>https://ruwest.ru/news/127088/</w:t>
              </w:r>
            </w:hyperlink>
            <w:r w:rsidR="00C016B4">
              <w:rPr>
                <w:rFonts w:asciiTheme="minorHAnsi" w:hAnsiTheme="minorHAnsi" w:cstheme="minorHAnsi"/>
                <w:sz w:val="20"/>
                <w:szCs w:val="16"/>
              </w:rPr>
              <w:t xml:space="preserve"> </w:t>
            </w:r>
          </w:p>
          <w:p w14:paraId="6CF8AC3E" w14:textId="434688EC" w:rsidR="00C016B4" w:rsidRDefault="00B00480" w:rsidP="00C016B4">
            <w:pPr>
              <w:pStyle w:val="NormalWeb"/>
            </w:pPr>
            <w:hyperlink r:id="rId128" w:history="1">
              <w:r w:rsidR="00C016B4" w:rsidRPr="00DA76D9">
                <w:rPr>
                  <w:rStyle w:val="Hyperlink"/>
                  <w:rFonts w:asciiTheme="minorHAnsi" w:hAnsiTheme="minorHAnsi" w:cstheme="minorHAnsi"/>
                  <w:sz w:val="20"/>
                  <w:szCs w:val="16"/>
                </w:rPr>
                <w:t>https://kgd.ru/news/society/item/102479-snizhenie-i-vyzhidanie-chto-proishodit-na-rynke-zhilya-v-kaliningrade-osenyu</w:t>
              </w:r>
            </w:hyperlink>
            <w:r w:rsidR="00C016B4">
              <w:rPr>
                <w:rFonts w:asciiTheme="minorHAnsi" w:hAnsiTheme="minorHAnsi" w:cstheme="minorHAnsi"/>
                <w:sz w:val="20"/>
                <w:szCs w:val="16"/>
              </w:rPr>
              <w:t xml:space="preserve"> </w:t>
            </w:r>
          </w:p>
        </w:tc>
        <w:tc>
          <w:tcPr>
            <w:tcW w:w="2910" w:type="dxa"/>
          </w:tcPr>
          <w:p w14:paraId="1AF4C7DA" w14:textId="77777777" w:rsidR="00C016B4" w:rsidRPr="0065175E" w:rsidRDefault="00C016B4" w:rsidP="00C016B4">
            <w:pPr>
              <w:rPr>
                <w:rFonts w:eastAsia="Calibri" w:cstheme="minorHAnsi"/>
                <w:bCs/>
                <w:color w:val="0D0D0D"/>
                <w:sz w:val="20"/>
                <w:szCs w:val="20"/>
                <w:lang w:eastAsia="lt-LT"/>
              </w:rPr>
            </w:pPr>
          </w:p>
        </w:tc>
      </w:tr>
      <w:tr w:rsidR="00BA0BA4" w:rsidRPr="006F426D" w14:paraId="2AB3927B" w14:textId="77777777" w:rsidTr="00B23423">
        <w:trPr>
          <w:trHeight w:val="525"/>
        </w:trPr>
        <w:tc>
          <w:tcPr>
            <w:tcW w:w="862" w:type="dxa"/>
          </w:tcPr>
          <w:p w14:paraId="284E092E" w14:textId="0D3B4981"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AB77B3">
              <w:rPr>
                <w:rFonts w:eastAsia="Calibri" w:cstheme="minorHAnsi"/>
                <w:bCs/>
                <w:color w:val="0D0D0D"/>
                <w:sz w:val="20"/>
                <w:szCs w:val="20"/>
                <w:lang w:eastAsia="lt-LT"/>
              </w:rPr>
              <w:t>-11</w:t>
            </w:r>
            <w:r w:rsidR="00B23423">
              <w:rPr>
                <w:rFonts w:eastAsia="Calibri" w:cstheme="minorHAnsi"/>
                <w:bCs/>
                <w:color w:val="0D0D0D"/>
                <w:sz w:val="20"/>
                <w:szCs w:val="20"/>
                <w:lang w:eastAsia="lt-LT"/>
              </w:rPr>
              <w:t xml:space="preserve"> </w:t>
            </w:r>
          </w:p>
        </w:tc>
        <w:tc>
          <w:tcPr>
            <w:tcW w:w="6750" w:type="dxa"/>
          </w:tcPr>
          <w:p w14:paraId="54C2F6A9" w14:textId="5B22AF5B" w:rsidR="00BA0BA4" w:rsidRPr="0065175E" w:rsidRDefault="00AB77B3" w:rsidP="00182AE4">
            <w:pPr>
              <w:rPr>
                <w:rFonts w:eastAsia="Calibri" w:cstheme="minorHAnsi"/>
                <w:bCs/>
                <w:sz w:val="20"/>
                <w:szCs w:val="20"/>
              </w:rPr>
            </w:pPr>
            <w:r w:rsidRPr="00AB77B3">
              <w:rPr>
                <w:rFonts w:ascii="Calibri" w:eastAsia="Calibri" w:hAnsi="Calibri" w:cs="Calibri"/>
              </w:rPr>
              <w:t>Prekybos apyvarta tarp R</w:t>
            </w:r>
            <w:r w:rsidR="00182AE4">
              <w:rPr>
                <w:rFonts w:ascii="Calibri" w:eastAsia="Calibri" w:hAnsi="Calibri" w:cs="Calibri"/>
              </w:rPr>
              <w:t>U</w:t>
            </w:r>
            <w:r w:rsidRPr="00AB77B3">
              <w:rPr>
                <w:rFonts w:ascii="Calibri" w:eastAsia="Calibri" w:hAnsi="Calibri" w:cs="Calibri"/>
              </w:rPr>
              <w:t xml:space="preserve"> ir ASEAN šalių išaugs iki 500 mlrd dolerių. </w:t>
            </w:r>
          </w:p>
        </w:tc>
        <w:tc>
          <w:tcPr>
            <w:tcW w:w="4320" w:type="dxa"/>
          </w:tcPr>
          <w:p w14:paraId="567DA023" w14:textId="3743D7F6" w:rsidR="00BA0BA4" w:rsidRPr="0065175E" w:rsidRDefault="00B00480" w:rsidP="00AB77B3">
            <w:pPr>
              <w:pStyle w:val="NormalWeb"/>
              <w:rPr>
                <w:rFonts w:asciiTheme="minorHAnsi" w:hAnsiTheme="minorHAnsi" w:cstheme="minorHAnsi"/>
                <w:bCs/>
                <w:sz w:val="20"/>
                <w:szCs w:val="20"/>
              </w:rPr>
            </w:pPr>
            <w:hyperlink r:id="rId129" w:history="1">
              <w:r w:rsidR="00AB77B3" w:rsidRPr="00AB77B3">
                <w:rPr>
                  <w:rStyle w:val="Hyperlink"/>
                  <w:rFonts w:cstheme="minorHAnsi"/>
                  <w:bCs/>
                  <w:sz w:val="20"/>
                  <w:szCs w:val="20"/>
                </w:rPr>
                <w:t>https://1prime.ru/world/20221110/838779313.html</w:t>
              </w:r>
            </w:hyperlink>
            <w:r w:rsidR="00AB77B3">
              <w:rPr>
                <w:rFonts w:cstheme="minorHAnsi"/>
                <w:bCs/>
                <w:sz w:val="20"/>
                <w:szCs w:val="20"/>
              </w:rPr>
              <w:t xml:space="preserve"> </w:t>
            </w:r>
            <w:hyperlink r:id="rId130" w:history="1">
              <w:r w:rsidR="00AB77B3" w:rsidRPr="00AB77B3">
                <w:rPr>
                  <w:rStyle w:val="Hyperlink"/>
                  <w:rFonts w:asciiTheme="minorHAnsi" w:hAnsiTheme="minorHAnsi" w:cstheme="minorHAnsi"/>
                  <w:bCs/>
                  <w:sz w:val="20"/>
                  <w:szCs w:val="20"/>
                </w:rPr>
                <w:t>https://www.alta.ru/external_news/94963/</w:t>
              </w:r>
            </w:hyperlink>
            <w:r w:rsidR="00B23423">
              <w:rPr>
                <w:rFonts w:asciiTheme="minorHAnsi" w:hAnsiTheme="minorHAnsi" w:cstheme="minorHAnsi"/>
                <w:bCs/>
                <w:sz w:val="20"/>
                <w:szCs w:val="20"/>
              </w:rPr>
              <w:t xml:space="preserve">  </w:t>
            </w:r>
          </w:p>
        </w:tc>
        <w:tc>
          <w:tcPr>
            <w:tcW w:w="2910" w:type="dxa"/>
          </w:tcPr>
          <w:p w14:paraId="2C754A63" w14:textId="77777777" w:rsidR="00BA0BA4" w:rsidRPr="0065175E" w:rsidRDefault="00BA0BA4" w:rsidP="00BA0BA4">
            <w:pPr>
              <w:rPr>
                <w:rFonts w:eastAsia="Calibri" w:cstheme="minorHAnsi"/>
                <w:bCs/>
                <w:color w:val="0D0D0D"/>
                <w:sz w:val="20"/>
                <w:szCs w:val="20"/>
                <w:lang w:eastAsia="lt-LT"/>
              </w:rPr>
            </w:pPr>
          </w:p>
        </w:tc>
      </w:tr>
      <w:tr w:rsidR="00BA0BA4" w:rsidRPr="006F426D" w14:paraId="00FED6BF" w14:textId="77777777" w:rsidTr="0063238B">
        <w:tc>
          <w:tcPr>
            <w:tcW w:w="862" w:type="dxa"/>
          </w:tcPr>
          <w:p w14:paraId="6C74F1A1" w14:textId="06723D76" w:rsidR="00BA0BA4" w:rsidRPr="0065175E" w:rsidRDefault="00BA0BA4" w:rsidP="00182AE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-1</w:t>
            </w:r>
            <w:r w:rsidR="00182AE4">
              <w:rPr>
                <w:rFonts w:eastAsia="Calibri" w:cstheme="minorHAnsi"/>
                <w:bCs/>
                <w:color w:val="0D0D0D"/>
                <w:sz w:val="20"/>
                <w:szCs w:val="20"/>
                <w:lang w:eastAsia="lt-LT"/>
              </w:rPr>
              <w:t>1</w:t>
            </w:r>
          </w:p>
        </w:tc>
        <w:tc>
          <w:tcPr>
            <w:tcW w:w="6750" w:type="dxa"/>
          </w:tcPr>
          <w:p w14:paraId="5D6697CF" w14:textId="53428AFE" w:rsidR="00BA0BA4" w:rsidRPr="0065175E" w:rsidRDefault="00182AE4" w:rsidP="00182AE4">
            <w:pPr>
              <w:jc w:val="both"/>
              <w:rPr>
                <w:rFonts w:eastAsia="Calibri" w:cstheme="minorHAnsi"/>
                <w:bCs/>
                <w:sz w:val="20"/>
                <w:szCs w:val="20"/>
              </w:rPr>
            </w:pPr>
            <w:r w:rsidRPr="00182AE4">
              <w:rPr>
                <w:rFonts w:ascii="Calibri" w:eastAsia="Calibri" w:hAnsi="Calibri" w:cs="Calibri"/>
              </w:rPr>
              <w:t>R</w:t>
            </w:r>
            <w:r>
              <w:rPr>
                <w:rFonts w:ascii="Calibri" w:eastAsia="Calibri" w:hAnsi="Calibri" w:cs="Calibri"/>
              </w:rPr>
              <w:t>U</w:t>
            </w:r>
            <w:r w:rsidRPr="00182AE4">
              <w:rPr>
                <w:rFonts w:ascii="Calibri" w:eastAsia="Calibri" w:hAnsi="Calibri" w:cs="Calibri"/>
              </w:rPr>
              <w:t xml:space="preserve"> indėlių užsienio valiuta dalis rugsėjį nukrito iki istorinės žemumos – 9,9 proc. Ankstesnis rekordas užfiksuotas rugpjūtį – 11,4 proc. Taip teigiama Centrinio banko (CB) du</w:t>
            </w:r>
            <w:r>
              <w:rPr>
                <w:rFonts w:ascii="Calibri" w:eastAsia="Calibri" w:hAnsi="Calibri" w:cs="Calibri"/>
              </w:rPr>
              <w:t>omenyse</w:t>
            </w:r>
            <w:r w:rsidRPr="0065175E">
              <w:rPr>
                <w:rFonts w:eastAsia="Calibri" w:cstheme="minorHAnsi"/>
                <w:bCs/>
                <w:sz w:val="20"/>
                <w:szCs w:val="20"/>
              </w:rPr>
              <w:t xml:space="preserve"> </w:t>
            </w:r>
          </w:p>
        </w:tc>
        <w:tc>
          <w:tcPr>
            <w:tcW w:w="4320" w:type="dxa"/>
          </w:tcPr>
          <w:p w14:paraId="59F927D3" w14:textId="77777777" w:rsidR="00182AE4" w:rsidRPr="00182AE4" w:rsidRDefault="00B00480" w:rsidP="00182AE4">
            <w:pPr>
              <w:rPr>
                <w:rFonts w:cstheme="minorHAnsi"/>
                <w:bCs/>
                <w:sz w:val="20"/>
                <w:szCs w:val="20"/>
              </w:rPr>
            </w:pPr>
            <w:hyperlink r:id="rId131" w:history="1">
              <w:r w:rsidR="00182AE4" w:rsidRPr="00182AE4">
                <w:rPr>
                  <w:rStyle w:val="Hyperlink"/>
                  <w:rFonts w:cstheme="minorHAnsi"/>
                  <w:bCs/>
                  <w:sz w:val="20"/>
                  <w:szCs w:val="20"/>
                </w:rPr>
                <w:t>https://iz.ru/1423838/2022-11-11/dolia-valiutnykh-vkladov-snizilas-do-istoricheskogo-minimuma-v-sentiabre</w:t>
              </w:r>
            </w:hyperlink>
            <w:r w:rsidR="00182AE4" w:rsidRPr="00182AE4">
              <w:rPr>
                <w:rFonts w:cstheme="minorHAnsi"/>
                <w:bCs/>
                <w:sz w:val="20"/>
                <w:szCs w:val="20"/>
              </w:rPr>
              <w:t xml:space="preserve"> </w:t>
            </w:r>
          </w:p>
          <w:p w14:paraId="43DAD6D0" w14:textId="5CCF31A8" w:rsidR="00BA0BA4" w:rsidRPr="0065175E" w:rsidRDefault="00BA0BA4" w:rsidP="00BA0BA4">
            <w:pPr>
              <w:rPr>
                <w:rFonts w:cstheme="minorHAnsi"/>
                <w:bCs/>
                <w:sz w:val="20"/>
                <w:szCs w:val="20"/>
              </w:rPr>
            </w:pPr>
          </w:p>
        </w:tc>
        <w:tc>
          <w:tcPr>
            <w:tcW w:w="2910" w:type="dxa"/>
          </w:tcPr>
          <w:p w14:paraId="3D6FB1A5" w14:textId="0F9FAFA1" w:rsidR="00BA0BA4" w:rsidRPr="0065175E" w:rsidRDefault="00BA0BA4" w:rsidP="00BA0BA4">
            <w:pPr>
              <w:jc w:val="both"/>
              <w:rPr>
                <w:rFonts w:eastAsia="Calibri" w:cstheme="minorHAnsi"/>
                <w:bCs/>
                <w:color w:val="0D0D0D"/>
                <w:sz w:val="20"/>
                <w:szCs w:val="20"/>
                <w:lang w:eastAsia="lt-LT"/>
              </w:rPr>
            </w:pPr>
          </w:p>
        </w:tc>
      </w:tr>
      <w:tr w:rsidR="00BA0BA4" w:rsidRPr="006F426D" w14:paraId="4B5FD6F7" w14:textId="77777777" w:rsidTr="0063238B">
        <w:tc>
          <w:tcPr>
            <w:tcW w:w="862" w:type="dxa"/>
          </w:tcPr>
          <w:p w14:paraId="1D1D8059" w14:textId="06D9A479" w:rsidR="00BA0BA4" w:rsidRPr="0065175E" w:rsidRDefault="00BA0BA4" w:rsidP="001033EE">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-1</w:t>
            </w:r>
            <w:r w:rsidR="001033EE">
              <w:rPr>
                <w:rFonts w:eastAsia="Calibri" w:cstheme="minorHAnsi"/>
                <w:bCs/>
                <w:color w:val="0D0D0D"/>
                <w:sz w:val="20"/>
                <w:szCs w:val="20"/>
                <w:lang w:eastAsia="lt-LT"/>
              </w:rPr>
              <w:t>1</w:t>
            </w:r>
          </w:p>
        </w:tc>
        <w:tc>
          <w:tcPr>
            <w:tcW w:w="6750" w:type="dxa"/>
          </w:tcPr>
          <w:p w14:paraId="0FD1908E" w14:textId="1EE329FA" w:rsidR="00BA0BA4" w:rsidRPr="0065175E" w:rsidRDefault="001033EE" w:rsidP="001033EE">
            <w:pPr>
              <w:jc w:val="both"/>
              <w:rPr>
                <w:rFonts w:eastAsia="Calibri" w:cstheme="minorHAnsi"/>
                <w:bCs/>
                <w:sz w:val="20"/>
                <w:szCs w:val="20"/>
              </w:rPr>
            </w:pPr>
            <w:r w:rsidRPr="001033EE">
              <w:rPr>
                <w:rFonts w:ascii="Calibri" w:eastAsia="Calibri" w:hAnsi="Calibri" w:cs="Calibri"/>
              </w:rPr>
              <w:t>Pirkėjai praleidžia šventes. Prekybos centrų lankomumas neatsigaus iki metų pabaigos. Apribojantis veiksnys – mažėjančios rusų pajamos ir ma</w:t>
            </w:r>
            <w:r>
              <w:rPr>
                <w:rFonts w:ascii="Calibri" w:eastAsia="Calibri" w:hAnsi="Calibri" w:cs="Calibri"/>
              </w:rPr>
              <w:t xml:space="preserve">žėjantis prekybininkų skaičius“.  </w:t>
            </w:r>
          </w:p>
        </w:tc>
        <w:tc>
          <w:tcPr>
            <w:tcW w:w="4320" w:type="dxa"/>
          </w:tcPr>
          <w:p w14:paraId="75A3503B" w14:textId="0824EBD0" w:rsidR="00BA0BA4" w:rsidRPr="0065175E" w:rsidRDefault="00B00480" w:rsidP="00BA0BA4">
            <w:pPr>
              <w:pStyle w:val="NormalWeb"/>
              <w:rPr>
                <w:rFonts w:asciiTheme="minorHAnsi" w:hAnsiTheme="minorHAnsi" w:cstheme="minorHAnsi"/>
                <w:sz w:val="20"/>
                <w:szCs w:val="20"/>
              </w:rPr>
            </w:pPr>
            <w:hyperlink r:id="rId132" w:history="1">
              <w:r w:rsidR="001033EE" w:rsidRPr="001033EE">
                <w:rPr>
                  <w:rStyle w:val="Hyperlink"/>
                  <w:rFonts w:asciiTheme="minorHAnsi" w:hAnsiTheme="minorHAnsi" w:cstheme="minorHAnsi"/>
                  <w:sz w:val="20"/>
                  <w:szCs w:val="20"/>
                </w:rPr>
                <w:t>https://www.kommersant.ru/doc/5654268</w:t>
              </w:r>
            </w:hyperlink>
          </w:p>
        </w:tc>
        <w:tc>
          <w:tcPr>
            <w:tcW w:w="2910" w:type="dxa"/>
          </w:tcPr>
          <w:p w14:paraId="1549CD90" w14:textId="77777777" w:rsidR="00BA0BA4" w:rsidRPr="0065175E" w:rsidRDefault="00BA0BA4" w:rsidP="00BA0BA4">
            <w:pPr>
              <w:rPr>
                <w:rFonts w:eastAsia="Calibri" w:cstheme="minorHAnsi"/>
                <w:bCs/>
                <w:color w:val="0D0D0D"/>
                <w:sz w:val="20"/>
                <w:szCs w:val="20"/>
                <w:lang w:eastAsia="lt-LT"/>
              </w:rPr>
            </w:pPr>
          </w:p>
        </w:tc>
      </w:tr>
      <w:tr w:rsidR="00BA0BA4" w:rsidRPr="006F426D" w14:paraId="546A35FB" w14:textId="77777777" w:rsidTr="0063238B">
        <w:tc>
          <w:tcPr>
            <w:tcW w:w="862" w:type="dxa"/>
          </w:tcPr>
          <w:p w14:paraId="20A18CB4" w14:textId="5A2B98E1" w:rsidR="00BA0BA4" w:rsidRPr="0065175E" w:rsidRDefault="00BA0BA4" w:rsidP="002F74A0">
            <w:pPr>
              <w:rPr>
                <w:rFonts w:eastAsia="Calibri" w:cstheme="minorHAnsi"/>
                <w:bCs/>
                <w:color w:val="0D0D0D"/>
                <w:sz w:val="20"/>
                <w:szCs w:val="20"/>
                <w:lang w:eastAsia="lt-LT"/>
              </w:rPr>
            </w:pPr>
            <w:r>
              <w:rPr>
                <w:rFonts w:cstheme="minorHAnsi"/>
                <w:sz w:val="20"/>
                <w:szCs w:val="20"/>
              </w:rPr>
              <w:t>11</w:t>
            </w:r>
            <w:r w:rsidRPr="0065175E">
              <w:rPr>
                <w:rFonts w:cstheme="minorHAnsi"/>
                <w:sz w:val="20"/>
                <w:szCs w:val="20"/>
              </w:rPr>
              <w:t>-1</w:t>
            </w:r>
            <w:r w:rsidR="002F74A0">
              <w:rPr>
                <w:rFonts w:cstheme="minorHAnsi"/>
                <w:sz w:val="20"/>
                <w:szCs w:val="20"/>
              </w:rPr>
              <w:t>1</w:t>
            </w:r>
          </w:p>
        </w:tc>
        <w:tc>
          <w:tcPr>
            <w:tcW w:w="6750" w:type="dxa"/>
          </w:tcPr>
          <w:p w14:paraId="709F9FCB" w14:textId="494F1843" w:rsidR="00BA0BA4" w:rsidRPr="0065175E" w:rsidRDefault="002F74A0" w:rsidP="002F74A0">
            <w:pPr>
              <w:rPr>
                <w:rFonts w:eastAsia="Calibri" w:cstheme="minorHAnsi"/>
                <w:bCs/>
                <w:sz w:val="20"/>
                <w:szCs w:val="20"/>
              </w:rPr>
            </w:pPr>
            <w:r w:rsidRPr="002F74A0">
              <w:rPr>
                <w:rFonts w:ascii="Calibri" w:eastAsia="Calibri" w:hAnsi="Calibri" w:cs="Calibri"/>
              </w:rPr>
              <w:t>R</w:t>
            </w:r>
            <w:r>
              <w:rPr>
                <w:rFonts w:ascii="Calibri" w:eastAsia="Calibri" w:hAnsi="Calibri" w:cs="Calibri"/>
              </w:rPr>
              <w:t xml:space="preserve">U </w:t>
            </w:r>
            <w:r w:rsidRPr="002F74A0">
              <w:rPr>
                <w:rFonts w:ascii="Calibri" w:eastAsia="Calibri" w:hAnsi="Calibri" w:cs="Calibri"/>
              </w:rPr>
              <w:t xml:space="preserve">automobilių rinka sumažės apie 60%, o tai rodo didžiausią nuosmukį jos istorijoje. </w:t>
            </w:r>
            <w:r w:rsidRPr="002F74A0">
              <w:rPr>
                <w:rFonts w:ascii="Calibri" w:eastAsia="Calibri" w:hAnsi="Calibri" w:cs="Calibri"/>
                <w:sz w:val="20"/>
              </w:rPr>
              <w:t>Taigi per 2015 metų krizę, sukeltą rublio devalvacijos, lengvųjų automobilių ir lengvųjų komercinių automobilių pardavimas sumažėjo 36%, o per 2009 metų krizę – 50 %. Pažvelgus į apimties rodiklius, situacija dar blogesnė: vidutiniai mėnesio pardavimai dabar nuo tų metų skiriasi maždaug tris kartus.  </w:t>
            </w:r>
            <w:r w:rsidRPr="002F74A0">
              <w:rPr>
                <w:rFonts w:eastAsia="Calibri" w:cstheme="minorHAnsi"/>
                <w:bCs/>
                <w:sz w:val="18"/>
                <w:szCs w:val="20"/>
              </w:rPr>
              <w:t xml:space="preserve"> </w:t>
            </w:r>
          </w:p>
        </w:tc>
        <w:tc>
          <w:tcPr>
            <w:tcW w:w="4320" w:type="dxa"/>
          </w:tcPr>
          <w:p w14:paraId="50A15328" w14:textId="77777777" w:rsidR="002F74A0" w:rsidRPr="002F74A0" w:rsidRDefault="00B00480" w:rsidP="002F74A0">
            <w:pPr>
              <w:pStyle w:val="NormalWeb"/>
              <w:rPr>
                <w:rFonts w:cstheme="minorHAnsi"/>
                <w:sz w:val="20"/>
                <w:szCs w:val="20"/>
              </w:rPr>
            </w:pPr>
            <w:hyperlink r:id="rId133" w:history="1">
              <w:r w:rsidR="002F74A0" w:rsidRPr="002F74A0">
                <w:rPr>
                  <w:rStyle w:val="Hyperlink"/>
                  <w:rFonts w:cstheme="minorHAnsi"/>
                  <w:sz w:val="20"/>
                  <w:szCs w:val="20"/>
                </w:rPr>
                <w:t>https://www.kommersant.ru/doc/5654298</w:t>
              </w:r>
            </w:hyperlink>
            <w:r w:rsidR="002F74A0" w:rsidRPr="002F74A0">
              <w:rPr>
                <w:rFonts w:cstheme="minorHAnsi"/>
                <w:sz w:val="20"/>
                <w:szCs w:val="20"/>
              </w:rPr>
              <w:t xml:space="preserve"> </w:t>
            </w:r>
          </w:p>
          <w:p w14:paraId="36C216BF" w14:textId="0D571895" w:rsidR="00BA0BA4" w:rsidRPr="0065175E" w:rsidRDefault="00BA0BA4" w:rsidP="00BA0BA4">
            <w:pPr>
              <w:pStyle w:val="NormalWeb"/>
              <w:rPr>
                <w:rFonts w:asciiTheme="minorHAnsi" w:hAnsiTheme="minorHAnsi" w:cstheme="minorHAnsi"/>
                <w:sz w:val="20"/>
                <w:szCs w:val="20"/>
              </w:rPr>
            </w:pPr>
          </w:p>
        </w:tc>
        <w:tc>
          <w:tcPr>
            <w:tcW w:w="2910" w:type="dxa"/>
          </w:tcPr>
          <w:p w14:paraId="4EEF7BB9" w14:textId="26616AE3" w:rsidR="00BA0BA4" w:rsidRPr="0065175E" w:rsidRDefault="00BA0BA4" w:rsidP="00BA0BA4">
            <w:pPr>
              <w:jc w:val="both"/>
              <w:rPr>
                <w:rFonts w:eastAsia="Calibri" w:cstheme="minorHAnsi"/>
                <w:bCs/>
                <w:color w:val="0D0D0D"/>
                <w:sz w:val="20"/>
                <w:szCs w:val="20"/>
                <w:lang w:eastAsia="lt-LT"/>
              </w:rPr>
            </w:pPr>
          </w:p>
        </w:tc>
      </w:tr>
      <w:tr w:rsidR="00BA0BA4" w:rsidRPr="006F426D" w14:paraId="7411F08C" w14:textId="77777777" w:rsidTr="0063238B">
        <w:tc>
          <w:tcPr>
            <w:tcW w:w="862" w:type="dxa"/>
          </w:tcPr>
          <w:p w14:paraId="56ECA43F" w14:textId="2906F8A9" w:rsidR="00BA0BA4" w:rsidRPr="0065175E" w:rsidRDefault="00BA0BA4" w:rsidP="004A70C3">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-1</w:t>
            </w:r>
            <w:r w:rsidR="004A70C3">
              <w:rPr>
                <w:rFonts w:eastAsia="Calibri" w:cstheme="minorHAnsi"/>
                <w:bCs/>
                <w:color w:val="0D0D0D"/>
                <w:sz w:val="20"/>
                <w:szCs w:val="20"/>
                <w:lang w:eastAsia="lt-LT"/>
              </w:rPr>
              <w:t>6</w:t>
            </w:r>
          </w:p>
        </w:tc>
        <w:tc>
          <w:tcPr>
            <w:tcW w:w="6750" w:type="dxa"/>
          </w:tcPr>
          <w:p w14:paraId="4F65D715" w14:textId="3F5274F3" w:rsidR="00BA0BA4" w:rsidRPr="0065175E" w:rsidRDefault="004A70C3" w:rsidP="004A70C3">
            <w:pPr>
              <w:rPr>
                <w:rFonts w:cstheme="minorHAnsi"/>
                <w:sz w:val="20"/>
                <w:szCs w:val="20"/>
              </w:rPr>
            </w:pPr>
            <w:r w:rsidRPr="004A70C3">
              <w:rPr>
                <w:rFonts w:ascii="Calibri" w:eastAsia="Calibri" w:hAnsi="Calibri" w:cs="Calibri"/>
              </w:rPr>
              <w:t xml:space="preserve">Vakarų ekspertai įvertino Rusijos ekonomikos priklausomybę nuo Kinijos. Rusija tapo labiausiai nuo Kinijos priklausoma ekonomika po KLDR, </w:t>
            </w:r>
            <w:r>
              <w:rPr>
                <w:rFonts w:ascii="Calibri" w:eastAsia="Calibri" w:hAnsi="Calibri" w:cs="Calibri"/>
              </w:rPr>
              <w:t xml:space="preserve"> </w:t>
            </w:r>
          </w:p>
        </w:tc>
        <w:tc>
          <w:tcPr>
            <w:tcW w:w="4320" w:type="dxa"/>
          </w:tcPr>
          <w:p w14:paraId="10F92470" w14:textId="20C7D7CE" w:rsidR="00BA0BA4" w:rsidRPr="0065175E" w:rsidRDefault="00B00480" w:rsidP="00BA0BA4">
            <w:pPr>
              <w:rPr>
                <w:rFonts w:cstheme="minorHAnsi"/>
                <w:sz w:val="20"/>
                <w:szCs w:val="20"/>
              </w:rPr>
            </w:pPr>
            <w:hyperlink r:id="rId134" w:history="1">
              <w:r w:rsidR="004A70C3" w:rsidRPr="004A70C3">
                <w:rPr>
                  <w:rStyle w:val="Hyperlink"/>
                  <w:rFonts w:cstheme="minorHAnsi"/>
                  <w:sz w:val="20"/>
                  <w:szCs w:val="20"/>
                </w:rPr>
                <w:t>https://www.tks.ru/reviews/2022/11/15/01</w:t>
              </w:r>
            </w:hyperlink>
          </w:p>
        </w:tc>
        <w:tc>
          <w:tcPr>
            <w:tcW w:w="2910" w:type="dxa"/>
          </w:tcPr>
          <w:p w14:paraId="40F78E11" w14:textId="77777777" w:rsidR="00BA0BA4" w:rsidRPr="0065175E" w:rsidRDefault="00BA0BA4" w:rsidP="00BA0BA4">
            <w:pPr>
              <w:jc w:val="both"/>
              <w:rPr>
                <w:rFonts w:cstheme="minorHAnsi"/>
                <w:sz w:val="20"/>
                <w:szCs w:val="20"/>
              </w:rPr>
            </w:pPr>
          </w:p>
        </w:tc>
      </w:tr>
      <w:tr w:rsidR="00C016B4" w:rsidRPr="006F426D" w14:paraId="030B388F" w14:textId="77777777" w:rsidTr="0063238B">
        <w:tc>
          <w:tcPr>
            <w:tcW w:w="862" w:type="dxa"/>
          </w:tcPr>
          <w:p w14:paraId="61EA0AE3" w14:textId="334F8B7C"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11-16</w:t>
            </w:r>
          </w:p>
        </w:tc>
        <w:tc>
          <w:tcPr>
            <w:tcW w:w="6750" w:type="dxa"/>
          </w:tcPr>
          <w:p w14:paraId="6AB09C2D" w14:textId="0DA6EF2A" w:rsidR="00C016B4" w:rsidRPr="0078714D" w:rsidRDefault="00C016B4" w:rsidP="00C016B4">
            <w:pPr>
              <w:jc w:val="both"/>
              <w:rPr>
                <w:rFonts w:ascii="Calibri" w:eastAsia="Calibri" w:hAnsi="Calibri" w:cs="Times New Roman"/>
              </w:rPr>
            </w:pPr>
            <w:r w:rsidRPr="00BE109C">
              <w:rPr>
                <w:rFonts w:eastAsia="Calibri" w:cstheme="minorHAnsi"/>
                <w:bCs/>
                <w:szCs w:val="20"/>
              </w:rPr>
              <w:t>Lyginant su praėjusiais metais, pramoninė gamyba KS krito 17,6 proc. Blogesnė situacija buvo tik Sachalino srityje ir Kamčiatkoje.</w:t>
            </w:r>
          </w:p>
        </w:tc>
        <w:tc>
          <w:tcPr>
            <w:tcW w:w="4320" w:type="dxa"/>
          </w:tcPr>
          <w:p w14:paraId="146451E7" w14:textId="5831CCF0" w:rsidR="00C016B4" w:rsidRDefault="00B00480" w:rsidP="00C016B4">
            <w:hyperlink r:id="rId135" w:history="1">
              <w:r w:rsidR="00C016B4" w:rsidRPr="00DA76D9">
                <w:rPr>
                  <w:rStyle w:val="Hyperlink"/>
                  <w:rFonts w:cstheme="minorHAnsi"/>
                  <w:sz w:val="20"/>
                  <w:szCs w:val="16"/>
                </w:rPr>
                <w:t>https://rugrad.online/news/1297315/</w:t>
              </w:r>
            </w:hyperlink>
            <w:r w:rsidR="00C016B4">
              <w:rPr>
                <w:rFonts w:cstheme="minorHAnsi"/>
                <w:sz w:val="20"/>
                <w:szCs w:val="16"/>
              </w:rPr>
              <w:t xml:space="preserve"> </w:t>
            </w:r>
          </w:p>
        </w:tc>
        <w:tc>
          <w:tcPr>
            <w:tcW w:w="2910" w:type="dxa"/>
          </w:tcPr>
          <w:p w14:paraId="67A6BF71" w14:textId="77777777" w:rsidR="00C016B4" w:rsidRPr="0065175E" w:rsidRDefault="00C016B4" w:rsidP="00C016B4">
            <w:pPr>
              <w:rPr>
                <w:rFonts w:eastAsia="Calibri" w:cstheme="minorHAnsi"/>
                <w:bCs/>
                <w:color w:val="0D0D0D"/>
                <w:sz w:val="20"/>
                <w:szCs w:val="20"/>
                <w:lang w:eastAsia="lt-LT"/>
              </w:rPr>
            </w:pPr>
          </w:p>
        </w:tc>
      </w:tr>
      <w:tr w:rsidR="00BA0BA4" w:rsidRPr="006F426D" w14:paraId="0CB2BF24" w14:textId="77777777" w:rsidTr="0063238B">
        <w:tc>
          <w:tcPr>
            <w:tcW w:w="862" w:type="dxa"/>
          </w:tcPr>
          <w:p w14:paraId="74752B26" w14:textId="161E9229"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lastRenderedPageBreak/>
              <w:t>11</w:t>
            </w:r>
            <w:r w:rsidR="0078714D">
              <w:rPr>
                <w:rFonts w:eastAsia="Calibri" w:cstheme="minorHAnsi"/>
                <w:bCs/>
                <w:color w:val="0D0D0D"/>
                <w:sz w:val="20"/>
                <w:szCs w:val="20"/>
                <w:lang w:eastAsia="lt-LT"/>
              </w:rPr>
              <w:t>-16</w:t>
            </w:r>
          </w:p>
        </w:tc>
        <w:tc>
          <w:tcPr>
            <w:tcW w:w="6750" w:type="dxa"/>
          </w:tcPr>
          <w:p w14:paraId="4E0540F9" w14:textId="0CFEB95D" w:rsidR="00BA0BA4" w:rsidRPr="0065175E" w:rsidRDefault="0078714D" w:rsidP="0078714D">
            <w:pPr>
              <w:jc w:val="both"/>
              <w:rPr>
                <w:rFonts w:eastAsia="Calibri" w:cstheme="minorHAnsi"/>
                <w:bCs/>
                <w:sz w:val="20"/>
                <w:szCs w:val="20"/>
              </w:rPr>
            </w:pPr>
            <w:r w:rsidRPr="0078714D">
              <w:rPr>
                <w:rFonts w:ascii="Calibri" w:eastAsia="Calibri" w:hAnsi="Calibri" w:cs="Times New Roman"/>
              </w:rPr>
              <w:t>Daugiau nei 80% R</w:t>
            </w:r>
            <w:r>
              <w:rPr>
                <w:rFonts w:ascii="Calibri" w:eastAsia="Calibri" w:hAnsi="Calibri" w:cs="Times New Roman"/>
              </w:rPr>
              <w:t>U</w:t>
            </w:r>
            <w:r w:rsidRPr="0078714D">
              <w:rPr>
                <w:rFonts w:ascii="Calibri" w:eastAsia="Calibri" w:hAnsi="Calibri" w:cs="Times New Roman"/>
              </w:rPr>
              <w:t xml:space="preserve"> reklamuotojų kalba apie efektyvumo sumažėjimą ir klientų pritraukimo internete išlaidų padidėjimą,</w:t>
            </w:r>
          </w:p>
        </w:tc>
        <w:tc>
          <w:tcPr>
            <w:tcW w:w="4320" w:type="dxa"/>
          </w:tcPr>
          <w:p w14:paraId="3A9A6726" w14:textId="14B34140" w:rsidR="00BA0BA4" w:rsidRPr="0065175E" w:rsidRDefault="00B00480" w:rsidP="00BA0BA4">
            <w:pPr>
              <w:rPr>
                <w:rFonts w:cstheme="minorHAnsi"/>
                <w:sz w:val="20"/>
                <w:szCs w:val="20"/>
              </w:rPr>
            </w:pPr>
            <w:hyperlink r:id="rId136" w:history="1">
              <w:r w:rsidR="0078714D" w:rsidRPr="0078714D">
                <w:rPr>
                  <w:rFonts w:ascii="Calibri" w:eastAsia="Calibri" w:hAnsi="Calibri" w:cs="Times New Roman"/>
                  <w:color w:val="0563C1"/>
                  <w:u w:val="single"/>
                </w:rPr>
                <w:t>https://www.kommersant.ru/doc/5668303?from=top_main_5</w:t>
              </w:r>
            </w:hyperlink>
          </w:p>
        </w:tc>
        <w:tc>
          <w:tcPr>
            <w:tcW w:w="2910" w:type="dxa"/>
          </w:tcPr>
          <w:p w14:paraId="5073FCB6" w14:textId="77777777" w:rsidR="00BA0BA4" w:rsidRPr="0065175E" w:rsidRDefault="00BA0BA4" w:rsidP="00BA0BA4">
            <w:pPr>
              <w:rPr>
                <w:rFonts w:eastAsia="Calibri" w:cstheme="minorHAnsi"/>
                <w:bCs/>
                <w:color w:val="0D0D0D"/>
                <w:sz w:val="20"/>
                <w:szCs w:val="20"/>
                <w:lang w:eastAsia="lt-LT"/>
              </w:rPr>
            </w:pPr>
          </w:p>
        </w:tc>
      </w:tr>
      <w:tr w:rsidR="00BA0BA4" w:rsidRPr="006F426D" w14:paraId="7F708776" w14:textId="77777777" w:rsidTr="0063238B">
        <w:tc>
          <w:tcPr>
            <w:tcW w:w="862" w:type="dxa"/>
          </w:tcPr>
          <w:p w14:paraId="5760840D" w14:textId="3E2B249D"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9B122D">
              <w:rPr>
                <w:rFonts w:eastAsia="Calibri" w:cstheme="minorHAnsi"/>
                <w:bCs/>
                <w:color w:val="0D0D0D"/>
                <w:sz w:val="20"/>
                <w:szCs w:val="20"/>
                <w:lang w:eastAsia="lt-LT"/>
              </w:rPr>
              <w:t>-17</w:t>
            </w:r>
          </w:p>
        </w:tc>
        <w:tc>
          <w:tcPr>
            <w:tcW w:w="6750" w:type="dxa"/>
          </w:tcPr>
          <w:p w14:paraId="2CB6BDF1" w14:textId="694509EC" w:rsidR="00BA0BA4" w:rsidRPr="0065175E" w:rsidRDefault="009B122D" w:rsidP="00BA0BA4">
            <w:pPr>
              <w:jc w:val="both"/>
              <w:rPr>
                <w:rFonts w:eastAsia="Calibri" w:cstheme="minorHAnsi"/>
                <w:bCs/>
                <w:sz w:val="20"/>
                <w:szCs w:val="20"/>
              </w:rPr>
            </w:pPr>
            <w:r w:rsidRPr="009B122D">
              <w:rPr>
                <w:rFonts w:ascii="Calibri" w:eastAsia="Calibri" w:hAnsi="Calibri" w:cs="Times New Roman"/>
              </w:rPr>
              <w:t>Rosstat“ įvertino Rusijos BVP sumažėjimą III ketvirtyje 4%.  </w:t>
            </w:r>
          </w:p>
        </w:tc>
        <w:tc>
          <w:tcPr>
            <w:tcW w:w="4320" w:type="dxa"/>
          </w:tcPr>
          <w:p w14:paraId="79A18A82" w14:textId="04D2BF1C" w:rsidR="00BA0BA4" w:rsidRPr="0065175E" w:rsidRDefault="00B00480" w:rsidP="00BA0BA4">
            <w:pPr>
              <w:rPr>
                <w:rFonts w:cstheme="minorHAnsi"/>
                <w:sz w:val="20"/>
                <w:szCs w:val="20"/>
              </w:rPr>
            </w:pPr>
            <w:hyperlink r:id="rId137" w:history="1">
              <w:r w:rsidR="009B122D" w:rsidRPr="009B122D">
                <w:rPr>
                  <w:rFonts w:ascii="Calibri" w:eastAsia="Calibri" w:hAnsi="Calibri" w:cs="Times New Roman"/>
                  <w:color w:val="0563C1"/>
                  <w:u w:val="single"/>
                </w:rPr>
                <w:t>https://www.tks.ru/politics/2022/11/17/0001</w:t>
              </w:r>
            </w:hyperlink>
            <w:r w:rsidR="009B122D" w:rsidRPr="009B122D">
              <w:rPr>
                <w:rFonts w:ascii="Calibri" w:eastAsia="Calibri" w:hAnsi="Calibri" w:cs="Times New Roman"/>
              </w:rPr>
              <w:t xml:space="preserve"> ; </w:t>
            </w:r>
            <w:hyperlink r:id="rId138" w:history="1">
              <w:r w:rsidR="009B122D" w:rsidRPr="009B122D">
                <w:rPr>
                  <w:rFonts w:ascii="Calibri" w:eastAsia="Calibri" w:hAnsi="Calibri" w:cs="Times New Roman"/>
                  <w:color w:val="0563C1"/>
                  <w:u w:val="single"/>
                </w:rPr>
                <w:t>https://www.kommersant.ru/doc/5669145</w:t>
              </w:r>
            </w:hyperlink>
          </w:p>
        </w:tc>
        <w:tc>
          <w:tcPr>
            <w:tcW w:w="2910" w:type="dxa"/>
          </w:tcPr>
          <w:p w14:paraId="454B93C3" w14:textId="13AC53F0" w:rsidR="00BA0BA4" w:rsidRPr="0065175E" w:rsidRDefault="00BA0BA4" w:rsidP="00BA0BA4">
            <w:pPr>
              <w:rPr>
                <w:rFonts w:eastAsia="Calibri" w:cstheme="minorHAnsi"/>
                <w:bCs/>
                <w:color w:val="0D0D0D"/>
                <w:sz w:val="20"/>
                <w:szCs w:val="20"/>
                <w:lang w:eastAsia="lt-LT"/>
              </w:rPr>
            </w:pPr>
          </w:p>
        </w:tc>
      </w:tr>
      <w:tr w:rsidR="00BA0BA4" w:rsidRPr="006F426D" w14:paraId="146514B7" w14:textId="77777777" w:rsidTr="00D1399D">
        <w:trPr>
          <w:trHeight w:val="345"/>
        </w:trPr>
        <w:tc>
          <w:tcPr>
            <w:tcW w:w="862" w:type="dxa"/>
          </w:tcPr>
          <w:p w14:paraId="6190E68D" w14:textId="74CEB81D" w:rsidR="00BA0BA4" w:rsidRPr="0065175E" w:rsidRDefault="00BA0BA4" w:rsidP="007E0F99">
            <w:pPr>
              <w:rPr>
                <w:rFonts w:cstheme="minorHAnsi"/>
                <w:sz w:val="20"/>
                <w:szCs w:val="20"/>
              </w:rPr>
            </w:pPr>
            <w:r>
              <w:rPr>
                <w:rFonts w:eastAsia="Calibri" w:cstheme="minorHAnsi"/>
                <w:bCs/>
                <w:color w:val="0D0D0D"/>
                <w:sz w:val="20"/>
                <w:szCs w:val="20"/>
                <w:lang w:eastAsia="lt-LT"/>
              </w:rPr>
              <w:t>11</w:t>
            </w:r>
            <w:r w:rsidR="007E0F99">
              <w:rPr>
                <w:rFonts w:eastAsia="Calibri" w:cstheme="minorHAnsi"/>
                <w:bCs/>
                <w:color w:val="0D0D0D"/>
                <w:sz w:val="20"/>
                <w:szCs w:val="20"/>
                <w:lang w:eastAsia="lt-LT"/>
              </w:rPr>
              <w:t>-18</w:t>
            </w:r>
          </w:p>
        </w:tc>
        <w:tc>
          <w:tcPr>
            <w:tcW w:w="6750" w:type="dxa"/>
          </w:tcPr>
          <w:p w14:paraId="0EE99940" w14:textId="389DADD7" w:rsidR="00BA0BA4" w:rsidRPr="0065175E" w:rsidRDefault="007E0F99" w:rsidP="007E0F99">
            <w:pPr>
              <w:jc w:val="both"/>
              <w:rPr>
                <w:rFonts w:cstheme="minorHAnsi"/>
                <w:sz w:val="20"/>
                <w:szCs w:val="20"/>
              </w:rPr>
            </w:pPr>
            <w:r w:rsidRPr="007E0F99">
              <w:rPr>
                <w:rFonts w:ascii="Calibri" w:eastAsia="Calibri" w:hAnsi="Calibri" w:cs="Times New Roman"/>
              </w:rPr>
              <w:t>R</w:t>
            </w:r>
            <w:r>
              <w:rPr>
                <w:rFonts w:ascii="Calibri" w:eastAsia="Calibri" w:hAnsi="Calibri" w:cs="Times New Roman"/>
              </w:rPr>
              <w:t xml:space="preserve">U </w:t>
            </w:r>
            <w:r w:rsidRPr="007E0F99">
              <w:rPr>
                <w:rFonts w:ascii="Calibri" w:eastAsia="Calibri" w:hAnsi="Calibri" w:cs="Times New Roman"/>
              </w:rPr>
              <w:t>tarptautinės atsargos per savaitę padidėjo 10,5 mlrd dolerių.  </w:t>
            </w:r>
            <w:r w:rsidRPr="0065175E">
              <w:rPr>
                <w:rFonts w:cstheme="minorHAnsi"/>
                <w:sz w:val="20"/>
                <w:szCs w:val="20"/>
              </w:rPr>
              <w:t xml:space="preserve"> </w:t>
            </w:r>
          </w:p>
        </w:tc>
        <w:tc>
          <w:tcPr>
            <w:tcW w:w="4320" w:type="dxa"/>
          </w:tcPr>
          <w:p w14:paraId="32A8E08D" w14:textId="5A25BE24" w:rsidR="00BA0BA4" w:rsidRPr="0065175E" w:rsidRDefault="00B00480" w:rsidP="00BA0BA4">
            <w:pPr>
              <w:rPr>
                <w:rFonts w:cstheme="minorHAnsi"/>
                <w:sz w:val="20"/>
                <w:szCs w:val="20"/>
              </w:rPr>
            </w:pPr>
            <w:hyperlink r:id="rId139" w:history="1">
              <w:r w:rsidR="007E0F99" w:rsidRPr="007E0F99">
                <w:rPr>
                  <w:rStyle w:val="Hyperlink"/>
                  <w:rFonts w:cstheme="minorHAnsi"/>
                  <w:sz w:val="20"/>
                  <w:szCs w:val="20"/>
                </w:rPr>
                <w:t>https://www.kommersant.ru/doc/5669713</w:t>
              </w:r>
            </w:hyperlink>
          </w:p>
        </w:tc>
        <w:tc>
          <w:tcPr>
            <w:tcW w:w="2910" w:type="dxa"/>
          </w:tcPr>
          <w:p w14:paraId="13BB52D3" w14:textId="77777777" w:rsidR="00BA0BA4" w:rsidRPr="0065175E" w:rsidRDefault="00BA0BA4" w:rsidP="00BA0BA4">
            <w:pPr>
              <w:rPr>
                <w:rFonts w:eastAsia="Calibri" w:cstheme="minorHAnsi"/>
                <w:bCs/>
                <w:color w:val="0D0D0D"/>
                <w:sz w:val="20"/>
                <w:szCs w:val="20"/>
                <w:lang w:eastAsia="lt-LT"/>
              </w:rPr>
            </w:pPr>
          </w:p>
        </w:tc>
      </w:tr>
      <w:tr w:rsidR="00BA0BA4" w:rsidRPr="006178C9" w14:paraId="781F9D86" w14:textId="77777777" w:rsidTr="0063238B">
        <w:tc>
          <w:tcPr>
            <w:tcW w:w="862" w:type="dxa"/>
          </w:tcPr>
          <w:p w14:paraId="5D7D8502" w14:textId="1AA69F16"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-21</w:t>
            </w:r>
          </w:p>
        </w:tc>
        <w:tc>
          <w:tcPr>
            <w:tcW w:w="6750" w:type="dxa"/>
          </w:tcPr>
          <w:p w14:paraId="7D4425C4" w14:textId="77777777" w:rsidR="00F169F6" w:rsidRPr="00F169F6" w:rsidRDefault="00F169F6" w:rsidP="00F169F6">
            <w:pPr>
              <w:rPr>
                <w:rFonts w:ascii="Calibri" w:eastAsia="Calibri" w:hAnsi="Calibri" w:cs="Calibri"/>
              </w:rPr>
            </w:pPr>
            <w:r w:rsidRPr="00F169F6">
              <w:rPr>
                <w:rFonts w:ascii="Calibri" w:eastAsia="Calibri" w:hAnsi="Calibri" w:cs="Calibri"/>
              </w:rPr>
              <w:t>Smulkusis verslas prarado pardavimus ir personalą. Spalio mėnesio RSBI indeksas siekė 48,5 punkto, o tai reiškia, kad jau antrą mėnesį iš eilės mažėja smulkaus ir vidutinio verslo aktyvumas.</w:t>
            </w:r>
          </w:p>
          <w:p w14:paraId="336484E7" w14:textId="07E6961E" w:rsidR="00BA0BA4" w:rsidRPr="0065175E" w:rsidRDefault="00BA0BA4" w:rsidP="00F169F6">
            <w:pPr>
              <w:rPr>
                <w:rFonts w:eastAsia="Calibri" w:cstheme="minorHAnsi"/>
                <w:sz w:val="20"/>
                <w:szCs w:val="20"/>
              </w:rPr>
            </w:pPr>
          </w:p>
        </w:tc>
        <w:tc>
          <w:tcPr>
            <w:tcW w:w="4320" w:type="dxa"/>
          </w:tcPr>
          <w:p w14:paraId="7584BC0B" w14:textId="77777777" w:rsidR="00F169F6" w:rsidRPr="00F169F6" w:rsidRDefault="00B00480" w:rsidP="00F169F6">
            <w:pPr>
              <w:pStyle w:val="NormalWeb"/>
              <w:rPr>
                <w:rFonts w:cstheme="minorHAnsi"/>
                <w:sz w:val="20"/>
                <w:szCs w:val="20"/>
              </w:rPr>
            </w:pPr>
            <w:hyperlink r:id="rId140" w:history="1">
              <w:r w:rsidR="00F169F6" w:rsidRPr="00F169F6">
                <w:rPr>
                  <w:rStyle w:val="Hyperlink"/>
                  <w:rFonts w:cstheme="minorHAnsi"/>
                  <w:sz w:val="20"/>
                  <w:szCs w:val="20"/>
                </w:rPr>
                <w:t>https://www.kommersant.ru/doc/5679621</w:t>
              </w:r>
            </w:hyperlink>
            <w:r w:rsidR="00F169F6" w:rsidRPr="00F169F6">
              <w:rPr>
                <w:rFonts w:cstheme="minorHAnsi"/>
                <w:sz w:val="20"/>
                <w:szCs w:val="20"/>
              </w:rPr>
              <w:t xml:space="preserve"> </w:t>
            </w:r>
          </w:p>
          <w:p w14:paraId="324B7054" w14:textId="4F1230CA" w:rsidR="00BA0BA4" w:rsidRPr="0065175E" w:rsidRDefault="00BA0BA4" w:rsidP="00BA0BA4">
            <w:pPr>
              <w:pStyle w:val="NormalWeb"/>
              <w:rPr>
                <w:rFonts w:asciiTheme="minorHAnsi" w:hAnsiTheme="minorHAnsi" w:cstheme="minorHAnsi"/>
                <w:sz w:val="20"/>
                <w:szCs w:val="20"/>
              </w:rPr>
            </w:pPr>
          </w:p>
        </w:tc>
        <w:tc>
          <w:tcPr>
            <w:tcW w:w="2910" w:type="dxa"/>
          </w:tcPr>
          <w:p w14:paraId="13211B43" w14:textId="6F594753" w:rsidR="00BA0BA4" w:rsidRPr="0065175E" w:rsidRDefault="00BA0BA4" w:rsidP="00BA0BA4">
            <w:pPr>
              <w:rPr>
                <w:rFonts w:eastAsia="Calibri" w:cstheme="minorHAnsi"/>
                <w:bCs/>
                <w:color w:val="0D0D0D"/>
                <w:sz w:val="20"/>
                <w:szCs w:val="20"/>
                <w:lang w:eastAsia="lt-LT"/>
              </w:rPr>
            </w:pPr>
          </w:p>
        </w:tc>
      </w:tr>
      <w:tr w:rsidR="00C016B4" w:rsidRPr="006178C9" w14:paraId="3D6D56EE" w14:textId="77777777" w:rsidTr="0063238B">
        <w:tc>
          <w:tcPr>
            <w:tcW w:w="862" w:type="dxa"/>
          </w:tcPr>
          <w:p w14:paraId="5F550BF4" w14:textId="766BD5F8"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11-21</w:t>
            </w:r>
          </w:p>
        </w:tc>
        <w:tc>
          <w:tcPr>
            <w:tcW w:w="6750" w:type="dxa"/>
          </w:tcPr>
          <w:p w14:paraId="5CB88294" w14:textId="21FC93C4" w:rsidR="00C016B4" w:rsidRPr="00F169F6" w:rsidRDefault="00C016B4" w:rsidP="00C016B4">
            <w:pPr>
              <w:rPr>
                <w:rFonts w:ascii="Calibri" w:eastAsia="Calibri" w:hAnsi="Calibri" w:cs="Calibri"/>
              </w:rPr>
            </w:pPr>
            <w:r w:rsidRPr="0033604E">
              <w:rPr>
                <w:rFonts w:eastAsia="Calibri" w:cstheme="minorHAnsi"/>
                <w:bCs/>
                <w:szCs w:val="20"/>
              </w:rPr>
              <w:t>20,9 proc. KS gyventojų uždirba mažiau nei 20 tūkst. rublių (apie 322 Eur). Daugiausiai gyventojų uždirba nuo 22 iki 46 tūkst. rublių (354-740 Eur) ir tik 3,7 proc. – virš 100 tūkst. rublių (&gt;1,6 tūkst. Eur).</w:t>
            </w:r>
          </w:p>
        </w:tc>
        <w:tc>
          <w:tcPr>
            <w:tcW w:w="4320" w:type="dxa"/>
          </w:tcPr>
          <w:p w14:paraId="2D765A08" w14:textId="71BD85AA" w:rsidR="00C016B4" w:rsidRDefault="00B00480" w:rsidP="00C016B4">
            <w:pPr>
              <w:pStyle w:val="NormalWeb"/>
            </w:pPr>
            <w:hyperlink r:id="rId141" w:history="1">
              <w:r w:rsidR="00C016B4" w:rsidRPr="00DA76D9">
                <w:rPr>
                  <w:rStyle w:val="Hyperlink"/>
                  <w:rFonts w:asciiTheme="minorHAnsi" w:hAnsiTheme="minorHAnsi" w:cstheme="minorHAnsi"/>
                  <w:sz w:val="20"/>
                  <w:szCs w:val="16"/>
                </w:rPr>
                <w:t>https://www.newkaliningrad.ru/news/briefs/community/24021594-issledovanie-kazhdyy-pyatyy-kaliningradets-poluchaet-zarplatu-menshe-20-tys-rub-v-mesyats.html</w:t>
              </w:r>
            </w:hyperlink>
            <w:r w:rsidR="00C016B4">
              <w:rPr>
                <w:rFonts w:asciiTheme="minorHAnsi" w:hAnsiTheme="minorHAnsi" w:cstheme="minorHAnsi"/>
                <w:sz w:val="20"/>
                <w:szCs w:val="16"/>
              </w:rPr>
              <w:t xml:space="preserve"> </w:t>
            </w:r>
          </w:p>
        </w:tc>
        <w:tc>
          <w:tcPr>
            <w:tcW w:w="2910" w:type="dxa"/>
          </w:tcPr>
          <w:p w14:paraId="3068BED2" w14:textId="77777777" w:rsidR="00C016B4" w:rsidRPr="0065175E" w:rsidRDefault="00C016B4" w:rsidP="00C016B4">
            <w:pPr>
              <w:rPr>
                <w:rFonts w:eastAsia="Calibri" w:cstheme="minorHAnsi"/>
                <w:bCs/>
                <w:color w:val="0D0D0D"/>
                <w:sz w:val="20"/>
                <w:szCs w:val="20"/>
                <w:lang w:eastAsia="lt-LT"/>
              </w:rPr>
            </w:pPr>
          </w:p>
        </w:tc>
      </w:tr>
      <w:tr w:rsidR="00BA0BA4" w:rsidRPr="006F426D" w14:paraId="386FEC3C" w14:textId="77777777" w:rsidTr="0063238B">
        <w:tc>
          <w:tcPr>
            <w:tcW w:w="862" w:type="dxa"/>
          </w:tcPr>
          <w:p w14:paraId="7F50B7AB" w14:textId="7FCF0DD4" w:rsidR="00BA0BA4" w:rsidRPr="0065175E" w:rsidRDefault="00BA0BA4" w:rsidP="00F5217C">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w:t>
            </w:r>
            <w:r w:rsidR="00F5217C">
              <w:rPr>
                <w:rFonts w:eastAsia="Calibri" w:cstheme="minorHAnsi"/>
                <w:bCs/>
                <w:color w:val="0D0D0D"/>
                <w:sz w:val="20"/>
                <w:szCs w:val="20"/>
                <w:lang w:eastAsia="lt-LT"/>
              </w:rPr>
              <w:t>3</w:t>
            </w:r>
          </w:p>
        </w:tc>
        <w:tc>
          <w:tcPr>
            <w:tcW w:w="6750" w:type="dxa"/>
          </w:tcPr>
          <w:p w14:paraId="56A32969" w14:textId="35529CC6" w:rsidR="00BA0BA4" w:rsidRPr="0065175E" w:rsidRDefault="00F5217C" w:rsidP="00F5217C">
            <w:pPr>
              <w:rPr>
                <w:rFonts w:eastAsia="Calibri" w:cstheme="minorHAnsi"/>
                <w:bCs/>
                <w:sz w:val="20"/>
                <w:szCs w:val="20"/>
              </w:rPr>
            </w:pPr>
            <w:r w:rsidRPr="00F5217C">
              <w:rPr>
                <w:rFonts w:ascii="Calibri" w:eastAsia="Calibri" w:hAnsi="Calibri" w:cs="Calibri"/>
              </w:rPr>
              <w:t>2023-ieji bus sunkūs Rusijos ekonomikai. .. per ateinančius metus R</w:t>
            </w:r>
            <w:r>
              <w:rPr>
                <w:rFonts w:ascii="Calibri" w:eastAsia="Calibri" w:hAnsi="Calibri" w:cs="Calibri"/>
              </w:rPr>
              <w:t xml:space="preserve">U </w:t>
            </w:r>
            <w:r w:rsidRPr="00F5217C">
              <w:rPr>
                <w:rFonts w:ascii="Calibri" w:eastAsia="Calibri" w:hAnsi="Calibri" w:cs="Calibri"/>
              </w:rPr>
              <w:t xml:space="preserve">išmoks kurti savo „išmaniąsias“ technologijas. </w:t>
            </w:r>
          </w:p>
        </w:tc>
        <w:tc>
          <w:tcPr>
            <w:tcW w:w="4320" w:type="dxa"/>
          </w:tcPr>
          <w:p w14:paraId="4C787896" w14:textId="1BA76FBD" w:rsidR="00BA0BA4" w:rsidRPr="0065175E" w:rsidRDefault="00B00480" w:rsidP="00BA0BA4">
            <w:pPr>
              <w:pStyle w:val="NormalWeb"/>
              <w:rPr>
                <w:rFonts w:asciiTheme="minorHAnsi" w:hAnsiTheme="minorHAnsi" w:cstheme="minorHAnsi"/>
                <w:bCs/>
                <w:sz w:val="20"/>
                <w:szCs w:val="20"/>
              </w:rPr>
            </w:pPr>
            <w:hyperlink r:id="rId142" w:history="1">
              <w:r w:rsidR="00F5217C" w:rsidRPr="00F5217C">
                <w:rPr>
                  <w:rStyle w:val="Hyperlink"/>
                  <w:rFonts w:asciiTheme="minorHAnsi" w:hAnsiTheme="minorHAnsi" w:cstheme="minorHAnsi"/>
                  <w:bCs/>
                  <w:sz w:val="20"/>
                  <w:szCs w:val="20"/>
                </w:rPr>
                <w:t>https://www.kommersant.ru/doc/5680710</w:t>
              </w:r>
            </w:hyperlink>
          </w:p>
        </w:tc>
        <w:tc>
          <w:tcPr>
            <w:tcW w:w="2910" w:type="dxa"/>
          </w:tcPr>
          <w:p w14:paraId="44B6EB5B" w14:textId="77777777" w:rsidR="00BA0BA4" w:rsidRPr="0065175E" w:rsidRDefault="00BA0BA4" w:rsidP="00BA0BA4">
            <w:pPr>
              <w:rPr>
                <w:rFonts w:eastAsia="Calibri" w:cstheme="minorHAnsi"/>
                <w:bCs/>
                <w:color w:val="0D0D0D"/>
                <w:sz w:val="20"/>
                <w:szCs w:val="20"/>
                <w:lang w:eastAsia="lt-LT"/>
              </w:rPr>
            </w:pPr>
          </w:p>
        </w:tc>
      </w:tr>
      <w:tr w:rsidR="00BA0BA4" w:rsidRPr="006F426D" w14:paraId="51AEF836" w14:textId="77777777" w:rsidTr="0063238B">
        <w:tc>
          <w:tcPr>
            <w:tcW w:w="862" w:type="dxa"/>
          </w:tcPr>
          <w:p w14:paraId="74F5836A" w14:textId="563C8DBF" w:rsidR="00BA0BA4" w:rsidRPr="0065175E" w:rsidRDefault="00BA0BA4" w:rsidP="003C381E">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w:t>
            </w:r>
            <w:r w:rsidR="003C381E">
              <w:rPr>
                <w:rFonts w:eastAsia="Calibri" w:cstheme="minorHAnsi"/>
                <w:bCs/>
                <w:color w:val="0D0D0D"/>
                <w:sz w:val="20"/>
                <w:szCs w:val="20"/>
                <w:lang w:eastAsia="lt-LT"/>
              </w:rPr>
              <w:t>3</w:t>
            </w:r>
          </w:p>
        </w:tc>
        <w:tc>
          <w:tcPr>
            <w:tcW w:w="6750" w:type="dxa"/>
          </w:tcPr>
          <w:p w14:paraId="09BF70F2" w14:textId="000ED6E9" w:rsidR="00BA0BA4" w:rsidRPr="0065175E" w:rsidRDefault="003C381E" w:rsidP="003C381E">
            <w:pPr>
              <w:rPr>
                <w:rFonts w:eastAsia="Calibri" w:cstheme="minorHAnsi"/>
                <w:bCs/>
                <w:sz w:val="20"/>
                <w:szCs w:val="20"/>
              </w:rPr>
            </w:pPr>
            <w:r>
              <w:rPr>
                <w:rFonts w:ascii="Calibri" w:eastAsia="Calibri" w:hAnsi="Calibri" w:cs="Calibri"/>
              </w:rPr>
              <w:t>„</w:t>
            </w:r>
            <w:r w:rsidRPr="003C381E">
              <w:rPr>
                <w:rFonts w:ascii="Calibri" w:eastAsia="Calibri" w:hAnsi="Calibri" w:cs="Calibri"/>
              </w:rPr>
              <w:t>Severstal</w:t>
            </w:r>
            <w:r>
              <w:rPr>
                <w:rFonts w:ascii="Calibri" w:eastAsia="Calibri" w:hAnsi="Calibri" w:cs="Calibri"/>
              </w:rPr>
              <w:t>“</w:t>
            </w:r>
            <w:r w:rsidRPr="003C381E">
              <w:rPr>
                <w:rFonts w:ascii="Calibri" w:eastAsia="Calibri" w:hAnsi="Calibri" w:cs="Calibri"/>
              </w:rPr>
              <w:t xml:space="preserve"> pasakojo apie eksporto į Europą stabdymo įtaką bendrovei. Logistikos kaštai siekia 40% gaminių savikainos. </w:t>
            </w:r>
            <w:r>
              <w:rPr>
                <w:rFonts w:ascii="Calibri" w:eastAsia="Calibri" w:hAnsi="Calibri" w:cs="Calibri"/>
              </w:rPr>
              <w:t xml:space="preserve"> </w:t>
            </w:r>
          </w:p>
        </w:tc>
        <w:tc>
          <w:tcPr>
            <w:tcW w:w="4320" w:type="dxa"/>
          </w:tcPr>
          <w:p w14:paraId="68CFBDB5" w14:textId="77777777" w:rsidR="003C381E" w:rsidRPr="003C381E" w:rsidRDefault="00B00480" w:rsidP="003C381E">
            <w:pPr>
              <w:rPr>
                <w:rFonts w:cstheme="minorHAnsi"/>
                <w:bCs/>
                <w:sz w:val="20"/>
                <w:szCs w:val="20"/>
              </w:rPr>
            </w:pPr>
            <w:hyperlink r:id="rId143" w:history="1">
              <w:r w:rsidR="003C381E" w:rsidRPr="003C381E">
                <w:rPr>
                  <w:rStyle w:val="Hyperlink"/>
                  <w:rFonts w:cstheme="minorHAnsi"/>
                  <w:bCs/>
                  <w:sz w:val="20"/>
                  <w:szCs w:val="20"/>
                </w:rPr>
                <w:t>https://www.alta.ru/external_news/95320/</w:t>
              </w:r>
            </w:hyperlink>
            <w:r w:rsidR="003C381E" w:rsidRPr="003C381E">
              <w:rPr>
                <w:rFonts w:cstheme="minorHAnsi"/>
                <w:bCs/>
                <w:sz w:val="20"/>
                <w:szCs w:val="20"/>
              </w:rPr>
              <w:t xml:space="preserve"> </w:t>
            </w:r>
          </w:p>
          <w:p w14:paraId="105CBC13" w14:textId="5B6D2391" w:rsidR="00BA0BA4" w:rsidRPr="0065175E" w:rsidRDefault="00BA0BA4" w:rsidP="00BA0BA4">
            <w:pPr>
              <w:rPr>
                <w:rFonts w:cstheme="minorHAnsi"/>
                <w:bCs/>
                <w:sz w:val="20"/>
                <w:szCs w:val="20"/>
              </w:rPr>
            </w:pPr>
          </w:p>
        </w:tc>
        <w:tc>
          <w:tcPr>
            <w:tcW w:w="2910" w:type="dxa"/>
          </w:tcPr>
          <w:p w14:paraId="50A7D54E" w14:textId="55A82F8E" w:rsidR="00BA0BA4" w:rsidRPr="0065175E" w:rsidRDefault="00BA0BA4" w:rsidP="00BA0BA4">
            <w:pPr>
              <w:rPr>
                <w:rFonts w:eastAsia="Calibri" w:cstheme="minorHAnsi"/>
                <w:bCs/>
                <w:color w:val="0D0D0D"/>
                <w:sz w:val="20"/>
                <w:szCs w:val="20"/>
                <w:lang w:eastAsia="lt-LT"/>
              </w:rPr>
            </w:pPr>
          </w:p>
        </w:tc>
      </w:tr>
      <w:tr w:rsidR="00C016B4" w:rsidRPr="006F426D" w14:paraId="08888ABA" w14:textId="77777777" w:rsidTr="0063238B">
        <w:tc>
          <w:tcPr>
            <w:tcW w:w="862" w:type="dxa"/>
          </w:tcPr>
          <w:p w14:paraId="3986EA93" w14:textId="70276788"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11-23</w:t>
            </w:r>
          </w:p>
        </w:tc>
        <w:tc>
          <w:tcPr>
            <w:tcW w:w="6750" w:type="dxa"/>
          </w:tcPr>
          <w:p w14:paraId="07E1CB31" w14:textId="32BBB1C9" w:rsidR="00C016B4" w:rsidRDefault="00C016B4" w:rsidP="00C016B4">
            <w:pPr>
              <w:rPr>
                <w:rFonts w:ascii="Calibri" w:eastAsia="Calibri" w:hAnsi="Calibri" w:cs="Calibri"/>
              </w:rPr>
            </w:pPr>
            <w:r w:rsidRPr="003757C3">
              <w:rPr>
                <w:rFonts w:eastAsia="Calibri" w:cstheme="minorHAnsi"/>
                <w:bCs/>
                <w:szCs w:val="20"/>
              </w:rPr>
              <w:t>Anglies kaina KS per metus išaugo 71,4 proc. Tona anglies šiuo metu kainuoja 12,5 tūkst. rublių.</w:t>
            </w:r>
            <w:r>
              <w:rPr>
                <w:rFonts w:eastAsia="Calibri" w:cstheme="minorHAnsi"/>
                <w:bCs/>
                <w:szCs w:val="20"/>
              </w:rPr>
              <w:t xml:space="preserve"> </w:t>
            </w:r>
          </w:p>
        </w:tc>
        <w:tc>
          <w:tcPr>
            <w:tcW w:w="4320" w:type="dxa"/>
          </w:tcPr>
          <w:p w14:paraId="7C3CDCB5" w14:textId="65A03CB7" w:rsidR="00C016B4" w:rsidRDefault="00B00480" w:rsidP="00C016B4">
            <w:hyperlink r:id="rId144" w:history="1">
              <w:r w:rsidR="00C016B4" w:rsidRPr="00DA76D9">
                <w:rPr>
                  <w:rStyle w:val="Hyperlink"/>
                  <w:rFonts w:cstheme="minorHAnsi"/>
                  <w:sz w:val="20"/>
                  <w:szCs w:val="16"/>
                </w:rPr>
                <w:t>https://www.newkaliningrad.ru/news/briefs/economy/24022110-v-kaliningrade-liderom-v-roste-tsen-za-poslednie-12-mesyatsev-stal-ugol.html</w:t>
              </w:r>
            </w:hyperlink>
            <w:r w:rsidR="00C016B4">
              <w:rPr>
                <w:rFonts w:cstheme="minorHAnsi"/>
                <w:sz w:val="20"/>
                <w:szCs w:val="16"/>
              </w:rPr>
              <w:t xml:space="preserve"> </w:t>
            </w:r>
          </w:p>
        </w:tc>
        <w:tc>
          <w:tcPr>
            <w:tcW w:w="2910" w:type="dxa"/>
          </w:tcPr>
          <w:p w14:paraId="45EBF7A7" w14:textId="77777777" w:rsidR="00C016B4" w:rsidRPr="0065175E" w:rsidRDefault="00C016B4" w:rsidP="00C016B4">
            <w:pPr>
              <w:rPr>
                <w:rFonts w:eastAsia="Calibri" w:cstheme="minorHAnsi"/>
                <w:bCs/>
                <w:color w:val="0D0D0D"/>
                <w:sz w:val="20"/>
                <w:szCs w:val="20"/>
                <w:lang w:eastAsia="lt-LT"/>
              </w:rPr>
            </w:pPr>
          </w:p>
        </w:tc>
      </w:tr>
      <w:tr w:rsidR="00C016B4" w:rsidRPr="006F426D" w14:paraId="0088367E" w14:textId="77777777" w:rsidTr="0063238B">
        <w:tc>
          <w:tcPr>
            <w:tcW w:w="862" w:type="dxa"/>
          </w:tcPr>
          <w:p w14:paraId="116D948A" w14:textId="3C0C3AE5" w:rsidR="00C016B4" w:rsidRDefault="00C016B4" w:rsidP="00C016B4">
            <w:pPr>
              <w:rPr>
                <w:rFonts w:eastAsia="Calibri" w:cstheme="minorHAnsi"/>
                <w:bCs/>
                <w:color w:val="0D0D0D"/>
                <w:szCs w:val="20"/>
                <w:lang w:eastAsia="lt-LT"/>
              </w:rPr>
            </w:pPr>
            <w:r>
              <w:rPr>
                <w:rFonts w:eastAsia="Calibri" w:cstheme="minorHAnsi"/>
                <w:bCs/>
                <w:color w:val="0D0D0D"/>
                <w:szCs w:val="20"/>
                <w:lang w:eastAsia="lt-LT"/>
              </w:rPr>
              <w:t>11-23</w:t>
            </w:r>
          </w:p>
        </w:tc>
        <w:tc>
          <w:tcPr>
            <w:tcW w:w="6750" w:type="dxa"/>
          </w:tcPr>
          <w:p w14:paraId="33E836EB" w14:textId="3C3C279A" w:rsidR="00C016B4" w:rsidRPr="003757C3" w:rsidRDefault="00C016B4" w:rsidP="00C016B4">
            <w:pPr>
              <w:rPr>
                <w:rFonts w:eastAsia="Calibri" w:cstheme="minorHAnsi"/>
                <w:bCs/>
                <w:szCs w:val="20"/>
              </w:rPr>
            </w:pPr>
            <w:r>
              <w:rPr>
                <w:rFonts w:eastAsia="Calibri" w:cstheme="minorHAnsi"/>
                <w:bCs/>
                <w:szCs w:val="20"/>
              </w:rPr>
              <w:t>Tikėtina</w:t>
            </w:r>
            <w:r w:rsidRPr="00197904">
              <w:rPr>
                <w:rFonts w:eastAsia="Calibri" w:cstheme="minorHAnsi"/>
                <w:bCs/>
                <w:szCs w:val="20"/>
              </w:rPr>
              <w:t xml:space="preserve">, kad 2023 m. federalinė parama KS </w:t>
            </w:r>
            <w:r>
              <w:rPr>
                <w:rFonts w:eastAsia="Calibri" w:cstheme="minorHAnsi"/>
                <w:bCs/>
                <w:szCs w:val="20"/>
              </w:rPr>
              <w:t xml:space="preserve">bus </w:t>
            </w:r>
            <w:r w:rsidRPr="00197904">
              <w:rPr>
                <w:rFonts w:eastAsia="Calibri" w:cstheme="minorHAnsi"/>
                <w:bCs/>
                <w:szCs w:val="20"/>
              </w:rPr>
              <w:t>1,5 mlrd. rublių</w:t>
            </w:r>
            <w:r>
              <w:rPr>
                <w:rFonts w:eastAsia="Calibri" w:cstheme="minorHAnsi"/>
                <w:bCs/>
                <w:szCs w:val="20"/>
              </w:rPr>
              <w:t xml:space="preserve"> mažesnė nei šiemet</w:t>
            </w:r>
            <w:r w:rsidRPr="00197904">
              <w:rPr>
                <w:rFonts w:eastAsia="Calibri" w:cstheme="minorHAnsi"/>
                <w:bCs/>
                <w:szCs w:val="20"/>
              </w:rPr>
              <w:t>.</w:t>
            </w:r>
          </w:p>
        </w:tc>
        <w:tc>
          <w:tcPr>
            <w:tcW w:w="4320" w:type="dxa"/>
          </w:tcPr>
          <w:p w14:paraId="6E8FA578" w14:textId="6AC81290" w:rsidR="00C016B4" w:rsidRDefault="00B00480" w:rsidP="00C016B4">
            <w:pPr>
              <w:rPr>
                <w:rFonts w:cstheme="minorHAnsi"/>
                <w:sz w:val="20"/>
                <w:szCs w:val="16"/>
              </w:rPr>
            </w:pPr>
            <w:hyperlink r:id="rId145" w:history="1">
              <w:r w:rsidR="00C016B4" w:rsidRPr="00DA76D9">
                <w:rPr>
                  <w:rStyle w:val="Hyperlink"/>
                  <w:rFonts w:cstheme="minorHAnsi"/>
                  <w:sz w:val="20"/>
                  <w:szCs w:val="16"/>
                </w:rPr>
                <w:t>https://www.newkaliningrad.ru/news/briefs/economy/24022108-gorvlasti-ozhidayut-snizhenie-oblastnoy-i-federalnoy-pomoshchi-v-2023-godu-na-1-5-mlrd-rub.html</w:t>
              </w:r>
            </w:hyperlink>
            <w:r w:rsidR="00C016B4">
              <w:rPr>
                <w:rFonts w:cstheme="minorHAnsi"/>
                <w:sz w:val="20"/>
                <w:szCs w:val="16"/>
              </w:rPr>
              <w:t xml:space="preserve"> </w:t>
            </w:r>
          </w:p>
        </w:tc>
        <w:tc>
          <w:tcPr>
            <w:tcW w:w="2910" w:type="dxa"/>
          </w:tcPr>
          <w:p w14:paraId="17CBCD1B" w14:textId="77777777" w:rsidR="00C016B4" w:rsidRPr="0065175E" w:rsidRDefault="00C016B4" w:rsidP="00C016B4">
            <w:pPr>
              <w:rPr>
                <w:rFonts w:eastAsia="Calibri" w:cstheme="minorHAnsi"/>
                <w:bCs/>
                <w:color w:val="0D0D0D"/>
                <w:sz w:val="20"/>
                <w:szCs w:val="20"/>
                <w:lang w:eastAsia="lt-LT"/>
              </w:rPr>
            </w:pPr>
          </w:p>
        </w:tc>
      </w:tr>
      <w:tr w:rsidR="00BA0BA4" w:rsidRPr="006F426D" w14:paraId="5BFFCCCF" w14:textId="77777777" w:rsidTr="0063238B">
        <w:tc>
          <w:tcPr>
            <w:tcW w:w="862" w:type="dxa"/>
          </w:tcPr>
          <w:p w14:paraId="76D216E2" w14:textId="28B5EF1B"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-24</w:t>
            </w:r>
          </w:p>
        </w:tc>
        <w:tc>
          <w:tcPr>
            <w:tcW w:w="6750" w:type="dxa"/>
          </w:tcPr>
          <w:p w14:paraId="74C4D1E3" w14:textId="0A69F91D" w:rsidR="00BA0BA4" w:rsidRPr="0065175E" w:rsidRDefault="00ED34AF" w:rsidP="00ED34AF">
            <w:pPr>
              <w:rPr>
                <w:rFonts w:cstheme="minorHAnsi"/>
                <w:sz w:val="20"/>
                <w:szCs w:val="20"/>
              </w:rPr>
            </w:pPr>
            <w:r w:rsidRPr="00ED34AF">
              <w:rPr>
                <w:rFonts w:ascii="Calibri" w:eastAsia="Calibri" w:hAnsi="Calibri" w:cs="Calibri"/>
              </w:rPr>
              <w:t>Kainų monitoringas.  Statistikos agentūros duomenimis, iki rugsėjo gamintojų kainų indeksas R</w:t>
            </w:r>
            <w:r>
              <w:rPr>
                <w:rFonts w:ascii="Calibri" w:eastAsia="Calibri" w:hAnsi="Calibri" w:cs="Calibri"/>
              </w:rPr>
              <w:t xml:space="preserve">F </w:t>
            </w:r>
            <w:r w:rsidRPr="00ED34AF">
              <w:rPr>
                <w:rFonts w:ascii="Calibri" w:eastAsia="Calibri" w:hAnsi="Calibri" w:cs="Calibri"/>
              </w:rPr>
              <w:t>nukrito 2,5%, o tai taip pat užtikrino indekso sumažėjimą 2%i metų pradžioje.</w:t>
            </w:r>
            <w:r>
              <w:rPr>
                <w:rFonts w:ascii="Calibri" w:eastAsia="Calibri" w:hAnsi="Calibri" w:cs="Calibri"/>
              </w:rPr>
              <w:t xml:space="preserve">  </w:t>
            </w:r>
          </w:p>
        </w:tc>
        <w:tc>
          <w:tcPr>
            <w:tcW w:w="4320" w:type="dxa"/>
          </w:tcPr>
          <w:p w14:paraId="3DB4DFFC" w14:textId="3A76A143" w:rsidR="00BA0BA4" w:rsidRPr="0065175E" w:rsidRDefault="00B00480" w:rsidP="00BA0BA4">
            <w:pPr>
              <w:rPr>
                <w:rFonts w:cstheme="minorHAnsi"/>
                <w:sz w:val="20"/>
                <w:szCs w:val="20"/>
              </w:rPr>
            </w:pPr>
            <w:hyperlink r:id="rId146" w:history="1">
              <w:r w:rsidR="00ED34AF" w:rsidRPr="00ED34AF">
                <w:rPr>
                  <w:rStyle w:val="Hyperlink"/>
                  <w:rFonts w:cstheme="minorHAnsi"/>
                  <w:sz w:val="20"/>
                  <w:szCs w:val="20"/>
                </w:rPr>
                <w:t>https://www.kommersant.ru/doc/5681646</w:t>
              </w:r>
            </w:hyperlink>
          </w:p>
        </w:tc>
        <w:tc>
          <w:tcPr>
            <w:tcW w:w="2910" w:type="dxa"/>
          </w:tcPr>
          <w:p w14:paraId="5F019D63" w14:textId="77777777" w:rsidR="00BA0BA4" w:rsidRPr="0065175E" w:rsidRDefault="00BA0BA4" w:rsidP="00BA0BA4">
            <w:pPr>
              <w:rPr>
                <w:rFonts w:cstheme="minorHAnsi"/>
                <w:sz w:val="20"/>
                <w:szCs w:val="20"/>
              </w:rPr>
            </w:pPr>
          </w:p>
        </w:tc>
      </w:tr>
      <w:tr w:rsidR="00BA0BA4" w:rsidRPr="00896CC0" w14:paraId="4815C4FB" w14:textId="77777777" w:rsidTr="0063238B">
        <w:tc>
          <w:tcPr>
            <w:tcW w:w="862" w:type="dxa"/>
          </w:tcPr>
          <w:p w14:paraId="48C3CF96" w14:textId="37832F56"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-24</w:t>
            </w:r>
          </w:p>
        </w:tc>
        <w:tc>
          <w:tcPr>
            <w:tcW w:w="6750" w:type="dxa"/>
          </w:tcPr>
          <w:p w14:paraId="1AFF7A4C" w14:textId="56E61E4E" w:rsidR="00BA0BA4" w:rsidRPr="0065175E" w:rsidRDefault="00AB06ED" w:rsidP="00AB06ED">
            <w:pPr>
              <w:rPr>
                <w:rFonts w:eastAsia="Calibri" w:cstheme="minorHAnsi"/>
                <w:sz w:val="20"/>
                <w:szCs w:val="20"/>
              </w:rPr>
            </w:pPr>
            <w:r>
              <w:rPr>
                <w:rFonts w:ascii="Calibri" w:eastAsia="Calibri" w:hAnsi="Calibri" w:cs="Calibri"/>
              </w:rPr>
              <w:t>Pramonės stagnacija</w:t>
            </w:r>
            <w:r w:rsidRPr="00AB06ED">
              <w:rPr>
                <w:rFonts w:ascii="Calibri" w:eastAsia="Calibri" w:hAnsi="Calibri" w:cs="Calibri"/>
              </w:rPr>
              <w:t>. „Rosstat“ spalio mėnesio pramonės produkcijos statistika leidžia fiksuoti jos atsigavimo sustabdymą, ypač investicinių prekių ir nekarinių pramonės šakų atžvilgiu.</w:t>
            </w:r>
            <w:r>
              <w:rPr>
                <w:rFonts w:ascii="Calibri" w:eastAsia="Calibri" w:hAnsi="Calibri" w:cs="Calibri"/>
              </w:rPr>
              <w:t xml:space="preserve">  </w:t>
            </w:r>
          </w:p>
        </w:tc>
        <w:tc>
          <w:tcPr>
            <w:tcW w:w="4320" w:type="dxa"/>
          </w:tcPr>
          <w:p w14:paraId="04B444A5" w14:textId="77777777" w:rsidR="00AB06ED" w:rsidRPr="00AB06ED" w:rsidRDefault="00B00480" w:rsidP="00AB06ED">
            <w:pPr>
              <w:rPr>
                <w:rFonts w:cstheme="minorHAnsi"/>
                <w:sz w:val="20"/>
                <w:szCs w:val="20"/>
              </w:rPr>
            </w:pPr>
            <w:hyperlink r:id="rId147" w:history="1">
              <w:r w:rsidR="00AB06ED" w:rsidRPr="00AB06ED">
                <w:rPr>
                  <w:rStyle w:val="Hyperlink"/>
                  <w:rFonts w:cstheme="minorHAnsi"/>
                  <w:sz w:val="20"/>
                  <w:szCs w:val="20"/>
                </w:rPr>
                <w:t>https://www.kommersant.ru/doc/5681622</w:t>
              </w:r>
            </w:hyperlink>
            <w:r w:rsidR="00AB06ED" w:rsidRPr="00AB06ED">
              <w:rPr>
                <w:rFonts w:cstheme="minorHAnsi"/>
                <w:sz w:val="20"/>
                <w:szCs w:val="20"/>
              </w:rPr>
              <w:t xml:space="preserve">   </w:t>
            </w:r>
          </w:p>
          <w:p w14:paraId="1E1160A0" w14:textId="77777777" w:rsidR="00792B3D" w:rsidRPr="00792B3D" w:rsidRDefault="00B00480" w:rsidP="00792B3D">
            <w:pPr>
              <w:rPr>
                <w:rFonts w:ascii="Calibri" w:eastAsia="Calibri" w:hAnsi="Calibri" w:cs="Calibri"/>
              </w:rPr>
            </w:pPr>
            <w:hyperlink r:id="rId148" w:history="1">
              <w:r w:rsidR="00792B3D" w:rsidRPr="00792B3D">
                <w:rPr>
                  <w:rFonts w:ascii="Calibri" w:eastAsia="Calibri" w:hAnsi="Calibri" w:cs="Calibri"/>
                  <w:color w:val="0563C1"/>
                  <w:u w:val="single"/>
                </w:rPr>
                <w:t>https://www.kommersant.ru/doc/5681588</w:t>
              </w:r>
            </w:hyperlink>
          </w:p>
          <w:p w14:paraId="5603700D" w14:textId="55C76305" w:rsidR="00BA0BA4" w:rsidRPr="0065175E" w:rsidRDefault="00BA0BA4" w:rsidP="00BA0BA4">
            <w:pPr>
              <w:rPr>
                <w:rFonts w:cstheme="minorHAnsi"/>
                <w:sz w:val="20"/>
                <w:szCs w:val="20"/>
              </w:rPr>
            </w:pPr>
          </w:p>
        </w:tc>
        <w:tc>
          <w:tcPr>
            <w:tcW w:w="2910" w:type="dxa"/>
          </w:tcPr>
          <w:p w14:paraId="5CEE96A3" w14:textId="77777777" w:rsidR="00BA0BA4" w:rsidRPr="0065175E" w:rsidRDefault="00BA0BA4" w:rsidP="00BA0BA4">
            <w:pPr>
              <w:jc w:val="both"/>
              <w:rPr>
                <w:rFonts w:eastAsia="Calibri" w:cstheme="minorHAnsi"/>
                <w:sz w:val="20"/>
                <w:szCs w:val="20"/>
              </w:rPr>
            </w:pPr>
          </w:p>
        </w:tc>
      </w:tr>
      <w:tr w:rsidR="00C016B4" w:rsidRPr="00896CC0" w14:paraId="37099BB4" w14:textId="77777777" w:rsidTr="0063238B">
        <w:tc>
          <w:tcPr>
            <w:tcW w:w="862" w:type="dxa"/>
          </w:tcPr>
          <w:p w14:paraId="189F1EC6" w14:textId="0B845DFA"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11-24</w:t>
            </w:r>
          </w:p>
        </w:tc>
        <w:tc>
          <w:tcPr>
            <w:tcW w:w="6750" w:type="dxa"/>
          </w:tcPr>
          <w:p w14:paraId="2B6C58F7" w14:textId="7015FD55" w:rsidR="00C016B4" w:rsidRDefault="00C016B4" w:rsidP="00C016B4">
            <w:pPr>
              <w:rPr>
                <w:rFonts w:ascii="Calibri" w:eastAsia="Calibri" w:hAnsi="Calibri" w:cs="Calibri"/>
              </w:rPr>
            </w:pPr>
            <w:r w:rsidRPr="00603A71">
              <w:rPr>
                <w:rFonts w:eastAsia="Calibri" w:cstheme="minorHAnsi"/>
                <w:bCs/>
                <w:szCs w:val="20"/>
              </w:rPr>
              <w:t>Trečiąjį šių metų ketvirtį mokestinės ir nemokestinės KS biudžeto pajamos siekė 46,3 mlrd. rublių. KS biudžeto pajamos per 9 mėnesius siekė 78,4 mlrd. rublių, tuo tarpu išlaidos – 75,5 mlrd. rublių.</w:t>
            </w:r>
          </w:p>
        </w:tc>
        <w:tc>
          <w:tcPr>
            <w:tcW w:w="4320" w:type="dxa"/>
          </w:tcPr>
          <w:p w14:paraId="769DB6B2" w14:textId="16A4AAF4" w:rsidR="00C016B4" w:rsidRDefault="00B00480" w:rsidP="00C016B4">
            <w:hyperlink r:id="rId149" w:history="1">
              <w:r w:rsidR="00C016B4" w:rsidRPr="00DA76D9">
                <w:rPr>
                  <w:rStyle w:val="Hyperlink"/>
                  <w:rFonts w:cstheme="minorHAnsi"/>
                  <w:sz w:val="20"/>
                  <w:szCs w:val="16"/>
                </w:rPr>
                <w:t>https://rugrad.online/news_release/region_gov/1311193/</w:t>
              </w:r>
            </w:hyperlink>
            <w:r w:rsidR="00C016B4">
              <w:rPr>
                <w:rFonts w:cstheme="minorHAnsi"/>
                <w:sz w:val="20"/>
                <w:szCs w:val="16"/>
              </w:rPr>
              <w:t xml:space="preserve"> </w:t>
            </w:r>
          </w:p>
        </w:tc>
        <w:tc>
          <w:tcPr>
            <w:tcW w:w="2910" w:type="dxa"/>
          </w:tcPr>
          <w:p w14:paraId="1B76C8FF" w14:textId="77777777" w:rsidR="00C016B4" w:rsidRPr="0065175E" w:rsidRDefault="00C016B4" w:rsidP="00C016B4">
            <w:pPr>
              <w:jc w:val="both"/>
              <w:rPr>
                <w:rFonts w:eastAsia="Calibri" w:cstheme="minorHAnsi"/>
                <w:sz w:val="20"/>
                <w:szCs w:val="20"/>
              </w:rPr>
            </w:pPr>
          </w:p>
        </w:tc>
      </w:tr>
      <w:tr w:rsidR="00C016B4" w:rsidRPr="00896CC0" w14:paraId="2587BFCE" w14:textId="77777777" w:rsidTr="0063238B">
        <w:tc>
          <w:tcPr>
            <w:tcW w:w="862" w:type="dxa"/>
          </w:tcPr>
          <w:p w14:paraId="41E3DBCA" w14:textId="463F1CE5" w:rsidR="00C016B4" w:rsidRDefault="00C016B4" w:rsidP="00C016B4">
            <w:pPr>
              <w:rPr>
                <w:rFonts w:eastAsia="Calibri" w:cstheme="minorHAnsi"/>
                <w:bCs/>
                <w:color w:val="0D0D0D"/>
                <w:sz w:val="20"/>
                <w:szCs w:val="20"/>
                <w:lang w:eastAsia="lt-LT"/>
              </w:rPr>
            </w:pPr>
            <w:r>
              <w:rPr>
                <w:rFonts w:eastAsia="Calibri" w:cstheme="minorHAnsi"/>
                <w:bCs/>
                <w:color w:val="0D0D0D"/>
                <w:szCs w:val="20"/>
                <w:lang w:eastAsia="lt-LT"/>
              </w:rPr>
              <w:t>11-25</w:t>
            </w:r>
          </w:p>
        </w:tc>
        <w:tc>
          <w:tcPr>
            <w:tcW w:w="6750" w:type="dxa"/>
          </w:tcPr>
          <w:p w14:paraId="5D73B603" w14:textId="7E445740" w:rsidR="00C016B4" w:rsidRDefault="00C016B4" w:rsidP="00C016B4">
            <w:pPr>
              <w:rPr>
                <w:rFonts w:ascii="Calibri" w:eastAsia="Calibri" w:hAnsi="Calibri" w:cs="Calibri"/>
              </w:rPr>
            </w:pPr>
            <w:r w:rsidRPr="00603A71">
              <w:rPr>
                <w:rFonts w:eastAsia="Calibri" w:cstheme="minorHAnsi"/>
                <w:bCs/>
                <w:szCs w:val="20"/>
              </w:rPr>
              <w:t>KS konjako gamintojas „Aljans-1892“ šiais metais pagamino 12 proc. mažiau produkcijos ne pernai. Be to, susidūrus su importo sunkumais, gamykla ieško būdu pereiti prie sakartveliško ar armėniško distilato.</w:t>
            </w:r>
          </w:p>
        </w:tc>
        <w:tc>
          <w:tcPr>
            <w:tcW w:w="4320" w:type="dxa"/>
          </w:tcPr>
          <w:p w14:paraId="3B1A84EE" w14:textId="1ED43F31" w:rsidR="00C016B4" w:rsidRDefault="00B00480" w:rsidP="00C016B4">
            <w:hyperlink r:id="rId150" w:history="1">
              <w:r w:rsidR="00C016B4" w:rsidRPr="00DA76D9">
                <w:rPr>
                  <w:rStyle w:val="Hyperlink"/>
                  <w:rFonts w:cstheme="minorHAnsi"/>
                  <w:sz w:val="20"/>
                  <w:szCs w:val="16"/>
                </w:rPr>
                <w:t>https://rugrad.online/news/1292050/</w:t>
              </w:r>
            </w:hyperlink>
            <w:r w:rsidR="00C016B4">
              <w:rPr>
                <w:rFonts w:cstheme="minorHAnsi"/>
                <w:sz w:val="20"/>
                <w:szCs w:val="16"/>
              </w:rPr>
              <w:t xml:space="preserve"> </w:t>
            </w:r>
          </w:p>
        </w:tc>
        <w:tc>
          <w:tcPr>
            <w:tcW w:w="2910" w:type="dxa"/>
          </w:tcPr>
          <w:p w14:paraId="036A7143" w14:textId="77777777" w:rsidR="00C016B4" w:rsidRPr="0065175E" w:rsidRDefault="00C016B4" w:rsidP="00C016B4">
            <w:pPr>
              <w:jc w:val="both"/>
              <w:rPr>
                <w:rFonts w:eastAsia="Calibri" w:cstheme="minorHAnsi"/>
                <w:sz w:val="20"/>
                <w:szCs w:val="20"/>
              </w:rPr>
            </w:pPr>
          </w:p>
        </w:tc>
      </w:tr>
      <w:tr w:rsidR="00BA0BA4" w:rsidRPr="006F426D" w14:paraId="5D6C2CB1" w14:textId="77777777" w:rsidTr="0063238B">
        <w:tc>
          <w:tcPr>
            <w:tcW w:w="862" w:type="dxa"/>
          </w:tcPr>
          <w:p w14:paraId="7BEABEB5" w14:textId="6EEC1455"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-25</w:t>
            </w:r>
          </w:p>
        </w:tc>
        <w:tc>
          <w:tcPr>
            <w:tcW w:w="6750" w:type="dxa"/>
          </w:tcPr>
          <w:p w14:paraId="77A30EE0" w14:textId="0988B182" w:rsidR="00BA0BA4" w:rsidRPr="0065175E" w:rsidRDefault="00792B3D" w:rsidP="00792B3D">
            <w:pPr>
              <w:rPr>
                <w:rFonts w:cstheme="minorHAnsi"/>
                <w:sz w:val="20"/>
                <w:szCs w:val="20"/>
              </w:rPr>
            </w:pPr>
            <w:r w:rsidRPr="00792B3D">
              <w:rPr>
                <w:rFonts w:ascii="Calibri" w:eastAsia="Calibri" w:hAnsi="Calibri" w:cs="Calibri"/>
              </w:rPr>
              <w:t>R</w:t>
            </w:r>
            <w:r>
              <w:rPr>
                <w:rFonts w:ascii="Calibri" w:eastAsia="Calibri" w:hAnsi="Calibri" w:cs="Calibri"/>
              </w:rPr>
              <w:t>U</w:t>
            </w:r>
            <w:r w:rsidRPr="00792B3D">
              <w:rPr>
                <w:rFonts w:ascii="Calibri" w:eastAsia="Calibri" w:hAnsi="Calibri" w:cs="Calibri"/>
              </w:rPr>
              <w:t xml:space="preserve"> tarptautinės atsargos per savaitę padidėjo 16,7 mlrd. USD ir pasiekė 568,8 mlrd. </w:t>
            </w:r>
            <w:r>
              <w:rPr>
                <w:rFonts w:ascii="Calibri" w:eastAsia="Calibri" w:hAnsi="Calibri" w:cs="Calibri"/>
              </w:rPr>
              <w:t xml:space="preserve">.. </w:t>
            </w:r>
            <w:r w:rsidRPr="00792B3D">
              <w:rPr>
                <w:rFonts w:ascii="Calibri" w:eastAsia="Calibri" w:hAnsi="Calibri" w:cs="Calibri"/>
              </w:rPr>
              <w:t>įvedus sankcijas R</w:t>
            </w:r>
            <w:r>
              <w:rPr>
                <w:rFonts w:ascii="Calibri" w:eastAsia="Calibri" w:hAnsi="Calibri" w:cs="Calibri"/>
              </w:rPr>
              <w:t>U</w:t>
            </w:r>
            <w:r w:rsidRPr="00792B3D">
              <w:rPr>
                <w:rFonts w:ascii="Calibri" w:eastAsia="Calibri" w:hAnsi="Calibri" w:cs="Calibri"/>
              </w:rPr>
              <w:t xml:space="preserve"> bankui, buvo įšaldyta daugiau nei 300 </w:t>
            </w:r>
            <w:r w:rsidRPr="00792B3D">
              <w:rPr>
                <w:rFonts w:ascii="Calibri" w:eastAsia="Calibri" w:hAnsi="Calibri" w:cs="Calibri"/>
              </w:rPr>
              <w:lastRenderedPageBreak/>
              <w:t xml:space="preserve">mlrd. USD iš 640 mlrd. USD centrinio banko aukso ir užsienio valiutos atsargų.    </w:t>
            </w:r>
          </w:p>
        </w:tc>
        <w:tc>
          <w:tcPr>
            <w:tcW w:w="4320" w:type="dxa"/>
          </w:tcPr>
          <w:p w14:paraId="457EA195" w14:textId="53315A95" w:rsidR="00BA0BA4" w:rsidRPr="0065175E" w:rsidRDefault="00B00480" w:rsidP="00BA0BA4">
            <w:pPr>
              <w:rPr>
                <w:rFonts w:cstheme="minorHAnsi"/>
                <w:sz w:val="20"/>
                <w:szCs w:val="20"/>
              </w:rPr>
            </w:pPr>
            <w:hyperlink r:id="rId151" w:history="1">
              <w:r w:rsidR="00792B3D" w:rsidRPr="00792B3D">
                <w:rPr>
                  <w:rStyle w:val="Hyperlink"/>
                  <w:rFonts w:cstheme="minorHAnsi"/>
                  <w:sz w:val="20"/>
                  <w:szCs w:val="20"/>
                </w:rPr>
                <w:t>https://www.kommersant.ru/doc/5682072</w:t>
              </w:r>
            </w:hyperlink>
          </w:p>
        </w:tc>
        <w:tc>
          <w:tcPr>
            <w:tcW w:w="2910" w:type="dxa"/>
          </w:tcPr>
          <w:p w14:paraId="2609B4DC" w14:textId="621684AC" w:rsidR="00BA0BA4" w:rsidRPr="0065175E" w:rsidRDefault="00BA0BA4" w:rsidP="00BA0BA4">
            <w:pPr>
              <w:jc w:val="both"/>
              <w:rPr>
                <w:rFonts w:cstheme="minorHAnsi"/>
                <w:sz w:val="20"/>
                <w:szCs w:val="20"/>
              </w:rPr>
            </w:pPr>
          </w:p>
        </w:tc>
      </w:tr>
      <w:tr w:rsidR="00BA0BA4" w:rsidRPr="0065175E" w14:paraId="5BA01AB6" w14:textId="77777777" w:rsidTr="0063238B">
        <w:tc>
          <w:tcPr>
            <w:tcW w:w="862" w:type="dxa"/>
          </w:tcPr>
          <w:p w14:paraId="74BC94F4" w14:textId="1021C1DF" w:rsidR="00BA0BA4" w:rsidRPr="0065175E" w:rsidRDefault="00BA0BA4" w:rsidP="000A7580">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-2</w:t>
            </w:r>
            <w:r w:rsidR="000A7580">
              <w:rPr>
                <w:rFonts w:eastAsia="Calibri" w:cstheme="minorHAnsi"/>
                <w:bCs/>
                <w:color w:val="0D0D0D"/>
                <w:sz w:val="20"/>
                <w:szCs w:val="20"/>
                <w:lang w:eastAsia="lt-LT"/>
              </w:rPr>
              <w:t>9</w:t>
            </w:r>
          </w:p>
        </w:tc>
        <w:tc>
          <w:tcPr>
            <w:tcW w:w="6750" w:type="dxa"/>
          </w:tcPr>
          <w:p w14:paraId="01AB4796" w14:textId="172301A0" w:rsidR="00BA0BA4" w:rsidRPr="0065175E" w:rsidRDefault="000A7580" w:rsidP="000A7580">
            <w:pPr>
              <w:rPr>
                <w:rFonts w:eastAsia="Calibri" w:cstheme="minorHAnsi"/>
                <w:sz w:val="20"/>
                <w:szCs w:val="20"/>
              </w:rPr>
            </w:pPr>
            <w:r w:rsidRPr="000A7580">
              <w:rPr>
                <w:rFonts w:ascii="Calibri" w:eastAsia="Calibri" w:hAnsi="Calibri" w:cs="Calibri"/>
              </w:rPr>
              <w:t>Biudžete trūksta naft</w:t>
            </w:r>
            <w:r>
              <w:rPr>
                <w:rFonts w:ascii="Calibri" w:eastAsia="Calibri" w:hAnsi="Calibri" w:cs="Calibri"/>
              </w:rPr>
              <w:t>inių pinigų</w:t>
            </w:r>
            <w:r w:rsidRPr="000A7580">
              <w:rPr>
                <w:rFonts w:ascii="Calibri" w:eastAsia="Calibri" w:hAnsi="Calibri" w:cs="Calibri"/>
              </w:rPr>
              <w:t xml:space="preserve">. OFZ kompensuoja pajamų iš pigesnių žaliavų trūkumą </w:t>
            </w:r>
          </w:p>
        </w:tc>
        <w:tc>
          <w:tcPr>
            <w:tcW w:w="4320" w:type="dxa"/>
          </w:tcPr>
          <w:p w14:paraId="18769CFA" w14:textId="77777777" w:rsidR="000A7580" w:rsidRPr="000A7580" w:rsidRDefault="00B00480" w:rsidP="000A7580">
            <w:pPr>
              <w:rPr>
                <w:rFonts w:cstheme="minorHAnsi"/>
                <w:sz w:val="20"/>
                <w:szCs w:val="20"/>
              </w:rPr>
            </w:pPr>
            <w:hyperlink r:id="rId152" w:history="1">
              <w:r w:rsidR="000A7580" w:rsidRPr="000A7580">
                <w:rPr>
                  <w:rStyle w:val="Hyperlink"/>
                  <w:rFonts w:cstheme="minorHAnsi"/>
                  <w:sz w:val="20"/>
                  <w:szCs w:val="20"/>
                </w:rPr>
                <w:t>https://www.kommersant.ru/doc/5693638</w:t>
              </w:r>
            </w:hyperlink>
            <w:r w:rsidR="000A7580" w:rsidRPr="000A7580">
              <w:rPr>
                <w:rFonts w:cstheme="minorHAnsi"/>
                <w:sz w:val="20"/>
                <w:szCs w:val="20"/>
              </w:rPr>
              <w:t xml:space="preserve"> </w:t>
            </w:r>
          </w:p>
          <w:p w14:paraId="22E5EB2F" w14:textId="537320C8" w:rsidR="00BA0BA4" w:rsidRPr="0065175E" w:rsidRDefault="00BA0BA4" w:rsidP="00BA0BA4">
            <w:pPr>
              <w:rPr>
                <w:rFonts w:cstheme="minorHAnsi"/>
                <w:sz w:val="20"/>
                <w:szCs w:val="20"/>
              </w:rPr>
            </w:pPr>
          </w:p>
        </w:tc>
        <w:tc>
          <w:tcPr>
            <w:tcW w:w="2910" w:type="dxa"/>
          </w:tcPr>
          <w:p w14:paraId="697C2B90" w14:textId="77777777" w:rsidR="00BA0BA4" w:rsidRPr="0065175E" w:rsidRDefault="00BA0BA4" w:rsidP="00BA0BA4">
            <w:pPr>
              <w:jc w:val="both"/>
              <w:rPr>
                <w:rFonts w:cstheme="minorHAnsi"/>
                <w:sz w:val="20"/>
                <w:szCs w:val="20"/>
              </w:rPr>
            </w:pPr>
          </w:p>
        </w:tc>
      </w:tr>
      <w:tr w:rsidR="00BA0BA4" w:rsidRPr="006F426D" w14:paraId="5E2FE11A" w14:textId="77777777" w:rsidTr="0063238B">
        <w:tc>
          <w:tcPr>
            <w:tcW w:w="862" w:type="dxa"/>
          </w:tcPr>
          <w:p w14:paraId="4D51F94E" w14:textId="4A92844C"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950FD5">
              <w:rPr>
                <w:rFonts w:eastAsia="Calibri" w:cstheme="minorHAnsi"/>
                <w:bCs/>
                <w:color w:val="0D0D0D"/>
                <w:sz w:val="20"/>
                <w:szCs w:val="20"/>
                <w:lang w:eastAsia="lt-LT"/>
              </w:rPr>
              <w:t>-30</w:t>
            </w:r>
          </w:p>
        </w:tc>
        <w:tc>
          <w:tcPr>
            <w:tcW w:w="6750" w:type="dxa"/>
          </w:tcPr>
          <w:p w14:paraId="5CD5FFC6" w14:textId="462D8904" w:rsidR="00BA0BA4" w:rsidRPr="0065175E" w:rsidRDefault="00950FD5" w:rsidP="00950FD5">
            <w:pPr>
              <w:rPr>
                <w:rFonts w:cstheme="minorHAnsi"/>
                <w:sz w:val="20"/>
                <w:szCs w:val="20"/>
              </w:rPr>
            </w:pPr>
            <w:r w:rsidRPr="00950FD5">
              <w:rPr>
                <w:rFonts w:ascii="Calibri" w:eastAsia="Calibri" w:hAnsi="Calibri" w:cs="Calibri"/>
              </w:rPr>
              <w:t>Pinigų rinka Maskvos biržoje liko beveik be dolerių ir eurų. Nuo vasario pabaigos operacijų doleriais ir eurais apimtys Maskvos biržos pinigų rinkoje sumažėjo 20 kartų.</w:t>
            </w:r>
            <w:r>
              <w:rPr>
                <w:rFonts w:ascii="Calibri" w:eastAsia="Calibri" w:hAnsi="Calibri" w:cs="Calibri"/>
              </w:rPr>
              <w:t xml:space="preserve"> </w:t>
            </w:r>
          </w:p>
        </w:tc>
        <w:tc>
          <w:tcPr>
            <w:tcW w:w="4320" w:type="dxa"/>
          </w:tcPr>
          <w:p w14:paraId="18C231FD" w14:textId="0B7F8DA6" w:rsidR="00BA0BA4" w:rsidRPr="0065175E" w:rsidRDefault="00B00480" w:rsidP="00BA0BA4">
            <w:pPr>
              <w:rPr>
                <w:rFonts w:cstheme="minorHAnsi"/>
                <w:sz w:val="20"/>
                <w:szCs w:val="20"/>
              </w:rPr>
            </w:pPr>
            <w:hyperlink r:id="rId153" w:history="1">
              <w:r w:rsidR="00950FD5" w:rsidRPr="00950FD5">
                <w:rPr>
                  <w:rStyle w:val="Hyperlink"/>
                  <w:rFonts w:cstheme="minorHAnsi"/>
                  <w:sz w:val="20"/>
                  <w:szCs w:val="20"/>
                </w:rPr>
                <w:t>https://www.tks.ru/reviews/2022/11/30/02</w:t>
              </w:r>
            </w:hyperlink>
          </w:p>
        </w:tc>
        <w:tc>
          <w:tcPr>
            <w:tcW w:w="2910" w:type="dxa"/>
          </w:tcPr>
          <w:p w14:paraId="6D046F54" w14:textId="1213D829" w:rsidR="00BA0BA4" w:rsidRPr="0065175E" w:rsidRDefault="00BA0BA4" w:rsidP="00BA0BA4">
            <w:pPr>
              <w:jc w:val="both"/>
              <w:rPr>
                <w:rFonts w:cstheme="minorHAnsi"/>
                <w:sz w:val="20"/>
                <w:szCs w:val="20"/>
              </w:rPr>
            </w:pPr>
          </w:p>
        </w:tc>
      </w:tr>
      <w:tr w:rsidR="00BA0BA4" w:rsidRPr="006F426D" w14:paraId="542DC167" w14:textId="77777777" w:rsidTr="0063238B">
        <w:tc>
          <w:tcPr>
            <w:tcW w:w="862" w:type="dxa"/>
          </w:tcPr>
          <w:p w14:paraId="1992B58A" w14:textId="4A44ACB2"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D96437">
              <w:rPr>
                <w:rFonts w:eastAsia="Calibri" w:cstheme="minorHAnsi"/>
                <w:bCs/>
                <w:color w:val="0D0D0D"/>
                <w:sz w:val="20"/>
                <w:szCs w:val="20"/>
                <w:lang w:eastAsia="lt-LT"/>
              </w:rPr>
              <w:t>-30</w:t>
            </w:r>
          </w:p>
        </w:tc>
        <w:tc>
          <w:tcPr>
            <w:tcW w:w="6750" w:type="dxa"/>
          </w:tcPr>
          <w:p w14:paraId="2C4B31AC" w14:textId="7E6FDC26" w:rsidR="00BA0BA4" w:rsidRPr="0065175E" w:rsidRDefault="00D96437" w:rsidP="00D96437">
            <w:pPr>
              <w:rPr>
                <w:rFonts w:cstheme="minorHAnsi"/>
                <w:sz w:val="20"/>
                <w:szCs w:val="20"/>
              </w:rPr>
            </w:pPr>
            <w:r w:rsidRPr="00D96437">
              <w:rPr>
                <w:rFonts w:ascii="Calibri" w:eastAsia="Calibri" w:hAnsi="Calibri" w:cs="Calibri"/>
              </w:rPr>
              <w:t>Rusijos biudžeto pajamos per devynis mėnesius išaugo 10 proc.  20 trilijonų rublių.  2022 m. išlaidos padidėjo 5,5 % iki 19,5 trilijonų RUB.</w:t>
            </w:r>
          </w:p>
        </w:tc>
        <w:tc>
          <w:tcPr>
            <w:tcW w:w="4320" w:type="dxa"/>
          </w:tcPr>
          <w:p w14:paraId="44E81312" w14:textId="77777777" w:rsidR="00D96437" w:rsidRPr="00D96437" w:rsidRDefault="00B00480" w:rsidP="00D96437">
            <w:pPr>
              <w:rPr>
                <w:rFonts w:cstheme="minorHAnsi"/>
                <w:sz w:val="20"/>
                <w:szCs w:val="20"/>
              </w:rPr>
            </w:pPr>
            <w:hyperlink r:id="rId154" w:history="1">
              <w:r w:rsidR="00D96437" w:rsidRPr="00D96437">
                <w:rPr>
                  <w:rStyle w:val="Hyperlink"/>
                  <w:rFonts w:cstheme="minorHAnsi"/>
                  <w:sz w:val="20"/>
                  <w:szCs w:val="20"/>
                </w:rPr>
                <w:t>https://www.kommersant.ru/doc/5694125</w:t>
              </w:r>
            </w:hyperlink>
            <w:r w:rsidR="00D96437" w:rsidRPr="00D96437">
              <w:rPr>
                <w:rFonts w:cstheme="minorHAnsi"/>
                <w:sz w:val="20"/>
                <w:szCs w:val="20"/>
              </w:rPr>
              <w:t xml:space="preserve"> </w:t>
            </w:r>
          </w:p>
          <w:p w14:paraId="5BBD5259" w14:textId="407CD6BD" w:rsidR="00BA0BA4" w:rsidRPr="0065175E" w:rsidRDefault="00BA0BA4" w:rsidP="00BA0BA4">
            <w:pPr>
              <w:rPr>
                <w:rFonts w:cstheme="minorHAnsi"/>
                <w:sz w:val="20"/>
                <w:szCs w:val="20"/>
              </w:rPr>
            </w:pPr>
          </w:p>
        </w:tc>
        <w:tc>
          <w:tcPr>
            <w:tcW w:w="2910" w:type="dxa"/>
          </w:tcPr>
          <w:p w14:paraId="090D0963" w14:textId="77777777" w:rsidR="00BA0BA4" w:rsidRPr="0065175E" w:rsidRDefault="00BA0BA4" w:rsidP="00BA0BA4">
            <w:pPr>
              <w:rPr>
                <w:rFonts w:cstheme="minorHAnsi"/>
                <w:sz w:val="20"/>
                <w:szCs w:val="20"/>
              </w:rPr>
            </w:pPr>
          </w:p>
        </w:tc>
      </w:tr>
      <w:tr w:rsidR="00BA0BA4" w:rsidRPr="006F426D" w14:paraId="231263B4" w14:textId="77777777" w:rsidTr="0063238B">
        <w:tc>
          <w:tcPr>
            <w:tcW w:w="862" w:type="dxa"/>
          </w:tcPr>
          <w:p w14:paraId="65FD2B11" w14:textId="16CF920D" w:rsidR="00BA0BA4" w:rsidRPr="0065175E" w:rsidRDefault="00BA0BA4" w:rsidP="00BA0BA4">
            <w:pPr>
              <w:rPr>
                <w:rFonts w:eastAsia="Calibri" w:cstheme="minorHAnsi"/>
                <w:bCs/>
                <w:color w:val="0D0D0D"/>
                <w:sz w:val="20"/>
                <w:szCs w:val="20"/>
                <w:lang w:eastAsia="lt-LT"/>
              </w:rPr>
            </w:pPr>
            <w:r>
              <w:rPr>
                <w:rFonts w:eastAsia="Calibri" w:cstheme="minorHAnsi"/>
                <w:bCs/>
                <w:color w:val="0D0D0D"/>
                <w:sz w:val="20"/>
                <w:szCs w:val="20"/>
                <w:lang w:eastAsia="lt-LT"/>
              </w:rPr>
              <w:t>11</w:t>
            </w:r>
            <w:r w:rsidR="00DD07F2">
              <w:rPr>
                <w:rFonts w:eastAsia="Calibri" w:cstheme="minorHAnsi"/>
                <w:bCs/>
                <w:color w:val="0D0D0D"/>
                <w:sz w:val="20"/>
                <w:szCs w:val="20"/>
                <w:lang w:eastAsia="lt-LT"/>
              </w:rPr>
              <w:t>-30</w:t>
            </w:r>
          </w:p>
        </w:tc>
        <w:tc>
          <w:tcPr>
            <w:tcW w:w="6750" w:type="dxa"/>
          </w:tcPr>
          <w:p w14:paraId="3C6A107B" w14:textId="5471140E" w:rsidR="00BA0BA4" w:rsidRPr="0065175E" w:rsidRDefault="00DD07F2" w:rsidP="00DD07F2">
            <w:pPr>
              <w:rPr>
                <w:rFonts w:cstheme="minorHAnsi"/>
                <w:sz w:val="20"/>
                <w:szCs w:val="20"/>
              </w:rPr>
            </w:pPr>
            <w:r w:rsidRPr="00DD07F2">
              <w:rPr>
                <w:rFonts w:ascii="Calibri" w:eastAsia="Calibri" w:hAnsi="Calibri" w:cs="Times New Roman"/>
              </w:rPr>
              <w:t xml:space="preserve">Reguliavimo sunkumai neleidžia paralelinio importo žemės ūkio technikai.  Prekiautojai susiduria su problema parduoti Rusijoje iš rinkos išėjusią užsienio markių žemės ūkio techniką – jau beveik mėnesį ji kaupiasi sandėliuose ir ūkininkų nepasiekia.     </w:t>
            </w:r>
          </w:p>
        </w:tc>
        <w:tc>
          <w:tcPr>
            <w:tcW w:w="4320" w:type="dxa"/>
          </w:tcPr>
          <w:p w14:paraId="4C070856" w14:textId="1D3F0CC1" w:rsidR="00BA0BA4" w:rsidRPr="0065175E" w:rsidRDefault="00B00480" w:rsidP="00BA0BA4">
            <w:pPr>
              <w:rPr>
                <w:rFonts w:cstheme="minorHAnsi"/>
                <w:sz w:val="20"/>
                <w:szCs w:val="20"/>
              </w:rPr>
            </w:pPr>
            <w:hyperlink r:id="rId155" w:history="1">
              <w:r w:rsidR="00DD07F2" w:rsidRPr="00DD07F2">
                <w:rPr>
                  <w:rStyle w:val="Hyperlink"/>
                  <w:rFonts w:cstheme="minorHAnsi"/>
                  <w:sz w:val="20"/>
                  <w:szCs w:val="20"/>
                </w:rPr>
                <w:t>https://www.kommersant.ru/doc/5694340</w:t>
              </w:r>
            </w:hyperlink>
          </w:p>
        </w:tc>
        <w:tc>
          <w:tcPr>
            <w:tcW w:w="2910" w:type="dxa"/>
          </w:tcPr>
          <w:p w14:paraId="44D7BA49" w14:textId="77777777" w:rsidR="00BA0BA4" w:rsidRPr="0065175E" w:rsidRDefault="00BA0BA4" w:rsidP="00BA0BA4">
            <w:pPr>
              <w:rPr>
                <w:rFonts w:cstheme="minorHAnsi"/>
                <w:sz w:val="20"/>
                <w:szCs w:val="20"/>
              </w:rPr>
            </w:pPr>
          </w:p>
        </w:tc>
      </w:tr>
      <w:tr w:rsidR="00BA0BA4" w:rsidRPr="006F426D" w14:paraId="608F75D0" w14:textId="77777777" w:rsidTr="0063238B">
        <w:tc>
          <w:tcPr>
            <w:tcW w:w="862" w:type="dxa"/>
          </w:tcPr>
          <w:p w14:paraId="127A7F23" w14:textId="77125553" w:rsidR="00BA0BA4" w:rsidRPr="0065175E" w:rsidRDefault="00BA0BA4" w:rsidP="00CE3339">
            <w:pPr>
              <w:rPr>
                <w:rFonts w:eastAsia="Calibri" w:cstheme="minorHAnsi"/>
                <w:bCs/>
                <w:color w:val="0D0D0D"/>
                <w:sz w:val="20"/>
                <w:szCs w:val="20"/>
                <w:lang w:eastAsia="lt-LT"/>
              </w:rPr>
            </w:pPr>
            <w:r>
              <w:rPr>
                <w:rFonts w:eastAsia="Calibri" w:cstheme="minorHAnsi"/>
                <w:bCs/>
                <w:color w:val="0D0D0D"/>
                <w:sz w:val="20"/>
                <w:szCs w:val="20"/>
                <w:lang w:eastAsia="lt-LT"/>
              </w:rPr>
              <w:t>11</w:t>
            </w:r>
            <w:r w:rsidRPr="0065175E">
              <w:rPr>
                <w:rFonts w:eastAsia="Calibri" w:cstheme="minorHAnsi"/>
                <w:bCs/>
                <w:color w:val="0D0D0D"/>
                <w:sz w:val="20"/>
                <w:szCs w:val="20"/>
                <w:lang w:eastAsia="lt-LT"/>
              </w:rPr>
              <w:t>-</w:t>
            </w:r>
            <w:r w:rsidR="00CE3339">
              <w:rPr>
                <w:rFonts w:eastAsia="Calibri" w:cstheme="minorHAnsi"/>
                <w:bCs/>
                <w:color w:val="0D0D0D"/>
                <w:sz w:val="20"/>
                <w:szCs w:val="20"/>
                <w:lang w:eastAsia="lt-LT"/>
              </w:rPr>
              <w:t>30</w:t>
            </w:r>
          </w:p>
        </w:tc>
        <w:tc>
          <w:tcPr>
            <w:tcW w:w="6750" w:type="dxa"/>
          </w:tcPr>
          <w:p w14:paraId="006C1FD6" w14:textId="5DAFA90C" w:rsidR="00BA0BA4" w:rsidRPr="0065175E" w:rsidRDefault="00CE3339" w:rsidP="00CE3339">
            <w:pPr>
              <w:rPr>
                <w:rFonts w:cstheme="minorHAnsi"/>
                <w:sz w:val="20"/>
                <w:szCs w:val="20"/>
              </w:rPr>
            </w:pPr>
            <w:r w:rsidRPr="00CE3339">
              <w:rPr>
                <w:rFonts w:ascii="Calibri" w:eastAsia="Calibri" w:hAnsi="Calibri" w:cs="Calibri"/>
              </w:rPr>
              <w:t>Eura</w:t>
            </w:r>
            <w:r>
              <w:rPr>
                <w:rFonts w:ascii="Calibri" w:eastAsia="Calibri" w:hAnsi="Calibri" w:cs="Calibri"/>
              </w:rPr>
              <w:t>zijos plėtros bankas įvertino RU</w:t>
            </w:r>
            <w:r w:rsidRPr="00CE3339">
              <w:rPr>
                <w:rFonts w:ascii="Calibri" w:eastAsia="Calibri" w:hAnsi="Calibri" w:cs="Calibri"/>
              </w:rPr>
              <w:t xml:space="preserve"> draugiškų šalių perspektyvas. Rusijos ir Baltarusijos ekonomikos šiemet susidurs su BVP kritimu – 3% ir 4,6%. </w:t>
            </w:r>
            <w:r w:rsidRPr="00CE3339">
              <w:rPr>
                <w:rFonts w:ascii="Calibri" w:eastAsia="Calibri" w:hAnsi="Calibri" w:cs="Calibri"/>
                <w:sz w:val="18"/>
              </w:rPr>
              <w:t xml:space="preserve">Likusios EAEU šalys išlaikys augimą – Kazachstano ekonomika šiemet gali augti 2,8 proc., kitąmet – iki 4,2 proc., įgyvendinant valstybės paramos priemones, Armėnijos BVP augs 12,5 proc. sulėtėti iki 4,2%, Kirgizija - 3,1% šioje ir 3,5% kitoje, Tadžikistanas - atitinkamai 7,5% ir 6,5%.   </w:t>
            </w:r>
          </w:p>
        </w:tc>
        <w:tc>
          <w:tcPr>
            <w:tcW w:w="4320" w:type="dxa"/>
          </w:tcPr>
          <w:p w14:paraId="2ED50E14" w14:textId="77777777" w:rsidR="00CE3339" w:rsidRPr="00CE3339" w:rsidRDefault="00CE3339" w:rsidP="00CE3339">
            <w:pPr>
              <w:rPr>
                <w:rFonts w:cstheme="minorHAnsi"/>
                <w:szCs w:val="20"/>
              </w:rPr>
            </w:pPr>
          </w:p>
          <w:p w14:paraId="3E89DCAC" w14:textId="77777777" w:rsidR="00CE3339" w:rsidRPr="00CE3339" w:rsidRDefault="00B00480" w:rsidP="00CE3339">
            <w:pPr>
              <w:rPr>
                <w:rFonts w:cstheme="minorHAnsi"/>
                <w:sz w:val="20"/>
                <w:szCs w:val="20"/>
              </w:rPr>
            </w:pPr>
            <w:hyperlink r:id="rId156" w:history="1">
              <w:r w:rsidR="00CE3339" w:rsidRPr="00CE3339">
                <w:rPr>
                  <w:rStyle w:val="Hyperlink"/>
                  <w:rFonts w:cstheme="minorHAnsi"/>
                  <w:szCs w:val="20"/>
                </w:rPr>
                <w:t>https://www.kommersant.ru/doc/5694364</w:t>
              </w:r>
            </w:hyperlink>
            <w:r w:rsidR="00CE3339" w:rsidRPr="00CE3339">
              <w:rPr>
                <w:rFonts w:cstheme="minorHAnsi"/>
                <w:sz w:val="20"/>
                <w:szCs w:val="20"/>
              </w:rPr>
              <w:t xml:space="preserve"> </w:t>
            </w:r>
          </w:p>
          <w:p w14:paraId="4F0DF81C" w14:textId="7C8044FC" w:rsidR="00BA0BA4" w:rsidRPr="0065175E" w:rsidRDefault="00BA0BA4" w:rsidP="00BA0BA4">
            <w:pPr>
              <w:rPr>
                <w:rFonts w:cstheme="minorHAnsi"/>
                <w:sz w:val="20"/>
                <w:szCs w:val="20"/>
              </w:rPr>
            </w:pPr>
          </w:p>
        </w:tc>
        <w:tc>
          <w:tcPr>
            <w:tcW w:w="2910" w:type="dxa"/>
          </w:tcPr>
          <w:p w14:paraId="65F419D2" w14:textId="44A8D6F4" w:rsidR="00BA0BA4" w:rsidRPr="0065175E" w:rsidRDefault="00BA0BA4" w:rsidP="00CE3339">
            <w:pPr>
              <w:jc w:val="both"/>
              <w:rPr>
                <w:rFonts w:cstheme="minorHAnsi"/>
                <w:sz w:val="20"/>
                <w:szCs w:val="20"/>
              </w:rPr>
            </w:pPr>
          </w:p>
        </w:tc>
      </w:tr>
      <w:tr w:rsidR="00BA0BA4" w:rsidRPr="006F426D" w14:paraId="364DF317" w14:textId="77777777" w:rsidTr="0063238B">
        <w:tc>
          <w:tcPr>
            <w:tcW w:w="862" w:type="dxa"/>
          </w:tcPr>
          <w:p w14:paraId="016840E4" w14:textId="7A4E5EBD" w:rsidR="00BA0BA4" w:rsidRDefault="00BA0BA4" w:rsidP="00BA0BA4">
            <w:pPr>
              <w:rPr>
                <w:rFonts w:eastAsia="Calibri" w:cstheme="minorHAnsi"/>
                <w:bCs/>
                <w:color w:val="0D0D0D"/>
                <w:lang w:eastAsia="lt-LT"/>
              </w:rPr>
            </w:pPr>
            <w:r>
              <w:rPr>
                <w:rFonts w:eastAsia="Calibri" w:cstheme="minorHAnsi"/>
                <w:bCs/>
                <w:color w:val="0D0D0D"/>
                <w:lang w:eastAsia="lt-LT"/>
              </w:rPr>
              <w:t xml:space="preserve">    </w:t>
            </w:r>
          </w:p>
        </w:tc>
        <w:tc>
          <w:tcPr>
            <w:tcW w:w="6750" w:type="dxa"/>
          </w:tcPr>
          <w:p w14:paraId="178E1FBB" w14:textId="77777777" w:rsidR="00BA0BA4" w:rsidRPr="006F426D" w:rsidRDefault="00BA0BA4" w:rsidP="00BA0BA4"/>
        </w:tc>
        <w:tc>
          <w:tcPr>
            <w:tcW w:w="4320" w:type="dxa"/>
          </w:tcPr>
          <w:p w14:paraId="4264058D" w14:textId="77777777" w:rsidR="00BA0BA4" w:rsidRPr="006F426D" w:rsidRDefault="00BA0BA4" w:rsidP="00BA0BA4">
            <w:pPr>
              <w:rPr>
                <w:sz w:val="20"/>
              </w:rPr>
            </w:pPr>
          </w:p>
        </w:tc>
        <w:tc>
          <w:tcPr>
            <w:tcW w:w="2910" w:type="dxa"/>
          </w:tcPr>
          <w:p w14:paraId="1235D58B" w14:textId="77777777" w:rsidR="00BA0BA4" w:rsidRPr="006F426D" w:rsidRDefault="00BA0BA4" w:rsidP="00BA0BA4"/>
        </w:tc>
      </w:tr>
      <w:tr w:rsidR="00BA0BA4" w:rsidRPr="006F426D" w14:paraId="55167198" w14:textId="77777777" w:rsidTr="00125F12">
        <w:trPr>
          <w:trHeight w:val="337"/>
        </w:trPr>
        <w:tc>
          <w:tcPr>
            <w:tcW w:w="14842" w:type="dxa"/>
            <w:gridSpan w:val="4"/>
            <w:shd w:val="clear" w:color="auto" w:fill="F4B083" w:themeFill="accent2" w:themeFillTint="99"/>
          </w:tcPr>
          <w:p w14:paraId="55167197" w14:textId="20ED7FA2" w:rsidR="00BA0BA4" w:rsidRPr="006F426D" w:rsidRDefault="00BA0BA4" w:rsidP="00BA0BA4">
            <w:pPr>
              <w:jc w:val="center"/>
              <w:rPr>
                <w:rFonts w:eastAsia="Calibri" w:cstheme="minorHAnsi"/>
                <w:b/>
                <w:bCs/>
                <w:color w:val="0D0D0D"/>
                <w:lang w:eastAsia="lt-LT"/>
              </w:rPr>
            </w:pPr>
          </w:p>
        </w:tc>
      </w:tr>
    </w:tbl>
    <w:p w14:paraId="0CCC1057" w14:textId="5F6574E0" w:rsidR="0011290E" w:rsidRPr="006F426D" w:rsidRDefault="00D50AA5" w:rsidP="00C51787">
      <w:pPr>
        <w:spacing w:after="0" w:line="240" w:lineRule="auto"/>
        <w:rPr>
          <w:rFonts w:ascii="Times New Roman" w:hAnsi="Times New Roman" w:cs="Times New Roman"/>
          <w:b/>
          <w:bCs/>
          <w:i/>
          <w:color w:val="0D0D0D"/>
          <w:lang w:eastAsia="lt-LT"/>
        </w:rPr>
      </w:pPr>
      <w:r w:rsidRPr="006F426D">
        <w:rPr>
          <w:rFonts w:ascii="Times New Roman" w:hAnsi="Times New Roman" w:cs="Times New Roman"/>
          <w:b/>
          <w:bCs/>
          <w:i/>
          <w:color w:val="0D0D0D"/>
          <w:lang w:eastAsia="lt-LT"/>
        </w:rPr>
        <w:t xml:space="preserve">Parengė : </w:t>
      </w:r>
      <w:r w:rsidR="00C51787" w:rsidRPr="006F426D">
        <w:rPr>
          <w:rFonts w:ascii="Times New Roman" w:hAnsi="Times New Roman" w:cs="Times New Roman"/>
          <w:b/>
          <w:bCs/>
          <w:i/>
          <w:color w:val="0D0D0D"/>
          <w:lang w:eastAsia="lt-LT"/>
        </w:rPr>
        <w:t xml:space="preserve">  </w:t>
      </w:r>
    </w:p>
    <w:tbl>
      <w:tblPr>
        <w:tblStyle w:val="TableGrid"/>
        <w:tblW w:w="0" w:type="auto"/>
        <w:tblInd w:w="720" w:type="dxa"/>
        <w:tblLook w:val="04A0" w:firstRow="1" w:lastRow="0" w:firstColumn="1" w:lastColumn="0" w:noHBand="0" w:noVBand="1"/>
      </w:tblPr>
      <w:tblGrid>
        <w:gridCol w:w="4411"/>
        <w:gridCol w:w="4533"/>
      </w:tblGrid>
      <w:tr w:rsidR="00A463CA" w:rsidRPr="006F426D" w14:paraId="48E800D2" w14:textId="77777777" w:rsidTr="00025927">
        <w:tc>
          <w:tcPr>
            <w:tcW w:w="4411" w:type="dxa"/>
          </w:tcPr>
          <w:p w14:paraId="466F09F3" w14:textId="29DE22DA" w:rsidR="00A463CA" w:rsidRPr="006F426D" w:rsidRDefault="007A7276" w:rsidP="00AA13A1">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Halina Černiauskienė, muitinės atašė</w:t>
            </w:r>
          </w:p>
        </w:tc>
        <w:tc>
          <w:tcPr>
            <w:tcW w:w="4533" w:type="dxa"/>
          </w:tcPr>
          <w:p w14:paraId="2CDD8299" w14:textId="5673EF2B" w:rsidR="00A463CA" w:rsidRPr="006F426D" w:rsidRDefault="001F08FB" w:rsidP="001F08FB">
            <w:pPr>
              <w:pStyle w:val="ListParagraph"/>
              <w:ind w:left="0"/>
              <w:rPr>
                <w:rFonts w:ascii="Times New Roman" w:hAnsi="Times New Roman"/>
                <w:bCs/>
                <w:color w:val="0D0D0D"/>
                <w:lang w:eastAsia="lt-LT"/>
              </w:rPr>
            </w:pPr>
            <w:r>
              <w:rPr>
                <w:rFonts w:ascii="Times New Roman" w:hAnsi="Times New Roman"/>
                <w:bCs/>
                <w:color w:val="0D0D0D"/>
                <w:lang w:eastAsia="lt-LT"/>
              </w:rPr>
              <w:t>h</w:t>
            </w:r>
            <w:r w:rsidR="007A7276" w:rsidRPr="006F426D">
              <w:rPr>
                <w:rFonts w:ascii="Times New Roman" w:hAnsi="Times New Roman"/>
                <w:bCs/>
                <w:color w:val="0D0D0D"/>
                <w:lang w:eastAsia="lt-LT"/>
              </w:rPr>
              <w:t>alina.cerniauskiene@urm.lt</w:t>
            </w:r>
          </w:p>
        </w:tc>
      </w:tr>
      <w:tr w:rsidR="00025927" w:rsidRPr="006F426D" w14:paraId="6A90E55C" w14:textId="77777777" w:rsidTr="00025927">
        <w:tc>
          <w:tcPr>
            <w:tcW w:w="4411" w:type="dxa"/>
          </w:tcPr>
          <w:p w14:paraId="30037223" w14:textId="77777777" w:rsidR="00025927" w:rsidRPr="006F426D" w:rsidRDefault="00025927" w:rsidP="00597337">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 Zapolski, trečiasis sekretorius</w:t>
            </w:r>
          </w:p>
        </w:tc>
        <w:tc>
          <w:tcPr>
            <w:tcW w:w="4533" w:type="dxa"/>
          </w:tcPr>
          <w:p w14:paraId="0F3E7811" w14:textId="77777777" w:rsidR="00025927" w:rsidRPr="006F426D" w:rsidRDefault="00025927" w:rsidP="00597337">
            <w:pPr>
              <w:pStyle w:val="ListParagraph"/>
              <w:ind w:left="0"/>
              <w:rPr>
                <w:rFonts w:ascii="Times New Roman" w:hAnsi="Times New Roman"/>
                <w:bCs/>
                <w:color w:val="0D0D0D"/>
                <w:lang w:eastAsia="lt-LT"/>
              </w:rPr>
            </w:pPr>
            <w:r w:rsidRPr="006F426D">
              <w:rPr>
                <w:rFonts w:ascii="Times New Roman" w:hAnsi="Times New Roman"/>
                <w:bCs/>
                <w:color w:val="0D0D0D"/>
                <w:lang w:eastAsia="lt-LT"/>
              </w:rPr>
              <w:t>artur.zapolski@urm.lt</w:t>
            </w:r>
          </w:p>
        </w:tc>
      </w:tr>
    </w:tbl>
    <w:p w14:paraId="551671B7" w14:textId="0129E167" w:rsidR="00EA645B" w:rsidRPr="006F426D" w:rsidRDefault="00EA645B" w:rsidP="009015DF">
      <w:pPr>
        <w:spacing w:after="0" w:line="240" w:lineRule="auto"/>
        <w:rPr>
          <w:rFonts w:ascii="Times New Roman" w:eastAsia="Calibri" w:hAnsi="Times New Roman" w:cs="Times New Roman"/>
          <w:bCs/>
          <w:i/>
          <w:color w:val="0D0D0D"/>
          <w:lang w:eastAsia="lt-LT"/>
        </w:rPr>
      </w:pPr>
    </w:p>
    <w:sectPr w:rsidR="00EA645B" w:rsidRPr="006F426D">
      <w:footerReference w:type="default" r:id="rId157"/>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7DA3E" w14:textId="77777777" w:rsidR="00B00480" w:rsidRDefault="00B00480">
      <w:pPr>
        <w:spacing w:after="0" w:line="240" w:lineRule="auto"/>
      </w:pPr>
      <w:r>
        <w:separator/>
      </w:r>
    </w:p>
  </w:endnote>
  <w:endnote w:type="continuationSeparator" w:id="0">
    <w:p w14:paraId="5B82D4FB" w14:textId="77777777" w:rsidR="00B00480" w:rsidRDefault="00B0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28701"/>
      <w:docPartObj>
        <w:docPartGallery w:val="AutoText"/>
      </w:docPartObj>
    </w:sdtPr>
    <w:sdtEndPr/>
    <w:sdtContent>
      <w:sdt>
        <w:sdtPr>
          <w:id w:val="-1769616900"/>
          <w:docPartObj>
            <w:docPartGallery w:val="AutoText"/>
          </w:docPartObj>
        </w:sdtPr>
        <w:sdtEndPr/>
        <w:sdtContent>
          <w:p w14:paraId="551671B8" w14:textId="3EEFBE80" w:rsidR="00704A12" w:rsidRDefault="00704A12">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680D4B">
              <w:rPr>
                <w:b/>
                <w:bCs/>
                <w:noProof/>
              </w:rPr>
              <w:t>12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680D4B">
              <w:rPr>
                <w:b/>
                <w:bCs/>
                <w:noProof/>
              </w:rPr>
              <w:t>12</w:t>
            </w:r>
            <w:r>
              <w:rPr>
                <w:b/>
                <w:bCs/>
                <w:sz w:val="24"/>
                <w:szCs w:val="24"/>
              </w:rPr>
              <w:fldChar w:fldCharType="end"/>
            </w:r>
          </w:p>
        </w:sdtContent>
      </w:sdt>
    </w:sdtContent>
  </w:sdt>
  <w:p w14:paraId="551671B9" w14:textId="77777777" w:rsidR="00704A12" w:rsidRDefault="0070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48E7" w14:textId="77777777" w:rsidR="00B00480" w:rsidRDefault="00B00480">
      <w:pPr>
        <w:spacing w:after="0" w:line="240" w:lineRule="auto"/>
      </w:pPr>
      <w:r>
        <w:separator/>
      </w:r>
    </w:p>
  </w:footnote>
  <w:footnote w:type="continuationSeparator" w:id="0">
    <w:p w14:paraId="7ABAB17E" w14:textId="77777777" w:rsidR="00B00480" w:rsidRDefault="00B00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572593"/>
    <w:multiLevelType w:val="hybridMultilevel"/>
    <w:tmpl w:val="6706BDD6"/>
    <w:lvl w:ilvl="0" w:tplc="F920EE88">
      <w:start w:val="1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133C"/>
    <w:rsid w:val="0001154A"/>
    <w:rsid w:val="00011615"/>
    <w:rsid w:val="00011CF8"/>
    <w:rsid w:val="000136D2"/>
    <w:rsid w:val="00013D13"/>
    <w:rsid w:val="000143AF"/>
    <w:rsid w:val="0001442E"/>
    <w:rsid w:val="000144A2"/>
    <w:rsid w:val="0001504E"/>
    <w:rsid w:val="0001652B"/>
    <w:rsid w:val="0001686C"/>
    <w:rsid w:val="000170BF"/>
    <w:rsid w:val="00017559"/>
    <w:rsid w:val="00017959"/>
    <w:rsid w:val="00017DE6"/>
    <w:rsid w:val="000215A8"/>
    <w:rsid w:val="000218BD"/>
    <w:rsid w:val="00022BD6"/>
    <w:rsid w:val="00023D73"/>
    <w:rsid w:val="000249D1"/>
    <w:rsid w:val="00024F80"/>
    <w:rsid w:val="00025457"/>
    <w:rsid w:val="00025927"/>
    <w:rsid w:val="000260FE"/>
    <w:rsid w:val="00026609"/>
    <w:rsid w:val="000274E7"/>
    <w:rsid w:val="00027A1E"/>
    <w:rsid w:val="00030D93"/>
    <w:rsid w:val="000310C0"/>
    <w:rsid w:val="0003190D"/>
    <w:rsid w:val="00031ABF"/>
    <w:rsid w:val="0003226F"/>
    <w:rsid w:val="00032685"/>
    <w:rsid w:val="00033404"/>
    <w:rsid w:val="00035DF0"/>
    <w:rsid w:val="00036896"/>
    <w:rsid w:val="00037268"/>
    <w:rsid w:val="00037415"/>
    <w:rsid w:val="00040414"/>
    <w:rsid w:val="00040CF3"/>
    <w:rsid w:val="000415E1"/>
    <w:rsid w:val="00045373"/>
    <w:rsid w:val="00046629"/>
    <w:rsid w:val="00046D55"/>
    <w:rsid w:val="00050795"/>
    <w:rsid w:val="00050D28"/>
    <w:rsid w:val="00052EE9"/>
    <w:rsid w:val="000531B1"/>
    <w:rsid w:val="00053D1D"/>
    <w:rsid w:val="000540FE"/>
    <w:rsid w:val="00054E69"/>
    <w:rsid w:val="00055260"/>
    <w:rsid w:val="000555C5"/>
    <w:rsid w:val="00055F67"/>
    <w:rsid w:val="00056CEB"/>
    <w:rsid w:val="00056F2B"/>
    <w:rsid w:val="0006049E"/>
    <w:rsid w:val="00060539"/>
    <w:rsid w:val="00060D3B"/>
    <w:rsid w:val="00061429"/>
    <w:rsid w:val="0006265D"/>
    <w:rsid w:val="00063670"/>
    <w:rsid w:val="00067ECE"/>
    <w:rsid w:val="00070832"/>
    <w:rsid w:val="0007100F"/>
    <w:rsid w:val="00071012"/>
    <w:rsid w:val="00071D76"/>
    <w:rsid w:val="000724D6"/>
    <w:rsid w:val="0007439C"/>
    <w:rsid w:val="00074C9D"/>
    <w:rsid w:val="0007554D"/>
    <w:rsid w:val="00076609"/>
    <w:rsid w:val="0007731C"/>
    <w:rsid w:val="00077F35"/>
    <w:rsid w:val="00080A77"/>
    <w:rsid w:val="00081970"/>
    <w:rsid w:val="00082497"/>
    <w:rsid w:val="00083E81"/>
    <w:rsid w:val="0008423E"/>
    <w:rsid w:val="0008710B"/>
    <w:rsid w:val="000902A8"/>
    <w:rsid w:val="0009080E"/>
    <w:rsid w:val="000926AA"/>
    <w:rsid w:val="00092FF8"/>
    <w:rsid w:val="000933A6"/>
    <w:rsid w:val="00093F82"/>
    <w:rsid w:val="00094344"/>
    <w:rsid w:val="000951D9"/>
    <w:rsid w:val="00095DD8"/>
    <w:rsid w:val="000A0D9C"/>
    <w:rsid w:val="000A1134"/>
    <w:rsid w:val="000A1667"/>
    <w:rsid w:val="000A1E04"/>
    <w:rsid w:val="000A294C"/>
    <w:rsid w:val="000A34B3"/>
    <w:rsid w:val="000A421E"/>
    <w:rsid w:val="000A4423"/>
    <w:rsid w:val="000A51E8"/>
    <w:rsid w:val="000A5AFB"/>
    <w:rsid w:val="000A64FE"/>
    <w:rsid w:val="000A719E"/>
    <w:rsid w:val="000A7580"/>
    <w:rsid w:val="000A76E9"/>
    <w:rsid w:val="000B0174"/>
    <w:rsid w:val="000B01DD"/>
    <w:rsid w:val="000B083E"/>
    <w:rsid w:val="000B164D"/>
    <w:rsid w:val="000B223F"/>
    <w:rsid w:val="000B4AF2"/>
    <w:rsid w:val="000B4D04"/>
    <w:rsid w:val="000B5151"/>
    <w:rsid w:val="000B6A83"/>
    <w:rsid w:val="000B73FB"/>
    <w:rsid w:val="000C03F5"/>
    <w:rsid w:val="000C04B6"/>
    <w:rsid w:val="000C0F96"/>
    <w:rsid w:val="000C1637"/>
    <w:rsid w:val="000C1AEB"/>
    <w:rsid w:val="000C1FD2"/>
    <w:rsid w:val="000C23F9"/>
    <w:rsid w:val="000C2DDA"/>
    <w:rsid w:val="000C36C0"/>
    <w:rsid w:val="000C4149"/>
    <w:rsid w:val="000C492A"/>
    <w:rsid w:val="000C5EA7"/>
    <w:rsid w:val="000C64B7"/>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335"/>
    <w:rsid w:val="000E0507"/>
    <w:rsid w:val="000E0840"/>
    <w:rsid w:val="000E0A70"/>
    <w:rsid w:val="000E21E8"/>
    <w:rsid w:val="000E2364"/>
    <w:rsid w:val="000E2D26"/>
    <w:rsid w:val="000E4B3C"/>
    <w:rsid w:val="000E5D54"/>
    <w:rsid w:val="000E64C6"/>
    <w:rsid w:val="000E6961"/>
    <w:rsid w:val="000E6A6A"/>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0F602E"/>
    <w:rsid w:val="0010045E"/>
    <w:rsid w:val="00100710"/>
    <w:rsid w:val="0010138B"/>
    <w:rsid w:val="00101F2E"/>
    <w:rsid w:val="00102777"/>
    <w:rsid w:val="00102ECE"/>
    <w:rsid w:val="001033EE"/>
    <w:rsid w:val="0010407C"/>
    <w:rsid w:val="001054D5"/>
    <w:rsid w:val="001058BC"/>
    <w:rsid w:val="00105EDD"/>
    <w:rsid w:val="00106F6F"/>
    <w:rsid w:val="001073B8"/>
    <w:rsid w:val="00107A31"/>
    <w:rsid w:val="001111BF"/>
    <w:rsid w:val="0011290E"/>
    <w:rsid w:val="00112F1C"/>
    <w:rsid w:val="00113F07"/>
    <w:rsid w:val="00114DFE"/>
    <w:rsid w:val="0011525C"/>
    <w:rsid w:val="00116192"/>
    <w:rsid w:val="0011674A"/>
    <w:rsid w:val="0011695B"/>
    <w:rsid w:val="00116B30"/>
    <w:rsid w:val="001171A8"/>
    <w:rsid w:val="001179E2"/>
    <w:rsid w:val="00121644"/>
    <w:rsid w:val="00121B3B"/>
    <w:rsid w:val="00121DEF"/>
    <w:rsid w:val="00121EDB"/>
    <w:rsid w:val="001232EC"/>
    <w:rsid w:val="00123B47"/>
    <w:rsid w:val="00124663"/>
    <w:rsid w:val="00125C4B"/>
    <w:rsid w:val="00125F12"/>
    <w:rsid w:val="001275A1"/>
    <w:rsid w:val="0013031F"/>
    <w:rsid w:val="00130C67"/>
    <w:rsid w:val="00132863"/>
    <w:rsid w:val="00132ED8"/>
    <w:rsid w:val="00134334"/>
    <w:rsid w:val="00135A98"/>
    <w:rsid w:val="0013668D"/>
    <w:rsid w:val="001400E2"/>
    <w:rsid w:val="0014070F"/>
    <w:rsid w:val="00140BA0"/>
    <w:rsid w:val="00141002"/>
    <w:rsid w:val="00141082"/>
    <w:rsid w:val="00143049"/>
    <w:rsid w:val="001435E0"/>
    <w:rsid w:val="00144EFB"/>
    <w:rsid w:val="0014513D"/>
    <w:rsid w:val="0014547E"/>
    <w:rsid w:val="00146EEA"/>
    <w:rsid w:val="00146FF8"/>
    <w:rsid w:val="0014702D"/>
    <w:rsid w:val="001472EC"/>
    <w:rsid w:val="00152069"/>
    <w:rsid w:val="00154265"/>
    <w:rsid w:val="00154354"/>
    <w:rsid w:val="00155411"/>
    <w:rsid w:val="001563F0"/>
    <w:rsid w:val="001567FE"/>
    <w:rsid w:val="00157860"/>
    <w:rsid w:val="00157983"/>
    <w:rsid w:val="00157D75"/>
    <w:rsid w:val="00160113"/>
    <w:rsid w:val="001602CA"/>
    <w:rsid w:val="001615D8"/>
    <w:rsid w:val="00162A59"/>
    <w:rsid w:val="0016308E"/>
    <w:rsid w:val="001645F2"/>
    <w:rsid w:val="0016560F"/>
    <w:rsid w:val="00167068"/>
    <w:rsid w:val="00171728"/>
    <w:rsid w:val="0017306F"/>
    <w:rsid w:val="0017460C"/>
    <w:rsid w:val="00175310"/>
    <w:rsid w:val="00176AA0"/>
    <w:rsid w:val="00176E0E"/>
    <w:rsid w:val="00176F33"/>
    <w:rsid w:val="00177435"/>
    <w:rsid w:val="00180551"/>
    <w:rsid w:val="00180D7E"/>
    <w:rsid w:val="00180F11"/>
    <w:rsid w:val="00181D42"/>
    <w:rsid w:val="00182AE4"/>
    <w:rsid w:val="00182BF2"/>
    <w:rsid w:val="0018504F"/>
    <w:rsid w:val="00186936"/>
    <w:rsid w:val="00187B80"/>
    <w:rsid w:val="0019207F"/>
    <w:rsid w:val="00193E9B"/>
    <w:rsid w:val="00194B75"/>
    <w:rsid w:val="00195188"/>
    <w:rsid w:val="00197085"/>
    <w:rsid w:val="00197A08"/>
    <w:rsid w:val="001A00B6"/>
    <w:rsid w:val="001A0C52"/>
    <w:rsid w:val="001A197C"/>
    <w:rsid w:val="001A28AF"/>
    <w:rsid w:val="001A3276"/>
    <w:rsid w:val="001A3B51"/>
    <w:rsid w:val="001A3FCC"/>
    <w:rsid w:val="001A4EAE"/>
    <w:rsid w:val="001A54A8"/>
    <w:rsid w:val="001A65E3"/>
    <w:rsid w:val="001A7FFE"/>
    <w:rsid w:val="001B0EDA"/>
    <w:rsid w:val="001B120E"/>
    <w:rsid w:val="001B14B5"/>
    <w:rsid w:val="001B15B6"/>
    <w:rsid w:val="001B2619"/>
    <w:rsid w:val="001B2689"/>
    <w:rsid w:val="001B29C5"/>
    <w:rsid w:val="001B3006"/>
    <w:rsid w:val="001B30F4"/>
    <w:rsid w:val="001B3248"/>
    <w:rsid w:val="001B3BCF"/>
    <w:rsid w:val="001B41E5"/>
    <w:rsid w:val="001B4212"/>
    <w:rsid w:val="001B60B6"/>
    <w:rsid w:val="001B6D31"/>
    <w:rsid w:val="001C030F"/>
    <w:rsid w:val="001C0673"/>
    <w:rsid w:val="001C08A2"/>
    <w:rsid w:val="001C1030"/>
    <w:rsid w:val="001C13CC"/>
    <w:rsid w:val="001C2741"/>
    <w:rsid w:val="001C2F4C"/>
    <w:rsid w:val="001C3B65"/>
    <w:rsid w:val="001C3BB7"/>
    <w:rsid w:val="001C424E"/>
    <w:rsid w:val="001C5589"/>
    <w:rsid w:val="001C60C5"/>
    <w:rsid w:val="001C79BD"/>
    <w:rsid w:val="001C7E52"/>
    <w:rsid w:val="001D01BA"/>
    <w:rsid w:val="001D01BD"/>
    <w:rsid w:val="001D030F"/>
    <w:rsid w:val="001D0AFD"/>
    <w:rsid w:val="001D2F2A"/>
    <w:rsid w:val="001D2FFF"/>
    <w:rsid w:val="001D3058"/>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694F"/>
    <w:rsid w:val="001F035D"/>
    <w:rsid w:val="001F0832"/>
    <w:rsid w:val="001F08FB"/>
    <w:rsid w:val="001F183E"/>
    <w:rsid w:val="001F22DF"/>
    <w:rsid w:val="001F23BD"/>
    <w:rsid w:val="001F31A3"/>
    <w:rsid w:val="001F367D"/>
    <w:rsid w:val="001F3F06"/>
    <w:rsid w:val="001F4CF9"/>
    <w:rsid w:val="001F5319"/>
    <w:rsid w:val="001F66CA"/>
    <w:rsid w:val="001F77AE"/>
    <w:rsid w:val="00200D7F"/>
    <w:rsid w:val="002022DE"/>
    <w:rsid w:val="00202693"/>
    <w:rsid w:val="00203C0E"/>
    <w:rsid w:val="00203E90"/>
    <w:rsid w:val="00205A0B"/>
    <w:rsid w:val="002060B3"/>
    <w:rsid w:val="0020613E"/>
    <w:rsid w:val="002079A5"/>
    <w:rsid w:val="002104B1"/>
    <w:rsid w:val="002116F0"/>
    <w:rsid w:val="00211957"/>
    <w:rsid w:val="00212D25"/>
    <w:rsid w:val="00212E9F"/>
    <w:rsid w:val="00213283"/>
    <w:rsid w:val="0021353C"/>
    <w:rsid w:val="00213BBA"/>
    <w:rsid w:val="00214515"/>
    <w:rsid w:val="00216524"/>
    <w:rsid w:val="002171C3"/>
    <w:rsid w:val="00220666"/>
    <w:rsid w:val="00220905"/>
    <w:rsid w:val="002209AB"/>
    <w:rsid w:val="00221121"/>
    <w:rsid w:val="00221A13"/>
    <w:rsid w:val="00221FAE"/>
    <w:rsid w:val="0022205C"/>
    <w:rsid w:val="00222FAB"/>
    <w:rsid w:val="00223679"/>
    <w:rsid w:val="00224680"/>
    <w:rsid w:val="00225BD2"/>
    <w:rsid w:val="0022609B"/>
    <w:rsid w:val="00226B87"/>
    <w:rsid w:val="00230EA9"/>
    <w:rsid w:val="00234EA7"/>
    <w:rsid w:val="00235125"/>
    <w:rsid w:val="00235971"/>
    <w:rsid w:val="00236B3F"/>
    <w:rsid w:val="00236E05"/>
    <w:rsid w:val="00237345"/>
    <w:rsid w:val="0024057A"/>
    <w:rsid w:val="002409AE"/>
    <w:rsid w:val="00241F38"/>
    <w:rsid w:val="002431FD"/>
    <w:rsid w:val="00243389"/>
    <w:rsid w:val="002433EB"/>
    <w:rsid w:val="00243438"/>
    <w:rsid w:val="00244EC3"/>
    <w:rsid w:val="00250AEA"/>
    <w:rsid w:val="00250F4B"/>
    <w:rsid w:val="0025106D"/>
    <w:rsid w:val="002526CD"/>
    <w:rsid w:val="00252A16"/>
    <w:rsid w:val="002549FC"/>
    <w:rsid w:val="002553D4"/>
    <w:rsid w:val="002555AC"/>
    <w:rsid w:val="00256074"/>
    <w:rsid w:val="002569A7"/>
    <w:rsid w:val="00257D0A"/>
    <w:rsid w:val="002602E8"/>
    <w:rsid w:val="00262268"/>
    <w:rsid w:val="002623E2"/>
    <w:rsid w:val="00263187"/>
    <w:rsid w:val="00263318"/>
    <w:rsid w:val="002636BB"/>
    <w:rsid w:val="002645BA"/>
    <w:rsid w:val="002658E8"/>
    <w:rsid w:val="002660D3"/>
    <w:rsid w:val="00266FB8"/>
    <w:rsid w:val="002670AC"/>
    <w:rsid w:val="0026768C"/>
    <w:rsid w:val="00267979"/>
    <w:rsid w:val="002679F6"/>
    <w:rsid w:val="00270360"/>
    <w:rsid w:val="002722DD"/>
    <w:rsid w:val="002724EC"/>
    <w:rsid w:val="002745D8"/>
    <w:rsid w:val="00275E70"/>
    <w:rsid w:val="00275F1F"/>
    <w:rsid w:val="0027641C"/>
    <w:rsid w:val="0027690C"/>
    <w:rsid w:val="00277809"/>
    <w:rsid w:val="002778FE"/>
    <w:rsid w:val="00277F5E"/>
    <w:rsid w:val="00280806"/>
    <w:rsid w:val="00280D37"/>
    <w:rsid w:val="0028198E"/>
    <w:rsid w:val="00281F22"/>
    <w:rsid w:val="002827BE"/>
    <w:rsid w:val="00284117"/>
    <w:rsid w:val="002853F6"/>
    <w:rsid w:val="00285593"/>
    <w:rsid w:val="00286D45"/>
    <w:rsid w:val="0029057D"/>
    <w:rsid w:val="00290773"/>
    <w:rsid w:val="00291887"/>
    <w:rsid w:val="00292C37"/>
    <w:rsid w:val="00297687"/>
    <w:rsid w:val="002A1022"/>
    <w:rsid w:val="002A2A04"/>
    <w:rsid w:val="002A342A"/>
    <w:rsid w:val="002A3F5E"/>
    <w:rsid w:val="002A3FDC"/>
    <w:rsid w:val="002A45BA"/>
    <w:rsid w:val="002A4722"/>
    <w:rsid w:val="002A4BE1"/>
    <w:rsid w:val="002A5F37"/>
    <w:rsid w:val="002A6439"/>
    <w:rsid w:val="002B0A38"/>
    <w:rsid w:val="002B0FDE"/>
    <w:rsid w:val="002B14B4"/>
    <w:rsid w:val="002B310A"/>
    <w:rsid w:val="002B320C"/>
    <w:rsid w:val="002B368F"/>
    <w:rsid w:val="002B3D00"/>
    <w:rsid w:val="002B42B9"/>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6C86"/>
    <w:rsid w:val="002C75E1"/>
    <w:rsid w:val="002D10D8"/>
    <w:rsid w:val="002D11C3"/>
    <w:rsid w:val="002D18EF"/>
    <w:rsid w:val="002D1A59"/>
    <w:rsid w:val="002D2B0C"/>
    <w:rsid w:val="002D36CC"/>
    <w:rsid w:val="002D3B3C"/>
    <w:rsid w:val="002D3BAE"/>
    <w:rsid w:val="002D5134"/>
    <w:rsid w:val="002D5B7A"/>
    <w:rsid w:val="002D5D69"/>
    <w:rsid w:val="002D6401"/>
    <w:rsid w:val="002D66AB"/>
    <w:rsid w:val="002D73F6"/>
    <w:rsid w:val="002E0D86"/>
    <w:rsid w:val="002E12A1"/>
    <w:rsid w:val="002E1DC1"/>
    <w:rsid w:val="002E2A68"/>
    <w:rsid w:val="002E5CA2"/>
    <w:rsid w:val="002E6A13"/>
    <w:rsid w:val="002E6D67"/>
    <w:rsid w:val="002E7271"/>
    <w:rsid w:val="002E7397"/>
    <w:rsid w:val="002E785E"/>
    <w:rsid w:val="002F02DE"/>
    <w:rsid w:val="002F1181"/>
    <w:rsid w:val="002F1717"/>
    <w:rsid w:val="002F2669"/>
    <w:rsid w:val="002F3202"/>
    <w:rsid w:val="002F3EE0"/>
    <w:rsid w:val="002F40C0"/>
    <w:rsid w:val="002F4BE0"/>
    <w:rsid w:val="002F53BC"/>
    <w:rsid w:val="002F60F1"/>
    <w:rsid w:val="002F6760"/>
    <w:rsid w:val="002F74A0"/>
    <w:rsid w:val="002F7CF9"/>
    <w:rsid w:val="0030105C"/>
    <w:rsid w:val="003013FA"/>
    <w:rsid w:val="00301543"/>
    <w:rsid w:val="003027B9"/>
    <w:rsid w:val="00302982"/>
    <w:rsid w:val="00302C7B"/>
    <w:rsid w:val="00303F93"/>
    <w:rsid w:val="00304460"/>
    <w:rsid w:val="003044EE"/>
    <w:rsid w:val="00305143"/>
    <w:rsid w:val="00305B6C"/>
    <w:rsid w:val="00310708"/>
    <w:rsid w:val="003119F9"/>
    <w:rsid w:val="00311C06"/>
    <w:rsid w:val="00311EB1"/>
    <w:rsid w:val="00313588"/>
    <w:rsid w:val="00313C6D"/>
    <w:rsid w:val="00313FFD"/>
    <w:rsid w:val="00314419"/>
    <w:rsid w:val="0031558D"/>
    <w:rsid w:val="00316CB3"/>
    <w:rsid w:val="00317BD4"/>
    <w:rsid w:val="0032082D"/>
    <w:rsid w:val="00320EA2"/>
    <w:rsid w:val="0032164C"/>
    <w:rsid w:val="003219DA"/>
    <w:rsid w:val="00321C8B"/>
    <w:rsid w:val="00322451"/>
    <w:rsid w:val="003246E3"/>
    <w:rsid w:val="003312A1"/>
    <w:rsid w:val="00331BB6"/>
    <w:rsid w:val="003321E3"/>
    <w:rsid w:val="0033237A"/>
    <w:rsid w:val="0033401F"/>
    <w:rsid w:val="00334614"/>
    <w:rsid w:val="00334BF9"/>
    <w:rsid w:val="00334D90"/>
    <w:rsid w:val="00335712"/>
    <w:rsid w:val="00335A6E"/>
    <w:rsid w:val="00335E13"/>
    <w:rsid w:val="00336739"/>
    <w:rsid w:val="0033680F"/>
    <w:rsid w:val="00336B2E"/>
    <w:rsid w:val="00336ECE"/>
    <w:rsid w:val="003374B5"/>
    <w:rsid w:val="00337DA8"/>
    <w:rsid w:val="0034104F"/>
    <w:rsid w:val="00341DC5"/>
    <w:rsid w:val="00342012"/>
    <w:rsid w:val="00342174"/>
    <w:rsid w:val="003436CC"/>
    <w:rsid w:val="00344216"/>
    <w:rsid w:val="003443E5"/>
    <w:rsid w:val="003454E7"/>
    <w:rsid w:val="00346CAF"/>
    <w:rsid w:val="00347757"/>
    <w:rsid w:val="0034783F"/>
    <w:rsid w:val="00350560"/>
    <w:rsid w:val="00350D38"/>
    <w:rsid w:val="0035269C"/>
    <w:rsid w:val="00352C62"/>
    <w:rsid w:val="003561D7"/>
    <w:rsid w:val="0035670F"/>
    <w:rsid w:val="003567A3"/>
    <w:rsid w:val="00356DFF"/>
    <w:rsid w:val="00360A3E"/>
    <w:rsid w:val="003622FF"/>
    <w:rsid w:val="003628D5"/>
    <w:rsid w:val="003634FE"/>
    <w:rsid w:val="003637A7"/>
    <w:rsid w:val="003637CE"/>
    <w:rsid w:val="0036408A"/>
    <w:rsid w:val="00364FA5"/>
    <w:rsid w:val="00365C69"/>
    <w:rsid w:val="00367CD8"/>
    <w:rsid w:val="00370DB8"/>
    <w:rsid w:val="00372427"/>
    <w:rsid w:val="003738E0"/>
    <w:rsid w:val="00373954"/>
    <w:rsid w:val="00374038"/>
    <w:rsid w:val="0037412C"/>
    <w:rsid w:val="00374342"/>
    <w:rsid w:val="00376238"/>
    <w:rsid w:val="00376D16"/>
    <w:rsid w:val="00377228"/>
    <w:rsid w:val="003800DB"/>
    <w:rsid w:val="00381470"/>
    <w:rsid w:val="00382B66"/>
    <w:rsid w:val="0038461C"/>
    <w:rsid w:val="00384FD8"/>
    <w:rsid w:val="00385823"/>
    <w:rsid w:val="00386111"/>
    <w:rsid w:val="00386CBE"/>
    <w:rsid w:val="003900B5"/>
    <w:rsid w:val="003909E3"/>
    <w:rsid w:val="00390F95"/>
    <w:rsid w:val="003913F7"/>
    <w:rsid w:val="00391A78"/>
    <w:rsid w:val="0039213F"/>
    <w:rsid w:val="00392364"/>
    <w:rsid w:val="00392A09"/>
    <w:rsid w:val="00392B05"/>
    <w:rsid w:val="003944CD"/>
    <w:rsid w:val="00394B01"/>
    <w:rsid w:val="00395353"/>
    <w:rsid w:val="00395821"/>
    <w:rsid w:val="00395B0C"/>
    <w:rsid w:val="00395B14"/>
    <w:rsid w:val="0039600C"/>
    <w:rsid w:val="00397912"/>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2E39"/>
    <w:rsid w:val="003C381E"/>
    <w:rsid w:val="003C5028"/>
    <w:rsid w:val="003C5C5A"/>
    <w:rsid w:val="003C6850"/>
    <w:rsid w:val="003C685F"/>
    <w:rsid w:val="003C6D09"/>
    <w:rsid w:val="003C7185"/>
    <w:rsid w:val="003C78BC"/>
    <w:rsid w:val="003C78D6"/>
    <w:rsid w:val="003D0DF6"/>
    <w:rsid w:val="003D15AB"/>
    <w:rsid w:val="003D1A4E"/>
    <w:rsid w:val="003D5CCD"/>
    <w:rsid w:val="003D6BD5"/>
    <w:rsid w:val="003D7CA8"/>
    <w:rsid w:val="003E01ED"/>
    <w:rsid w:val="003E04EA"/>
    <w:rsid w:val="003E050B"/>
    <w:rsid w:val="003E08F4"/>
    <w:rsid w:val="003E16BF"/>
    <w:rsid w:val="003E16E4"/>
    <w:rsid w:val="003E2023"/>
    <w:rsid w:val="003E2337"/>
    <w:rsid w:val="003E3365"/>
    <w:rsid w:val="003E5065"/>
    <w:rsid w:val="003E559F"/>
    <w:rsid w:val="003E73E0"/>
    <w:rsid w:val="003E7719"/>
    <w:rsid w:val="003E7CB0"/>
    <w:rsid w:val="003F0086"/>
    <w:rsid w:val="003F043E"/>
    <w:rsid w:val="003F13CD"/>
    <w:rsid w:val="003F2123"/>
    <w:rsid w:val="003F2B18"/>
    <w:rsid w:val="003F4FA3"/>
    <w:rsid w:val="003F58F4"/>
    <w:rsid w:val="003F5912"/>
    <w:rsid w:val="003F5FBF"/>
    <w:rsid w:val="003F67C5"/>
    <w:rsid w:val="003F68EC"/>
    <w:rsid w:val="003F7366"/>
    <w:rsid w:val="003F7616"/>
    <w:rsid w:val="00400436"/>
    <w:rsid w:val="00400895"/>
    <w:rsid w:val="004011CE"/>
    <w:rsid w:val="0040223B"/>
    <w:rsid w:val="004026E0"/>
    <w:rsid w:val="004034AA"/>
    <w:rsid w:val="004036B0"/>
    <w:rsid w:val="004043FE"/>
    <w:rsid w:val="004058C8"/>
    <w:rsid w:val="004075D9"/>
    <w:rsid w:val="00407BF1"/>
    <w:rsid w:val="00407CDF"/>
    <w:rsid w:val="00407FF6"/>
    <w:rsid w:val="00410171"/>
    <w:rsid w:val="0041111E"/>
    <w:rsid w:val="00412405"/>
    <w:rsid w:val="00413A1E"/>
    <w:rsid w:val="00413BB7"/>
    <w:rsid w:val="0041435A"/>
    <w:rsid w:val="004161A2"/>
    <w:rsid w:val="00416D19"/>
    <w:rsid w:val="00420D4E"/>
    <w:rsid w:val="00421EEA"/>
    <w:rsid w:val="00422E63"/>
    <w:rsid w:val="0042384D"/>
    <w:rsid w:val="004247E0"/>
    <w:rsid w:val="00425439"/>
    <w:rsid w:val="00426239"/>
    <w:rsid w:val="00427C15"/>
    <w:rsid w:val="0043080F"/>
    <w:rsid w:val="00431D3A"/>
    <w:rsid w:val="0043308B"/>
    <w:rsid w:val="00433276"/>
    <w:rsid w:val="004340E4"/>
    <w:rsid w:val="00435346"/>
    <w:rsid w:val="004366A3"/>
    <w:rsid w:val="004369B0"/>
    <w:rsid w:val="004370B3"/>
    <w:rsid w:val="00437A2C"/>
    <w:rsid w:val="0044098E"/>
    <w:rsid w:val="00441263"/>
    <w:rsid w:val="004428B9"/>
    <w:rsid w:val="00442BA3"/>
    <w:rsid w:val="00442C2A"/>
    <w:rsid w:val="0044379E"/>
    <w:rsid w:val="00443E15"/>
    <w:rsid w:val="00444C04"/>
    <w:rsid w:val="00444E48"/>
    <w:rsid w:val="00445F60"/>
    <w:rsid w:val="0044637F"/>
    <w:rsid w:val="004465B8"/>
    <w:rsid w:val="00446FD1"/>
    <w:rsid w:val="00454240"/>
    <w:rsid w:val="00456262"/>
    <w:rsid w:val="00460024"/>
    <w:rsid w:val="00460EE7"/>
    <w:rsid w:val="00461814"/>
    <w:rsid w:val="00461C52"/>
    <w:rsid w:val="004625DB"/>
    <w:rsid w:val="004626B1"/>
    <w:rsid w:val="00462CDB"/>
    <w:rsid w:val="0046355C"/>
    <w:rsid w:val="00463634"/>
    <w:rsid w:val="0046379A"/>
    <w:rsid w:val="00463A2F"/>
    <w:rsid w:val="0046468A"/>
    <w:rsid w:val="00465485"/>
    <w:rsid w:val="0046612F"/>
    <w:rsid w:val="00467C83"/>
    <w:rsid w:val="00470390"/>
    <w:rsid w:val="0047060D"/>
    <w:rsid w:val="00470CE1"/>
    <w:rsid w:val="00471438"/>
    <w:rsid w:val="00471753"/>
    <w:rsid w:val="004725B9"/>
    <w:rsid w:val="004728C4"/>
    <w:rsid w:val="00472949"/>
    <w:rsid w:val="0047432E"/>
    <w:rsid w:val="004743FA"/>
    <w:rsid w:val="00475554"/>
    <w:rsid w:val="00477AEF"/>
    <w:rsid w:val="00477FB5"/>
    <w:rsid w:val="004806F3"/>
    <w:rsid w:val="0048107C"/>
    <w:rsid w:val="004818C4"/>
    <w:rsid w:val="00481A18"/>
    <w:rsid w:val="00484392"/>
    <w:rsid w:val="00484817"/>
    <w:rsid w:val="0048520A"/>
    <w:rsid w:val="00485442"/>
    <w:rsid w:val="00485E47"/>
    <w:rsid w:val="004860BC"/>
    <w:rsid w:val="0048697B"/>
    <w:rsid w:val="00486FE5"/>
    <w:rsid w:val="0048784A"/>
    <w:rsid w:val="00487AFC"/>
    <w:rsid w:val="00491093"/>
    <w:rsid w:val="00491370"/>
    <w:rsid w:val="00491D23"/>
    <w:rsid w:val="004924D9"/>
    <w:rsid w:val="00492599"/>
    <w:rsid w:val="0049274B"/>
    <w:rsid w:val="00493A26"/>
    <w:rsid w:val="00494522"/>
    <w:rsid w:val="004965ED"/>
    <w:rsid w:val="004970E4"/>
    <w:rsid w:val="004973C6"/>
    <w:rsid w:val="00497B72"/>
    <w:rsid w:val="004A19C8"/>
    <w:rsid w:val="004A3873"/>
    <w:rsid w:val="004A70C3"/>
    <w:rsid w:val="004A76E4"/>
    <w:rsid w:val="004B0598"/>
    <w:rsid w:val="004B16FE"/>
    <w:rsid w:val="004B416A"/>
    <w:rsid w:val="004B442E"/>
    <w:rsid w:val="004B446A"/>
    <w:rsid w:val="004B5FD0"/>
    <w:rsid w:val="004B60B7"/>
    <w:rsid w:val="004B75E0"/>
    <w:rsid w:val="004C0292"/>
    <w:rsid w:val="004C13A9"/>
    <w:rsid w:val="004C1A55"/>
    <w:rsid w:val="004C1AE1"/>
    <w:rsid w:val="004C2C9D"/>
    <w:rsid w:val="004C41C6"/>
    <w:rsid w:val="004C48DA"/>
    <w:rsid w:val="004C4904"/>
    <w:rsid w:val="004C4B89"/>
    <w:rsid w:val="004C6F41"/>
    <w:rsid w:val="004C71A4"/>
    <w:rsid w:val="004C7C0D"/>
    <w:rsid w:val="004D0493"/>
    <w:rsid w:val="004D13C1"/>
    <w:rsid w:val="004D2F24"/>
    <w:rsid w:val="004D4A8C"/>
    <w:rsid w:val="004D5B7C"/>
    <w:rsid w:val="004D726E"/>
    <w:rsid w:val="004D7C38"/>
    <w:rsid w:val="004E0884"/>
    <w:rsid w:val="004E1368"/>
    <w:rsid w:val="004E154F"/>
    <w:rsid w:val="004E1625"/>
    <w:rsid w:val="004E1CED"/>
    <w:rsid w:val="004E2782"/>
    <w:rsid w:val="004E2F33"/>
    <w:rsid w:val="004E3194"/>
    <w:rsid w:val="004E32BF"/>
    <w:rsid w:val="004E3326"/>
    <w:rsid w:val="004E6834"/>
    <w:rsid w:val="004E6BF4"/>
    <w:rsid w:val="004E74C0"/>
    <w:rsid w:val="004E75A1"/>
    <w:rsid w:val="004E7784"/>
    <w:rsid w:val="004E799A"/>
    <w:rsid w:val="004F1E4E"/>
    <w:rsid w:val="004F1EC4"/>
    <w:rsid w:val="004F3F07"/>
    <w:rsid w:val="004F4274"/>
    <w:rsid w:val="004F4DD2"/>
    <w:rsid w:val="004F6E10"/>
    <w:rsid w:val="004F6F38"/>
    <w:rsid w:val="004F7DDC"/>
    <w:rsid w:val="004F7FD8"/>
    <w:rsid w:val="00500BA3"/>
    <w:rsid w:val="00500C4F"/>
    <w:rsid w:val="00500E7C"/>
    <w:rsid w:val="00501354"/>
    <w:rsid w:val="00501482"/>
    <w:rsid w:val="00502524"/>
    <w:rsid w:val="00502C68"/>
    <w:rsid w:val="00504925"/>
    <w:rsid w:val="00506390"/>
    <w:rsid w:val="00506856"/>
    <w:rsid w:val="00506923"/>
    <w:rsid w:val="0050740D"/>
    <w:rsid w:val="00507616"/>
    <w:rsid w:val="00507BC3"/>
    <w:rsid w:val="00507BC9"/>
    <w:rsid w:val="00511049"/>
    <w:rsid w:val="005115C9"/>
    <w:rsid w:val="00511883"/>
    <w:rsid w:val="005146E4"/>
    <w:rsid w:val="00515604"/>
    <w:rsid w:val="00515693"/>
    <w:rsid w:val="00517343"/>
    <w:rsid w:val="005176F9"/>
    <w:rsid w:val="00520099"/>
    <w:rsid w:val="00520364"/>
    <w:rsid w:val="005211BC"/>
    <w:rsid w:val="00521EC9"/>
    <w:rsid w:val="005220EA"/>
    <w:rsid w:val="00523CA8"/>
    <w:rsid w:val="00524BD1"/>
    <w:rsid w:val="00525A4C"/>
    <w:rsid w:val="00530F69"/>
    <w:rsid w:val="00532337"/>
    <w:rsid w:val="00532C57"/>
    <w:rsid w:val="00532E96"/>
    <w:rsid w:val="00533F7F"/>
    <w:rsid w:val="005341DE"/>
    <w:rsid w:val="005353B5"/>
    <w:rsid w:val="0053568D"/>
    <w:rsid w:val="00536FF9"/>
    <w:rsid w:val="00540873"/>
    <w:rsid w:val="00540D27"/>
    <w:rsid w:val="005422C5"/>
    <w:rsid w:val="00542FE3"/>
    <w:rsid w:val="00543D30"/>
    <w:rsid w:val="00544052"/>
    <w:rsid w:val="00545F55"/>
    <w:rsid w:val="00547064"/>
    <w:rsid w:val="00547E23"/>
    <w:rsid w:val="00550E01"/>
    <w:rsid w:val="00551D01"/>
    <w:rsid w:val="00551FFD"/>
    <w:rsid w:val="0055213C"/>
    <w:rsid w:val="0055240F"/>
    <w:rsid w:val="00552D98"/>
    <w:rsid w:val="00553146"/>
    <w:rsid w:val="00553776"/>
    <w:rsid w:val="00556B14"/>
    <w:rsid w:val="00557DDD"/>
    <w:rsid w:val="00561DA3"/>
    <w:rsid w:val="005622C8"/>
    <w:rsid w:val="00562B61"/>
    <w:rsid w:val="00562D14"/>
    <w:rsid w:val="00563864"/>
    <w:rsid w:val="00563C23"/>
    <w:rsid w:val="00563F53"/>
    <w:rsid w:val="0056495B"/>
    <w:rsid w:val="005651D7"/>
    <w:rsid w:val="00565B9B"/>
    <w:rsid w:val="00567171"/>
    <w:rsid w:val="005677D8"/>
    <w:rsid w:val="005678ED"/>
    <w:rsid w:val="00572247"/>
    <w:rsid w:val="00572725"/>
    <w:rsid w:val="00572F73"/>
    <w:rsid w:val="005733CA"/>
    <w:rsid w:val="00573EBE"/>
    <w:rsid w:val="00574A59"/>
    <w:rsid w:val="005754F7"/>
    <w:rsid w:val="00575CB6"/>
    <w:rsid w:val="00577929"/>
    <w:rsid w:val="005805B4"/>
    <w:rsid w:val="00580E4C"/>
    <w:rsid w:val="005814D0"/>
    <w:rsid w:val="005816EE"/>
    <w:rsid w:val="0058193F"/>
    <w:rsid w:val="00581CD3"/>
    <w:rsid w:val="00581F56"/>
    <w:rsid w:val="00584D22"/>
    <w:rsid w:val="0058591B"/>
    <w:rsid w:val="00585975"/>
    <w:rsid w:val="00585FF7"/>
    <w:rsid w:val="005860C5"/>
    <w:rsid w:val="00586270"/>
    <w:rsid w:val="00586569"/>
    <w:rsid w:val="00586688"/>
    <w:rsid w:val="00586B7E"/>
    <w:rsid w:val="00586EA2"/>
    <w:rsid w:val="00586F39"/>
    <w:rsid w:val="00587121"/>
    <w:rsid w:val="005904C2"/>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337"/>
    <w:rsid w:val="00597744"/>
    <w:rsid w:val="00597FBC"/>
    <w:rsid w:val="005A0D1F"/>
    <w:rsid w:val="005A1920"/>
    <w:rsid w:val="005A1C79"/>
    <w:rsid w:val="005A2653"/>
    <w:rsid w:val="005A3DB0"/>
    <w:rsid w:val="005A4197"/>
    <w:rsid w:val="005A5807"/>
    <w:rsid w:val="005A591F"/>
    <w:rsid w:val="005A65BC"/>
    <w:rsid w:val="005A67E6"/>
    <w:rsid w:val="005A722B"/>
    <w:rsid w:val="005B21C9"/>
    <w:rsid w:val="005B29B3"/>
    <w:rsid w:val="005B3381"/>
    <w:rsid w:val="005B3B5E"/>
    <w:rsid w:val="005B4970"/>
    <w:rsid w:val="005B499A"/>
    <w:rsid w:val="005B4B45"/>
    <w:rsid w:val="005B676C"/>
    <w:rsid w:val="005B699A"/>
    <w:rsid w:val="005C0EB2"/>
    <w:rsid w:val="005C15C1"/>
    <w:rsid w:val="005C3987"/>
    <w:rsid w:val="005C3EF2"/>
    <w:rsid w:val="005C3F98"/>
    <w:rsid w:val="005C5440"/>
    <w:rsid w:val="005C6BF4"/>
    <w:rsid w:val="005C71BF"/>
    <w:rsid w:val="005C772F"/>
    <w:rsid w:val="005D03A5"/>
    <w:rsid w:val="005D0BF5"/>
    <w:rsid w:val="005D10EB"/>
    <w:rsid w:val="005D271A"/>
    <w:rsid w:val="005D419D"/>
    <w:rsid w:val="005D6A26"/>
    <w:rsid w:val="005E01A6"/>
    <w:rsid w:val="005E0EDF"/>
    <w:rsid w:val="005E2724"/>
    <w:rsid w:val="005E2ADD"/>
    <w:rsid w:val="005E2B0A"/>
    <w:rsid w:val="005E301E"/>
    <w:rsid w:val="005E349A"/>
    <w:rsid w:val="005E4066"/>
    <w:rsid w:val="005E42F2"/>
    <w:rsid w:val="005E475D"/>
    <w:rsid w:val="005E49C5"/>
    <w:rsid w:val="005E52D9"/>
    <w:rsid w:val="005E5B10"/>
    <w:rsid w:val="005E616A"/>
    <w:rsid w:val="005E6490"/>
    <w:rsid w:val="005E6874"/>
    <w:rsid w:val="005E6BAF"/>
    <w:rsid w:val="005F1678"/>
    <w:rsid w:val="005F16AD"/>
    <w:rsid w:val="005F1739"/>
    <w:rsid w:val="005F2105"/>
    <w:rsid w:val="005F46BF"/>
    <w:rsid w:val="005F48DA"/>
    <w:rsid w:val="005F4FBF"/>
    <w:rsid w:val="005F533C"/>
    <w:rsid w:val="005F53DF"/>
    <w:rsid w:val="005F6AC8"/>
    <w:rsid w:val="005F73FB"/>
    <w:rsid w:val="005F788D"/>
    <w:rsid w:val="00602850"/>
    <w:rsid w:val="00603C28"/>
    <w:rsid w:val="006040F7"/>
    <w:rsid w:val="006049BF"/>
    <w:rsid w:val="00605081"/>
    <w:rsid w:val="006050D9"/>
    <w:rsid w:val="0060566A"/>
    <w:rsid w:val="006065F9"/>
    <w:rsid w:val="0060686A"/>
    <w:rsid w:val="00606B5B"/>
    <w:rsid w:val="0060763F"/>
    <w:rsid w:val="00610647"/>
    <w:rsid w:val="00611377"/>
    <w:rsid w:val="00611740"/>
    <w:rsid w:val="006134D9"/>
    <w:rsid w:val="00613A14"/>
    <w:rsid w:val="00613D64"/>
    <w:rsid w:val="00614264"/>
    <w:rsid w:val="006144D1"/>
    <w:rsid w:val="0061461B"/>
    <w:rsid w:val="00616210"/>
    <w:rsid w:val="006167BA"/>
    <w:rsid w:val="00616E8B"/>
    <w:rsid w:val="00617609"/>
    <w:rsid w:val="0061760E"/>
    <w:rsid w:val="006178C9"/>
    <w:rsid w:val="00621BDA"/>
    <w:rsid w:val="0062325E"/>
    <w:rsid w:val="00623F3F"/>
    <w:rsid w:val="006244E7"/>
    <w:rsid w:val="006252AE"/>
    <w:rsid w:val="00625F24"/>
    <w:rsid w:val="00626782"/>
    <w:rsid w:val="00630928"/>
    <w:rsid w:val="00630FA8"/>
    <w:rsid w:val="0063238B"/>
    <w:rsid w:val="00632444"/>
    <w:rsid w:val="00632DAC"/>
    <w:rsid w:val="00632DE7"/>
    <w:rsid w:val="00633F01"/>
    <w:rsid w:val="0063411C"/>
    <w:rsid w:val="006346DF"/>
    <w:rsid w:val="00635F86"/>
    <w:rsid w:val="0064074A"/>
    <w:rsid w:val="00640D2E"/>
    <w:rsid w:val="0064238E"/>
    <w:rsid w:val="00643CD2"/>
    <w:rsid w:val="00644C73"/>
    <w:rsid w:val="00645E96"/>
    <w:rsid w:val="006466A3"/>
    <w:rsid w:val="006474E5"/>
    <w:rsid w:val="006478B3"/>
    <w:rsid w:val="00650C6C"/>
    <w:rsid w:val="00650FC6"/>
    <w:rsid w:val="0065175E"/>
    <w:rsid w:val="006519AF"/>
    <w:rsid w:val="00653EFF"/>
    <w:rsid w:val="00656023"/>
    <w:rsid w:val="00656356"/>
    <w:rsid w:val="006565C6"/>
    <w:rsid w:val="006611A4"/>
    <w:rsid w:val="006619F6"/>
    <w:rsid w:val="00665A7D"/>
    <w:rsid w:val="00665EFE"/>
    <w:rsid w:val="00666592"/>
    <w:rsid w:val="00666F91"/>
    <w:rsid w:val="0067072E"/>
    <w:rsid w:val="00670D9B"/>
    <w:rsid w:val="0067175A"/>
    <w:rsid w:val="00671914"/>
    <w:rsid w:val="006727F4"/>
    <w:rsid w:val="00672A6E"/>
    <w:rsid w:val="006730EC"/>
    <w:rsid w:val="00673FA1"/>
    <w:rsid w:val="00677A7B"/>
    <w:rsid w:val="00680821"/>
    <w:rsid w:val="00680D4B"/>
    <w:rsid w:val="00683FAD"/>
    <w:rsid w:val="00684131"/>
    <w:rsid w:val="00684756"/>
    <w:rsid w:val="006848C1"/>
    <w:rsid w:val="00685DBC"/>
    <w:rsid w:val="00686415"/>
    <w:rsid w:val="00686CB4"/>
    <w:rsid w:val="006871EC"/>
    <w:rsid w:val="006906E7"/>
    <w:rsid w:val="00691D3D"/>
    <w:rsid w:val="0069238D"/>
    <w:rsid w:val="00692C6E"/>
    <w:rsid w:val="00693CC8"/>
    <w:rsid w:val="00693DE5"/>
    <w:rsid w:val="00696F77"/>
    <w:rsid w:val="006A154C"/>
    <w:rsid w:val="006A1A57"/>
    <w:rsid w:val="006A1B62"/>
    <w:rsid w:val="006A22A2"/>
    <w:rsid w:val="006A2D01"/>
    <w:rsid w:val="006A350A"/>
    <w:rsid w:val="006A38C2"/>
    <w:rsid w:val="006A3A4D"/>
    <w:rsid w:val="006A4483"/>
    <w:rsid w:val="006A4513"/>
    <w:rsid w:val="006A4BB2"/>
    <w:rsid w:val="006A5A95"/>
    <w:rsid w:val="006A78AE"/>
    <w:rsid w:val="006B0311"/>
    <w:rsid w:val="006B0ABD"/>
    <w:rsid w:val="006B0D74"/>
    <w:rsid w:val="006B1766"/>
    <w:rsid w:val="006B5EB4"/>
    <w:rsid w:val="006B61BB"/>
    <w:rsid w:val="006B63C6"/>
    <w:rsid w:val="006B6888"/>
    <w:rsid w:val="006B6C67"/>
    <w:rsid w:val="006B72CC"/>
    <w:rsid w:val="006B77ED"/>
    <w:rsid w:val="006B7C4C"/>
    <w:rsid w:val="006C0173"/>
    <w:rsid w:val="006C0D4B"/>
    <w:rsid w:val="006C244A"/>
    <w:rsid w:val="006C2D05"/>
    <w:rsid w:val="006C3DC9"/>
    <w:rsid w:val="006C44D4"/>
    <w:rsid w:val="006C49D2"/>
    <w:rsid w:val="006C6495"/>
    <w:rsid w:val="006C6E0B"/>
    <w:rsid w:val="006C730F"/>
    <w:rsid w:val="006C744A"/>
    <w:rsid w:val="006D003B"/>
    <w:rsid w:val="006D050D"/>
    <w:rsid w:val="006D3BE3"/>
    <w:rsid w:val="006D5578"/>
    <w:rsid w:val="006D795A"/>
    <w:rsid w:val="006E1039"/>
    <w:rsid w:val="006E25AA"/>
    <w:rsid w:val="006E3E21"/>
    <w:rsid w:val="006E44B7"/>
    <w:rsid w:val="006E56E1"/>
    <w:rsid w:val="006E5DA9"/>
    <w:rsid w:val="006E5E9B"/>
    <w:rsid w:val="006E6856"/>
    <w:rsid w:val="006F00BE"/>
    <w:rsid w:val="006F09BB"/>
    <w:rsid w:val="006F0EEE"/>
    <w:rsid w:val="006F1E8C"/>
    <w:rsid w:val="006F2A84"/>
    <w:rsid w:val="006F304A"/>
    <w:rsid w:val="006F3B9F"/>
    <w:rsid w:val="006F3FBA"/>
    <w:rsid w:val="006F426D"/>
    <w:rsid w:val="006F4D18"/>
    <w:rsid w:val="006F4F85"/>
    <w:rsid w:val="006F5814"/>
    <w:rsid w:val="006F6717"/>
    <w:rsid w:val="006F6BD1"/>
    <w:rsid w:val="006F6D87"/>
    <w:rsid w:val="006F7D44"/>
    <w:rsid w:val="007007D5"/>
    <w:rsid w:val="00700ED1"/>
    <w:rsid w:val="007014E8"/>
    <w:rsid w:val="0070288F"/>
    <w:rsid w:val="00702A72"/>
    <w:rsid w:val="007037C2"/>
    <w:rsid w:val="00704A12"/>
    <w:rsid w:val="00706435"/>
    <w:rsid w:val="00706B35"/>
    <w:rsid w:val="00711B01"/>
    <w:rsid w:val="00713411"/>
    <w:rsid w:val="00714055"/>
    <w:rsid w:val="0071550A"/>
    <w:rsid w:val="0071577D"/>
    <w:rsid w:val="0071604B"/>
    <w:rsid w:val="00716786"/>
    <w:rsid w:val="007173D8"/>
    <w:rsid w:val="0071792F"/>
    <w:rsid w:val="007217BA"/>
    <w:rsid w:val="0072253D"/>
    <w:rsid w:val="007235F4"/>
    <w:rsid w:val="00725019"/>
    <w:rsid w:val="00725AD5"/>
    <w:rsid w:val="007267AA"/>
    <w:rsid w:val="00727D6E"/>
    <w:rsid w:val="007301D3"/>
    <w:rsid w:val="00731394"/>
    <w:rsid w:val="007326C9"/>
    <w:rsid w:val="0073326B"/>
    <w:rsid w:val="007332C3"/>
    <w:rsid w:val="00734B81"/>
    <w:rsid w:val="0073520F"/>
    <w:rsid w:val="00735246"/>
    <w:rsid w:val="0073596F"/>
    <w:rsid w:val="007362C9"/>
    <w:rsid w:val="007370FD"/>
    <w:rsid w:val="007400C0"/>
    <w:rsid w:val="00740852"/>
    <w:rsid w:val="00740F52"/>
    <w:rsid w:val="007422CC"/>
    <w:rsid w:val="00742E15"/>
    <w:rsid w:val="00743A02"/>
    <w:rsid w:val="00743C33"/>
    <w:rsid w:val="00743FB0"/>
    <w:rsid w:val="00745A97"/>
    <w:rsid w:val="0074625F"/>
    <w:rsid w:val="00750EEC"/>
    <w:rsid w:val="007512A6"/>
    <w:rsid w:val="007516A9"/>
    <w:rsid w:val="007528A7"/>
    <w:rsid w:val="007531F7"/>
    <w:rsid w:val="007542C9"/>
    <w:rsid w:val="00755140"/>
    <w:rsid w:val="00755361"/>
    <w:rsid w:val="00755698"/>
    <w:rsid w:val="00755BDA"/>
    <w:rsid w:val="007561CA"/>
    <w:rsid w:val="00760B39"/>
    <w:rsid w:val="00760FCA"/>
    <w:rsid w:val="00762677"/>
    <w:rsid w:val="00763A5D"/>
    <w:rsid w:val="007643F0"/>
    <w:rsid w:val="00767C9E"/>
    <w:rsid w:val="00771312"/>
    <w:rsid w:val="00771CEF"/>
    <w:rsid w:val="007721D8"/>
    <w:rsid w:val="007746C9"/>
    <w:rsid w:val="00774848"/>
    <w:rsid w:val="00774970"/>
    <w:rsid w:val="00775998"/>
    <w:rsid w:val="00775B24"/>
    <w:rsid w:val="00776310"/>
    <w:rsid w:val="0077683C"/>
    <w:rsid w:val="00777386"/>
    <w:rsid w:val="00777CB2"/>
    <w:rsid w:val="00777F33"/>
    <w:rsid w:val="00781C40"/>
    <w:rsid w:val="00781D1B"/>
    <w:rsid w:val="00782A2F"/>
    <w:rsid w:val="00783237"/>
    <w:rsid w:val="007836F5"/>
    <w:rsid w:val="00783AED"/>
    <w:rsid w:val="007846F4"/>
    <w:rsid w:val="0078532E"/>
    <w:rsid w:val="00785A96"/>
    <w:rsid w:val="00785F76"/>
    <w:rsid w:val="00787008"/>
    <w:rsid w:val="0078714D"/>
    <w:rsid w:val="00787250"/>
    <w:rsid w:val="0078761B"/>
    <w:rsid w:val="007901C0"/>
    <w:rsid w:val="007903D6"/>
    <w:rsid w:val="00790941"/>
    <w:rsid w:val="00790BB2"/>
    <w:rsid w:val="00790E3B"/>
    <w:rsid w:val="007916E2"/>
    <w:rsid w:val="0079173C"/>
    <w:rsid w:val="00791758"/>
    <w:rsid w:val="00792AB8"/>
    <w:rsid w:val="00792B3D"/>
    <w:rsid w:val="007936CB"/>
    <w:rsid w:val="00793A6F"/>
    <w:rsid w:val="00795109"/>
    <w:rsid w:val="0079592F"/>
    <w:rsid w:val="00796DB9"/>
    <w:rsid w:val="0079709C"/>
    <w:rsid w:val="007A0983"/>
    <w:rsid w:val="007A0FB2"/>
    <w:rsid w:val="007A1AC9"/>
    <w:rsid w:val="007A22A6"/>
    <w:rsid w:val="007A254A"/>
    <w:rsid w:val="007A2665"/>
    <w:rsid w:val="007A47FC"/>
    <w:rsid w:val="007A50F1"/>
    <w:rsid w:val="007A5714"/>
    <w:rsid w:val="007A5F4B"/>
    <w:rsid w:val="007A5FBF"/>
    <w:rsid w:val="007A63DF"/>
    <w:rsid w:val="007A7276"/>
    <w:rsid w:val="007A72C8"/>
    <w:rsid w:val="007A7888"/>
    <w:rsid w:val="007A7E8F"/>
    <w:rsid w:val="007B06B6"/>
    <w:rsid w:val="007B2147"/>
    <w:rsid w:val="007B3CA0"/>
    <w:rsid w:val="007B4357"/>
    <w:rsid w:val="007B5129"/>
    <w:rsid w:val="007B5C1C"/>
    <w:rsid w:val="007B6748"/>
    <w:rsid w:val="007B68CB"/>
    <w:rsid w:val="007B74D3"/>
    <w:rsid w:val="007B7A70"/>
    <w:rsid w:val="007B7A7C"/>
    <w:rsid w:val="007B7D3E"/>
    <w:rsid w:val="007C0677"/>
    <w:rsid w:val="007C15B5"/>
    <w:rsid w:val="007C18C0"/>
    <w:rsid w:val="007C1D29"/>
    <w:rsid w:val="007C3DA7"/>
    <w:rsid w:val="007C42F5"/>
    <w:rsid w:val="007C5ABB"/>
    <w:rsid w:val="007C6302"/>
    <w:rsid w:val="007C659B"/>
    <w:rsid w:val="007C6BD6"/>
    <w:rsid w:val="007D0C04"/>
    <w:rsid w:val="007D1FFE"/>
    <w:rsid w:val="007D20F5"/>
    <w:rsid w:val="007D24C6"/>
    <w:rsid w:val="007D2A10"/>
    <w:rsid w:val="007D2D76"/>
    <w:rsid w:val="007D5052"/>
    <w:rsid w:val="007D608A"/>
    <w:rsid w:val="007D7185"/>
    <w:rsid w:val="007D7527"/>
    <w:rsid w:val="007D7B72"/>
    <w:rsid w:val="007E0F99"/>
    <w:rsid w:val="007E6C15"/>
    <w:rsid w:val="007E730A"/>
    <w:rsid w:val="007F0641"/>
    <w:rsid w:val="007F124A"/>
    <w:rsid w:val="007F13F4"/>
    <w:rsid w:val="007F228E"/>
    <w:rsid w:val="007F4932"/>
    <w:rsid w:val="007F7910"/>
    <w:rsid w:val="007F7F45"/>
    <w:rsid w:val="008014DB"/>
    <w:rsid w:val="00801B4B"/>
    <w:rsid w:val="0080247D"/>
    <w:rsid w:val="00804326"/>
    <w:rsid w:val="008056B5"/>
    <w:rsid w:val="00806EDA"/>
    <w:rsid w:val="00807B1B"/>
    <w:rsid w:val="0081030D"/>
    <w:rsid w:val="00810847"/>
    <w:rsid w:val="00810BCF"/>
    <w:rsid w:val="0081117E"/>
    <w:rsid w:val="008113A0"/>
    <w:rsid w:val="00812F2E"/>
    <w:rsid w:val="0081476D"/>
    <w:rsid w:val="00814A41"/>
    <w:rsid w:val="00814ABF"/>
    <w:rsid w:val="00815D00"/>
    <w:rsid w:val="00816144"/>
    <w:rsid w:val="0081723C"/>
    <w:rsid w:val="008175AC"/>
    <w:rsid w:val="00820C17"/>
    <w:rsid w:val="00821A91"/>
    <w:rsid w:val="008221EB"/>
    <w:rsid w:val="0082252D"/>
    <w:rsid w:val="0082325A"/>
    <w:rsid w:val="00823344"/>
    <w:rsid w:val="00825E05"/>
    <w:rsid w:val="00830285"/>
    <w:rsid w:val="00833E1D"/>
    <w:rsid w:val="00835C20"/>
    <w:rsid w:val="0083673B"/>
    <w:rsid w:val="00837390"/>
    <w:rsid w:val="008374E8"/>
    <w:rsid w:val="0083795A"/>
    <w:rsid w:val="0084165E"/>
    <w:rsid w:val="00843094"/>
    <w:rsid w:val="00843292"/>
    <w:rsid w:val="00845BB3"/>
    <w:rsid w:val="00846B8B"/>
    <w:rsid w:val="00846CF6"/>
    <w:rsid w:val="008470D8"/>
    <w:rsid w:val="008475CE"/>
    <w:rsid w:val="008531DC"/>
    <w:rsid w:val="0085366C"/>
    <w:rsid w:val="00853B83"/>
    <w:rsid w:val="00857254"/>
    <w:rsid w:val="00857CF0"/>
    <w:rsid w:val="00860992"/>
    <w:rsid w:val="008613C0"/>
    <w:rsid w:val="0086180F"/>
    <w:rsid w:val="00862D01"/>
    <w:rsid w:val="00864DE8"/>
    <w:rsid w:val="00865BA2"/>
    <w:rsid w:val="00865C9F"/>
    <w:rsid w:val="008666E7"/>
    <w:rsid w:val="00866C5C"/>
    <w:rsid w:val="00867717"/>
    <w:rsid w:val="00870922"/>
    <w:rsid w:val="0087141E"/>
    <w:rsid w:val="00871813"/>
    <w:rsid w:val="00871BEA"/>
    <w:rsid w:val="00871E97"/>
    <w:rsid w:val="00872022"/>
    <w:rsid w:val="00873267"/>
    <w:rsid w:val="00873632"/>
    <w:rsid w:val="00874E85"/>
    <w:rsid w:val="00875023"/>
    <w:rsid w:val="008751B4"/>
    <w:rsid w:val="00875EFB"/>
    <w:rsid w:val="008763DB"/>
    <w:rsid w:val="00877A18"/>
    <w:rsid w:val="00880C01"/>
    <w:rsid w:val="00885EDC"/>
    <w:rsid w:val="00886B42"/>
    <w:rsid w:val="00886DEF"/>
    <w:rsid w:val="00887C77"/>
    <w:rsid w:val="00890A85"/>
    <w:rsid w:val="00890F33"/>
    <w:rsid w:val="00891296"/>
    <w:rsid w:val="008941ED"/>
    <w:rsid w:val="008942DC"/>
    <w:rsid w:val="00894B55"/>
    <w:rsid w:val="00894BEA"/>
    <w:rsid w:val="0089507E"/>
    <w:rsid w:val="00895394"/>
    <w:rsid w:val="00895A1F"/>
    <w:rsid w:val="00895CA7"/>
    <w:rsid w:val="00896CC0"/>
    <w:rsid w:val="008A0818"/>
    <w:rsid w:val="008A099C"/>
    <w:rsid w:val="008A0DD0"/>
    <w:rsid w:val="008A12A2"/>
    <w:rsid w:val="008A1541"/>
    <w:rsid w:val="008A1A87"/>
    <w:rsid w:val="008A2826"/>
    <w:rsid w:val="008A31BA"/>
    <w:rsid w:val="008A3E9B"/>
    <w:rsid w:val="008A4B1A"/>
    <w:rsid w:val="008A4F5B"/>
    <w:rsid w:val="008B05C3"/>
    <w:rsid w:val="008B0872"/>
    <w:rsid w:val="008B1383"/>
    <w:rsid w:val="008B2470"/>
    <w:rsid w:val="008B2F0F"/>
    <w:rsid w:val="008B3278"/>
    <w:rsid w:val="008B3A86"/>
    <w:rsid w:val="008B43F7"/>
    <w:rsid w:val="008B498A"/>
    <w:rsid w:val="008B5116"/>
    <w:rsid w:val="008B6C2A"/>
    <w:rsid w:val="008B6C64"/>
    <w:rsid w:val="008B7376"/>
    <w:rsid w:val="008B7AC0"/>
    <w:rsid w:val="008C1E3C"/>
    <w:rsid w:val="008C24AC"/>
    <w:rsid w:val="008C2929"/>
    <w:rsid w:val="008C3CBE"/>
    <w:rsid w:val="008C5441"/>
    <w:rsid w:val="008C55FF"/>
    <w:rsid w:val="008C6948"/>
    <w:rsid w:val="008C6E37"/>
    <w:rsid w:val="008C752C"/>
    <w:rsid w:val="008D0B04"/>
    <w:rsid w:val="008D184D"/>
    <w:rsid w:val="008D2C25"/>
    <w:rsid w:val="008D511B"/>
    <w:rsid w:val="008D5E5E"/>
    <w:rsid w:val="008D6E0C"/>
    <w:rsid w:val="008D76BD"/>
    <w:rsid w:val="008D788F"/>
    <w:rsid w:val="008E10B7"/>
    <w:rsid w:val="008E2030"/>
    <w:rsid w:val="008E26B4"/>
    <w:rsid w:val="008E29AA"/>
    <w:rsid w:val="008E3BD6"/>
    <w:rsid w:val="008E3F41"/>
    <w:rsid w:val="008E43C7"/>
    <w:rsid w:val="008E4F7D"/>
    <w:rsid w:val="008E5176"/>
    <w:rsid w:val="008E599D"/>
    <w:rsid w:val="008E61F9"/>
    <w:rsid w:val="008E691C"/>
    <w:rsid w:val="008E7D60"/>
    <w:rsid w:val="008F1803"/>
    <w:rsid w:val="008F1D35"/>
    <w:rsid w:val="008F239C"/>
    <w:rsid w:val="008F279C"/>
    <w:rsid w:val="008F2F94"/>
    <w:rsid w:val="008F3AC5"/>
    <w:rsid w:val="008F40BE"/>
    <w:rsid w:val="008F475E"/>
    <w:rsid w:val="008F4853"/>
    <w:rsid w:val="008F5060"/>
    <w:rsid w:val="008F60AB"/>
    <w:rsid w:val="008F6424"/>
    <w:rsid w:val="008F6C43"/>
    <w:rsid w:val="008F71D0"/>
    <w:rsid w:val="008F7591"/>
    <w:rsid w:val="008F7D16"/>
    <w:rsid w:val="00900525"/>
    <w:rsid w:val="00901044"/>
    <w:rsid w:val="00901094"/>
    <w:rsid w:val="009015DF"/>
    <w:rsid w:val="00902539"/>
    <w:rsid w:val="00902D31"/>
    <w:rsid w:val="009033DE"/>
    <w:rsid w:val="0090381C"/>
    <w:rsid w:val="00904BDE"/>
    <w:rsid w:val="00905DBF"/>
    <w:rsid w:val="00906428"/>
    <w:rsid w:val="00906A69"/>
    <w:rsid w:val="00906BBE"/>
    <w:rsid w:val="00907E65"/>
    <w:rsid w:val="0091040E"/>
    <w:rsid w:val="00913991"/>
    <w:rsid w:val="00914B50"/>
    <w:rsid w:val="009160B9"/>
    <w:rsid w:val="0091707A"/>
    <w:rsid w:val="009208FC"/>
    <w:rsid w:val="00921993"/>
    <w:rsid w:val="00921ED9"/>
    <w:rsid w:val="00922B00"/>
    <w:rsid w:val="009256C2"/>
    <w:rsid w:val="00927272"/>
    <w:rsid w:val="00931452"/>
    <w:rsid w:val="00931981"/>
    <w:rsid w:val="009331B3"/>
    <w:rsid w:val="00934D0F"/>
    <w:rsid w:val="009359AF"/>
    <w:rsid w:val="00936175"/>
    <w:rsid w:val="009362C1"/>
    <w:rsid w:val="00936767"/>
    <w:rsid w:val="009374C3"/>
    <w:rsid w:val="00937BCD"/>
    <w:rsid w:val="00941628"/>
    <w:rsid w:val="00941F48"/>
    <w:rsid w:val="009425B4"/>
    <w:rsid w:val="00942B16"/>
    <w:rsid w:val="00942B41"/>
    <w:rsid w:val="00942C45"/>
    <w:rsid w:val="009438EE"/>
    <w:rsid w:val="00943AD4"/>
    <w:rsid w:val="009455AD"/>
    <w:rsid w:val="00945A8D"/>
    <w:rsid w:val="009462CE"/>
    <w:rsid w:val="0094672D"/>
    <w:rsid w:val="009467F0"/>
    <w:rsid w:val="00946BA8"/>
    <w:rsid w:val="00946BDC"/>
    <w:rsid w:val="009473E4"/>
    <w:rsid w:val="00947BF8"/>
    <w:rsid w:val="00947FE5"/>
    <w:rsid w:val="00950FD5"/>
    <w:rsid w:val="00951345"/>
    <w:rsid w:val="00952D62"/>
    <w:rsid w:val="009537D2"/>
    <w:rsid w:val="009544EF"/>
    <w:rsid w:val="00955C7C"/>
    <w:rsid w:val="00956319"/>
    <w:rsid w:val="00957009"/>
    <w:rsid w:val="009574F0"/>
    <w:rsid w:val="00960805"/>
    <w:rsid w:val="009612CE"/>
    <w:rsid w:val="0096369C"/>
    <w:rsid w:val="009637F6"/>
    <w:rsid w:val="00963A14"/>
    <w:rsid w:val="00963A31"/>
    <w:rsid w:val="00964E54"/>
    <w:rsid w:val="00966D84"/>
    <w:rsid w:val="00967218"/>
    <w:rsid w:val="00967A06"/>
    <w:rsid w:val="00970018"/>
    <w:rsid w:val="00972353"/>
    <w:rsid w:val="009728EE"/>
    <w:rsid w:val="00975E8D"/>
    <w:rsid w:val="00976AEF"/>
    <w:rsid w:val="00980D2D"/>
    <w:rsid w:val="009815A4"/>
    <w:rsid w:val="00981E1F"/>
    <w:rsid w:val="00982EEC"/>
    <w:rsid w:val="00982F92"/>
    <w:rsid w:val="0098395E"/>
    <w:rsid w:val="00983E4E"/>
    <w:rsid w:val="009843DD"/>
    <w:rsid w:val="00987931"/>
    <w:rsid w:val="00987E74"/>
    <w:rsid w:val="0099108B"/>
    <w:rsid w:val="00991760"/>
    <w:rsid w:val="00993D8F"/>
    <w:rsid w:val="0099410C"/>
    <w:rsid w:val="0099457E"/>
    <w:rsid w:val="009953CB"/>
    <w:rsid w:val="009955B8"/>
    <w:rsid w:val="009975B4"/>
    <w:rsid w:val="009A0922"/>
    <w:rsid w:val="009A0DEF"/>
    <w:rsid w:val="009A285F"/>
    <w:rsid w:val="009A3B47"/>
    <w:rsid w:val="009A531C"/>
    <w:rsid w:val="009B0FCF"/>
    <w:rsid w:val="009B122D"/>
    <w:rsid w:val="009B13D3"/>
    <w:rsid w:val="009B1FEF"/>
    <w:rsid w:val="009B2250"/>
    <w:rsid w:val="009B2A45"/>
    <w:rsid w:val="009B347C"/>
    <w:rsid w:val="009B3A76"/>
    <w:rsid w:val="009B6397"/>
    <w:rsid w:val="009B67BB"/>
    <w:rsid w:val="009B6C32"/>
    <w:rsid w:val="009B7D5D"/>
    <w:rsid w:val="009C0904"/>
    <w:rsid w:val="009C13A8"/>
    <w:rsid w:val="009C208C"/>
    <w:rsid w:val="009C34CC"/>
    <w:rsid w:val="009C37A0"/>
    <w:rsid w:val="009C3D5B"/>
    <w:rsid w:val="009C4D3C"/>
    <w:rsid w:val="009C563E"/>
    <w:rsid w:val="009C5785"/>
    <w:rsid w:val="009C691E"/>
    <w:rsid w:val="009C69BC"/>
    <w:rsid w:val="009D023A"/>
    <w:rsid w:val="009D057E"/>
    <w:rsid w:val="009D35C4"/>
    <w:rsid w:val="009D36E9"/>
    <w:rsid w:val="009D3A7B"/>
    <w:rsid w:val="009D43A8"/>
    <w:rsid w:val="009D6201"/>
    <w:rsid w:val="009D6497"/>
    <w:rsid w:val="009D712A"/>
    <w:rsid w:val="009D7925"/>
    <w:rsid w:val="009E0775"/>
    <w:rsid w:val="009E22D1"/>
    <w:rsid w:val="009E2A5A"/>
    <w:rsid w:val="009E2F1A"/>
    <w:rsid w:val="009E3E31"/>
    <w:rsid w:val="009E4FF8"/>
    <w:rsid w:val="009E58B8"/>
    <w:rsid w:val="009E6D77"/>
    <w:rsid w:val="009E6F6B"/>
    <w:rsid w:val="009F0D16"/>
    <w:rsid w:val="009F144B"/>
    <w:rsid w:val="009F1B9D"/>
    <w:rsid w:val="009F1C30"/>
    <w:rsid w:val="009F7453"/>
    <w:rsid w:val="00A01A8F"/>
    <w:rsid w:val="00A02E57"/>
    <w:rsid w:val="00A042DA"/>
    <w:rsid w:val="00A04386"/>
    <w:rsid w:val="00A04544"/>
    <w:rsid w:val="00A057B6"/>
    <w:rsid w:val="00A061BB"/>
    <w:rsid w:val="00A06425"/>
    <w:rsid w:val="00A07C45"/>
    <w:rsid w:val="00A1247F"/>
    <w:rsid w:val="00A1265C"/>
    <w:rsid w:val="00A13B9F"/>
    <w:rsid w:val="00A15E38"/>
    <w:rsid w:val="00A1608E"/>
    <w:rsid w:val="00A17F53"/>
    <w:rsid w:val="00A2072C"/>
    <w:rsid w:val="00A214B0"/>
    <w:rsid w:val="00A21F31"/>
    <w:rsid w:val="00A224CD"/>
    <w:rsid w:val="00A22A43"/>
    <w:rsid w:val="00A24561"/>
    <w:rsid w:val="00A24801"/>
    <w:rsid w:val="00A25B4B"/>
    <w:rsid w:val="00A26439"/>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40AEB"/>
    <w:rsid w:val="00A41F9A"/>
    <w:rsid w:val="00A42E9B"/>
    <w:rsid w:val="00A44C18"/>
    <w:rsid w:val="00A4557F"/>
    <w:rsid w:val="00A463CA"/>
    <w:rsid w:val="00A463EF"/>
    <w:rsid w:val="00A47120"/>
    <w:rsid w:val="00A47B78"/>
    <w:rsid w:val="00A513D0"/>
    <w:rsid w:val="00A5257F"/>
    <w:rsid w:val="00A52B4B"/>
    <w:rsid w:val="00A530DF"/>
    <w:rsid w:val="00A54F12"/>
    <w:rsid w:val="00A55C74"/>
    <w:rsid w:val="00A56028"/>
    <w:rsid w:val="00A5659E"/>
    <w:rsid w:val="00A574EC"/>
    <w:rsid w:val="00A60231"/>
    <w:rsid w:val="00A60865"/>
    <w:rsid w:val="00A60CD7"/>
    <w:rsid w:val="00A60D4F"/>
    <w:rsid w:val="00A60E0D"/>
    <w:rsid w:val="00A6171B"/>
    <w:rsid w:val="00A6227C"/>
    <w:rsid w:val="00A624D3"/>
    <w:rsid w:val="00A62CEA"/>
    <w:rsid w:val="00A643AB"/>
    <w:rsid w:val="00A647DE"/>
    <w:rsid w:val="00A66C23"/>
    <w:rsid w:val="00A67188"/>
    <w:rsid w:val="00A6765B"/>
    <w:rsid w:val="00A677EE"/>
    <w:rsid w:val="00A67FB9"/>
    <w:rsid w:val="00A72077"/>
    <w:rsid w:val="00A7241E"/>
    <w:rsid w:val="00A72490"/>
    <w:rsid w:val="00A729E9"/>
    <w:rsid w:val="00A73C5B"/>
    <w:rsid w:val="00A74455"/>
    <w:rsid w:val="00A76EF4"/>
    <w:rsid w:val="00A7726E"/>
    <w:rsid w:val="00A77563"/>
    <w:rsid w:val="00A7767F"/>
    <w:rsid w:val="00A8111A"/>
    <w:rsid w:val="00A846DE"/>
    <w:rsid w:val="00A847B5"/>
    <w:rsid w:val="00A85747"/>
    <w:rsid w:val="00A864CD"/>
    <w:rsid w:val="00A86E31"/>
    <w:rsid w:val="00A8725F"/>
    <w:rsid w:val="00A91088"/>
    <w:rsid w:val="00A911F0"/>
    <w:rsid w:val="00A92EE2"/>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6E"/>
    <w:rsid w:val="00AA2E6C"/>
    <w:rsid w:val="00AA3758"/>
    <w:rsid w:val="00AA3EF3"/>
    <w:rsid w:val="00AA5218"/>
    <w:rsid w:val="00AA5541"/>
    <w:rsid w:val="00AA63D6"/>
    <w:rsid w:val="00AA7722"/>
    <w:rsid w:val="00AB06ED"/>
    <w:rsid w:val="00AB1AD6"/>
    <w:rsid w:val="00AB216D"/>
    <w:rsid w:val="00AB3DEB"/>
    <w:rsid w:val="00AB3ED6"/>
    <w:rsid w:val="00AB47DA"/>
    <w:rsid w:val="00AB5211"/>
    <w:rsid w:val="00AB5B7E"/>
    <w:rsid w:val="00AB5EB3"/>
    <w:rsid w:val="00AB77B3"/>
    <w:rsid w:val="00AB7B75"/>
    <w:rsid w:val="00AC00EE"/>
    <w:rsid w:val="00AC08E5"/>
    <w:rsid w:val="00AC118E"/>
    <w:rsid w:val="00AC1E89"/>
    <w:rsid w:val="00AC42A2"/>
    <w:rsid w:val="00AC6A89"/>
    <w:rsid w:val="00AC735F"/>
    <w:rsid w:val="00AD029B"/>
    <w:rsid w:val="00AD09A3"/>
    <w:rsid w:val="00AD212F"/>
    <w:rsid w:val="00AD2A75"/>
    <w:rsid w:val="00AD5137"/>
    <w:rsid w:val="00AD5788"/>
    <w:rsid w:val="00AD643F"/>
    <w:rsid w:val="00AD7960"/>
    <w:rsid w:val="00AE1937"/>
    <w:rsid w:val="00AE1AD6"/>
    <w:rsid w:val="00AE2DC7"/>
    <w:rsid w:val="00AE3A7C"/>
    <w:rsid w:val="00AE5488"/>
    <w:rsid w:val="00AE6660"/>
    <w:rsid w:val="00AE7A13"/>
    <w:rsid w:val="00AF01ED"/>
    <w:rsid w:val="00AF0923"/>
    <w:rsid w:val="00AF0B3C"/>
    <w:rsid w:val="00AF22AB"/>
    <w:rsid w:val="00AF28C3"/>
    <w:rsid w:val="00AF3136"/>
    <w:rsid w:val="00AF3CD1"/>
    <w:rsid w:val="00AF6816"/>
    <w:rsid w:val="00AF69B1"/>
    <w:rsid w:val="00AF6E4E"/>
    <w:rsid w:val="00AF7A68"/>
    <w:rsid w:val="00AF7CBC"/>
    <w:rsid w:val="00B00480"/>
    <w:rsid w:val="00B00EF5"/>
    <w:rsid w:val="00B021ED"/>
    <w:rsid w:val="00B0225F"/>
    <w:rsid w:val="00B0264B"/>
    <w:rsid w:val="00B03148"/>
    <w:rsid w:val="00B03E38"/>
    <w:rsid w:val="00B03E62"/>
    <w:rsid w:val="00B040B5"/>
    <w:rsid w:val="00B048E7"/>
    <w:rsid w:val="00B06600"/>
    <w:rsid w:val="00B07BE2"/>
    <w:rsid w:val="00B07DC5"/>
    <w:rsid w:val="00B103E1"/>
    <w:rsid w:val="00B10CBB"/>
    <w:rsid w:val="00B12DC7"/>
    <w:rsid w:val="00B21D93"/>
    <w:rsid w:val="00B23423"/>
    <w:rsid w:val="00B23D9C"/>
    <w:rsid w:val="00B23DB1"/>
    <w:rsid w:val="00B253F6"/>
    <w:rsid w:val="00B264FA"/>
    <w:rsid w:val="00B26AFA"/>
    <w:rsid w:val="00B31366"/>
    <w:rsid w:val="00B32441"/>
    <w:rsid w:val="00B369EF"/>
    <w:rsid w:val="00B36C02"/>
    <w:rsid w:val="00B36CB4"/>
    <w:rsid w:val="00B36F98"/>
    <w:rsid w:val="00B373FA"/>
    <w:rsid w:val="00B376E8"/>
    <w:rsid w:val="00B37B26"/>
    <w:rsid w:val="00B4169F"/>
    <w:rsid w:val="00B417EB"/>
    <w:rsid w:val="00B448F1"/>
    <w:rsid w:val="00B44F08"/>
    <w:rsid w:val="00B45C6A"/>
    <w:rsid w:val="00B47B47"/>
    <w:rsid w:val="00B47B8D"/>
    <w:rsid w:val="00B50C05"/>
    <w:rsid w:val="00B5266C"/>
    <w:rsid w:val="00B54D4C"/>
    <w:rsid w:val="00B55909"/>
    <w:rsid w:val="00B55B72"/>
    <w:rsid w:val="00B60856"/>
    <w:rsid w:val="00B60ADD"/>
    <w:rsid w:val="00B60D41"/>
    <w:rsid w:val="00B61619"/>
    <w:rsid w:val="00B61D80"/>
    <w:rsid w:val="00B61D89"/>
    <w:rsid w:val="00B62418"/>
    <w:rsid w:val="00B62CA4"/>
    <w:rsid w:val="00B6442D"/>
    <w:rsid w:val="00B650BE"/>
    <w:rsid w:val="00B66413"/>
    <w:rsid w:val="00B664F8"/>
    <w:rsid w:val="00B66A09"/>
    <w:rsid w:val="00B66C3A"/>
    <w:rsid w:val="00B66D2A"/>
    <w:rsid w:val="00B66DE0"/>
    <w:rsid w:val="00B67072"/>
    <w:rsid w:val="00B679B8"/>
    <w:rsid w:val="00B72B79"/>
    <w:rsid w:val="00B731ED"/>
    <w:rsid w:val="00B74122"/>
    <w:rsid w:val="00B752C3"/>
    <w:rsid w:val="00B765AF"/>
    <w:rsid w:val="00B765DB"/>
    <w:rsid w:val="00B7686F"/>
    <w:rsid w:val="00B77254"/>
    <w:rsid w:val="00B803CE"/>
    <w:rsid w:val="00B80EF4"/>
    <w:rsid w:val="00B810DF"/>
    <w:rsid w:val="00B81335"/>
    <w:rsid w:val="00B81453"/>
    <w:rsid w:val="00B82392"/>
    <w:rsid w:val="00B83004"/>
    <w:rsid w:val="00B83E50"/>
    <w:rsid w:val="00B840FA"/>
    <w:rsid w:val="00B841CC"/>
    <w:rsid w:val="00B8606B"/>
    <w:rsid w:val="00B868C0"/>
    <w:rsid w:val="00B86AD5"/>
    <w:rsid w:val="00B874E1"/>
    <w:rsid w:val="00B878D6"/>
    <w:rsid w:val="00B87B9D"/>
    <w:rsid w:val="00B91FC0"/>
    <w:rsid w:val="00B9401A"/>
    <w:rsid w:val="00B942AB"/>
    <w:rsid w:val="00B94780"/>
    <w:rsid w:val="00B953ED"/>
    <w:rsid w:val="00B95CCA"/>
    <w:rsid w:val="00B95E88"/>
    <w:rsid w:val="00B96A1D"/>
    <w:rsid w:val="00B97BD1"/>
    <w:rsid w:val="00B97EB3"/>
    <w:rsid w:val="00BA0470"/>
    <w:rsid w:val="00BA0608"/>
    <w:rsid w:val="00BA094B"/>
    <w:rsid w:val="00BA0BA4"/>
    <w:rsid w:val="00BA1A2C"/>
    <w:rsid w:val="00BA3A89"/>
    <w:rsid w:val="00BA4B72"/>
    <w:rsid w:val="00BA522D"/>
    <w:rsid w:val="00BA5E70"/>
    <w:rsid w:val="00BA6A47"/>
    <w:rsid w:val="00BA6D90"/>
    <w:rsid w:val="00BA71BC"/>
    <w:rsid w:val="00BA7A03"/>
    <w:rsid w:val="00BA7EEF"/>
    <w:rsid w:val="00BB0222"/>
    <w:rsid w:val="00BB0564"/>
    <w:rsid w:val="00BB085C"/>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88E"/>
    <w:rsid w:val="00BD06B5"/>
    <w:rsid w:val="00BD0C06"/>
    <w:rsid w:val="00BD2FA5"/>
    <w:rsid w:val="00BD4F03"/>
    <w:rsid w:val="00BD57F4"/>
    <w:rsid w:val="00BD75F3"/>
    <w:rsid w:val="00BD7616"/>
    <w:rsid w:val="00BD76F8"/>
    <w:rsid w:val="00BE129B"/>
    <w:rsid w:val="00BE1611"/>
    <w:rsid w:val="00BE18A8"/>
    <w:rsid w:val="00BE1E23"/>
    <w:rsid w:val="00BE2948"/>
    <w:rsid w:val="00BE39E7"/>
    <w:rsid w:val="00BE3D5F"/>
    <w:rsid w:val="00BE45D8"/>
    <w:rsid w:val="00BE4680"/>
    <w:rsid w:val="00BE46BC"/>
    <w:rsid w:val="00BE5A89"/>
    <w:rsid w:val="00BE5F06"/>
    <w:rsid w:val="00BE67D3"/>
    <w:rsid w:val="00BE693B"/>
    <w:rsid w:val="00BF08E4"/>
    <w:rsid w:val="00BF11DD"/>
    <w:rsid w:val="00BF19F7"/>
    <w:rsid w:val="00BF2B79"/>
    <w:rsid w:val="00BF3C5D"/>
    <w:rsid w:val="00BF4A05"/>
    <w:rsid w:val="00BF6B12"/>
    <w:rsid w:val="00BF6DD9"/>
    <w:rsid w:val="00BF74B0"/>
    <w:rsid w:val="00C00CF0"/>
    <w:rsid w:val="00C0166C"/>
    <w:rsid w:val="00C016B4"/>
    <w:rsid w:val="00C034D3"/>
    <w:rsid w:val="00C05020"/>
    <w:rsid w:val="00C0584C"/>
    <w:rsid w:val="00C05CB8"/>
    <w:rsid w:val="00C07E26"/>
    <w:rsid w:val="00C1008B"/>
    <w:rsid w:val="00C10B8E"/>
    <w:rsid w:val="00C1145D"/>
    <w:rsid w:val="00C11DDB"/>
    <w:rsid w:val="00C13D2A"/>
    <w:rsid w:val="00C13DF3"/>
    <w:rsid w:val="00C14585"/>
    <w:rsid w:val="00C14F7B"/>
    <w:rsid w:val="00C15BC7"/>
    <w:rsid w:val="00C16010"/>
    <w:rsid w:val="00C16068"/>
    <w:rsid w:val="00C204A6"/>
    <w:rsid w:val="00C20787"/>
    <w:rsid w:val="00C21129"/>
    <w:rsid w:val="00C2126F"/>
    <w:rsid w:val="00C21CEC"/>
    <w:rsid w:val="00C22726"/>
    <w:rsid w:val="00C23A5C"/>
    <w:rsid w:val="00C23BC8"/>
    <w:rsid w:val="00C24258"/>
    <w:rsid w:val="00C24B72"/>
    <w:rsid w:val="00C24D53"/>
    <w:rsid w:val="00C25C24"/>
    <w:rsid w:val="00C25D48"/>
    <w:rsid w:val="00C25F46"/>
    <w:rsid w:val="00C2661D"/>
    <w:rsid w:val="00C2684B"/>
    <w:rsid w:val="00C3048E"/>
    <w:rsid w:val="00C3130C"/>
    <w:rsid w:val="00C31463"/>
    <w:rsid w:val="00C33CEB"/>
    <w:rsid w:val="00C347BA"/>
    <w:rsid w:val="00C35CC3"/>
    <w:rsid w:val="00C36BF2"/>
    <w:rsid w:val="00C37185"/>
    <w:rsid w:val="00C40D3F"/>
    <w:rsid w:val="00C438E9"/>
    <w:rsid w:val="00C444CC"/>
    <w:rsid w:val="00C44916"/>
    <w:rsid w:val="00C45FFC"/>
    <w:rsid w:val="00C46BF3"/>
    <w:rsid w:val="00C473AE"/>
    <w:rsid w:val="00C47B86"/>
    <w:rsid w:val="00C509D7"/>
    <w:rsid w:val="00C51787"/>
    <w:rsid w:val="00C51DB4"/>
    <w:rsid w:val="00C51E42"/>
    <w:rsid w:val="00C524C4"/>
    <w:rsid w:val="00C52868"/>
    <w:rsid w:val="00C53460"/>
    <w:rsid w:val="00C5353D"/>
    <w:rsid w:val="00C542CE"/>
    <w:rsid w:val="00C54595"/>
    <w:rsid w:val="00C54CCC"/>
    <w:rsid w:val="00C55048"/>
    <w:rsid w:val="00C552C2"/>
    <w:rsid w:val="00C56163"/>
    <w:rsid w:val="00C572F7"/>
    <w:rsid w:val="00C602D9"/>
    <w:rsid w:val="00C62800"/>
    <w:rsid w:val="00C62E64"/>
    <w:rsid w:val="00C62F8B"/>
    <w:rsid w:val="00C63923"/>
    <w:rsid w:val="00C63EC6"/>
    <w:rsid w:val="00C645B6"/>
    <w:rsid w:val="00C648BB"/>
    <w:rsid w:val="00C65CC8"/>
    <w:rsid w:val="00C65DFE"/>
    <w:rsid w:val="00C70EC3"/>
    <w:rsid w:val="00C72776"/>
    <w:rsid w:val="00C752A2"/>
    <w:rsid w:val="00C760D5"/>
    <w:rsid w:val="00C77597"/>
    <w:rsid w:val="00C7771E"/>
    <w:rsid w:val="00C82343"/>
    <w:rsid w:val="00C82463"/>
    <w:rsid w:val="00C837DC"/>
    <w:rsid w:val="00C83AD8"/>
    <w:rsid w:val="00C843D7"/>
    <w:rsid w:val="00C85F7D"/>
    <w:rsid w:val="00C85FDD"/>
    <w:rsid w:val="00C8782D"/>
    <w:rsid w:val="00C90602"/>
    <w:rsid w:val="00C9089A"/>
    <w:rsid w:val="00C910ED"/>
    <w:rsid w:val="00C9207E"/>
    <w:rsid w:val="00C9244C"/>
    <w:rsid w:val="00C9412B"/>
    <w:rsid w:val="00C946C3"/>
    <w:rsid w:val="00C94B92"/>
    <w:rsid w:val="00C950A0"/>
    <w:rsid w:val="00C97A61"/>
    <w:rsid w:val="00CA0121"/>
    <w:rsid w:val="00CA032F"/>
    <w:rsid w:val="00CA1359"/>
    <w:rsid w:val="00CA24B8"/>
    <w:rsid w:val="00CA2A8E"/>
    <w:rsid w:val="00CA2B33"/>
    <w:rsid w:val="00CA3CA7"/>
    <w:rsid w:val="00CA6353"/>
    <w:rsid w:val="00CA78C4"/>
    <w:rsid w:val="00CB00C4"/>
    <w:rsid w:val="00CB106B"/>
    <w:rsid w:val="00CB11EB"/>
    <w:rsid w:val="00CB142B"/>
    <w:rsid w:val="00CB1A45"/>
    <w:rsid w:val="00CB2EC5"/>
    <w:rsid w:val="00CB5B9F"/>
    <w:rsid w:val="00CB5C04"/>
    <w:rsid w:val="00CB62EF"/>
    <w:rsid w:val="00CB67DA"/>
    <w:rsid w:val="00CB6B52"/>
    <w:rsid w:val="00CB72E1"/>
    <w:rsid w:val="00CB767D"/>
    <w:rsid w:val="00CC0C7A"/>
    <w:rsid w:val="00CC128E"/>
    <w:rsid w:val="00CC1C36"/>
    <w:rsid w:val="00CC1D49"/>
    <w:rsid w:val="00CC360A"/>
    <w:rsid w:val="00CC3965"/>
    <w:rsid w:val="00CC3A0E"/>
    <w:rsid w:val="00CC3A6E"/>
    <w:rsid w:val="00CC4F1C"/>
    <w:rsid w:val="00CC5F85"/>
    <w:rsid w:val="00CC63EA"/>
    <w:rsid w:val="00CC6622"/>
    <w:rsid w:val="00CC66F5"/>
    <w:rsid w:val="00CC697C"/>
    <w:rsid w:val="00CD02F9"/>
    <w:rsid w:val="00CD3502"/>
    <w:rsid w:val="00CD3743"/>
    <w:rsid w:val="00CD3E3C"/>
    <w:rsid w:val="00CD44F2"/>
    <w:rsid w:val="00CD4815"/>
    <w:rsid w:val="00CD506C"/>
    <w:rsid w:val="00CD50FA"/>
    <w:rsid w:val="00CD6D97"/>
    <w:rsid w:val="00CE0E4E"/>
    <w:rsid w:val="00CE2CBC"/>
    <w:rsid w:val="00CE3339"/>
    <w:rsid w:val="00CE3705"/>
    <w:rsid w:val="00CE4783"/>
    <w:rsid w:val="00CE59F3"/>
    <w:rsid w:val="00CE6221"/>
    <w:rsid w:val="00CE6408"/>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FF4"/>
    <w:rsid w:val="00D000F3"/>
    <w:rsid w:val="00D002E8"/>
    <w:rsid w:val="00D01F18"/>
    <w:rsid w:val="00D02468"/>
    <w:rsid w:val="00D02AF6"/>
    <w:rsid w:val="00D03260"/>
    <w:rsid w:val="00D03A05"/>
    <w:rsid w:val="00D03CC2"/>
    <w:rsid w:val="00D03F79"/>
    <w:rsid w:val="00D051EE"/>
    <w:rsid w:val="00D05FEE"/>
    <w:rsid w:val="00D0601A"/>
    <w:rsid w:val="00D064AF"/>
    <w:rsid w:val="00D065B7"/>
    <w:rsid w:val="00D06AAE"/>
    <w:rsid w:val="00D06CD7"/>
    <w:rsid w:val="00D110EA"/>
    <w:rsid w:val="00D1130D"/>
    <w:rsid w:val="00D11D7C"/>
    <w:rsid w:val="00D1399D"/>
    <w:rsid w:val="00D14681"/>
    <w:rsid w:val="00D14AF5"/>
    <w:rsid w:val="00D153D1"/>
    <w:rsid w:val="00D158B4"/>
    <w:rsid w:val="00D1653A"/>
    <w:rsid w:val="00D169C2"/>
    <w:rsid w:val="00D17397"/>
    <w:rsid w:val="00D17A93"/>
    <w:rsid w:val="00D17C0D"/>
    <w:rsid w:val="00D20334"/>
    <w:rsid w:val="00D213A5"/>
    <w:rsid w:val="00D22066"/>
    <w:rsid w:val="00D23E17"/>
    <w:rsid w:val="00D248F5"/>
    <w:rsid w:val="00D25058"/>
    <w:rsid w:val="00D25340"/>
    <w:rsid w:val="00D26E64"/>
    <w:rsid w:val="00D320B5"/>
    <w:rsid w:val="00D3278A"/>
    <w:rsid w:val="00D327DC"/>
    <w:rsid w:val="00D33288"/>
    <w:rsid w:val="00D332FC"/>
    <w:rsid w:val="00D3758F"/>
    <w:rsid w:val="00D37AEA"/>
    <w:rsid w:val="00D37BCD"/>
    <w:rsid w:val="00D400E5"/>
    <w:rsid w:val="00D4182B"/>
    <w:rsid w:val="00D43072"/>
    <w:rsid w:val="00D430B4"/>
    <w:rsid w:val="00D43C7C"/>
    <w:rsid w:val="00D44A9F"/>
    <w:rsid w:val="00D44AC7"/>
    <w:rsid w:val="00D463D5"/>
    <w:rsid w:val="00D46460"/>
    <w:rsid w:val="00D46F9C"/>
    <w:rsid w:val="00D47737"/>
    <w:rsid w:val="00D50AA5"/>
    <w:rsid w:val="00D511AF"/>
    <w:rsid w:val="00D5233D"/>
    <w:rsid w:val="00D524AB"/>
    <w:rsid w:val="00D53090"/>
    <w:rsid w:val="00D537C8"/>
    <w:rsid w:val="00D53863"/>
    <w:rsid w:val="00D538D5"/>
    <w:rsid w:val="00D53B62"/>
    <w:rsid w:val="00D53CBC"/>
    <w:rsid w:val="00D55D26"/>
    <w:rsid w:val="00D56F85"/>
    <w:rsid w:val="00D61CB6"/>
    <w:rsid w:val="00D624AE"/>
    <w:rsid w:val="00D66157"/>
    <w:rsid w:val="00D673E3"/>
    <w:rsid w:val="00D6780B"/>
    <w:rsid w:val="00D67E73"/>
    <w:rsid w:val="00D67EEF"/>
    <w:rsid w:val="00D704DF"/>
    <w:rsid w:val="00D711EE"/>
    <w:rsid w:val="00D718DC"/>
    <w:rsid w:val="00D72A6D"/>
    <w:rsid w:val="00D72F6B"/>
    <w:rsid w:val="00D73520"/>
    <w:rsid w:val="00D749CC"/>
    <w:rsid w:val="00D75D44"/>
    <w:rsid w:val="00D75D77"/>
    <w:rsid w:val="00D76AD8"/>
    <w:rsid w:val="00D76BCD"/>
    <w:rsid w:val="00D76BCE"/>
    <w:rsid w:val="00D76BE6"/>
    <w:rsid w:val="00D76F36"/>
    <w:rsid w:val="00D80E65"/>
    <w:rsid w:val="00D81946"/>
    <w:rsid w:val="00D819AD"/>
    <w:rsid w:val="00D828C8"/>
    <w:rsid w:val="00D83225"/>
    <w:rsid w:val="00D839E9"/>
    <w:rsid w:val="00D84DE9"/>
    <w:rsid w:val="00D85727"/>
    <w:rsid w:val="00D85C4F"/>
    <w:rsid w:val="00D85F57"/>
    <w:rsid w:val="00D86112"/>
    <w:rsid w:val="00D87DF0"/>
    <w:rsid w:val="00D902FE"/>
    <w:rsid w:val="00D90DC9"/>
    <w:rsid w:val="00D910C1"/>
    <w:rsid w:val="00D92DC9"/>
    <w:rsid w:val="00D9484E"/>
    <w:rsid w:val="00D94FD6"/>
    <w:rsid w:val="00D95237"/>
    <w:rsid w:val="00D95DDC"/>
    <w:rsid w:val="00D96437"/>
    <w:rsid w:val="00D9769F"/>
    <w:rsid w:val="00DA01D2"/>
    <w:rsid w:val="00DA0F5B"/>
    <w:rsid w:val="00DA2713"/>
    <w:rsid w:val="00DA2FFA"/>
    <w:rsid w:val="00DA3528"/>
    <w:rsid w:val="00DA4BFE"/>
    <w:rsid w:val="00DA559E"/>
    <w:rsid w:val="00DA6666"/>
    <w:rsid w:val="00DA6C20"/>
    <w:rsid w:val="00DA7AAB"/>
    <w:rsid w:val="00DA7D3D"/>
    <w:rsid w:val="00DB0843"/>
    <w:rsid w:val="00DB0DD5"/>
    <w:rsid w:val="00DB2002"/>
    <w:rsid w:val="00DB2043"/>
    <w:rsid w:val="00DB2577"/>
    <w:rsid w:val="00DB2704"/>
    <w:rsid w:val="00DB387B"/>
    <w:rsid w:val="00DB52A5"/>
    <w:rsid w:val="00DB626A"/>
    <w:rsid w:val="00DB6ACE"/>
    <w:rsid w:val="00DB6CC3"/>
    <w:rsid w:val="00DB778F"/>
    <w:rsid w:val="00DC0D49"/>
    <w:rsid w:val="00DC0E44"/>
    <w:rsid w:val="00DC1366"/>
    <w:rsid w:val="00DC13B0"/>
    <w:rsid w:val="00DC3F69"/>
    <w:rsid w:val="00DC5D4B"/>
    <w:rsid w:val="00DC67B3"/>
    <w:rsid w:val="00DC7230"/>
    <w:rsid w:val="00DD0296"/>
    <w:rsid w:val="00DD07F2"/>
    <w:rsid w:val="00DD0982"/>
    <w:rsid w:val="00DD0E00"/>
    <w:rsid w:val="00DD0EAB"/>
    <w:rsid w:val="00DD10EC"/>
    <w:rsid w:val="00DD1918"/>
    <w:rsid w:val="00DD25A0"/>
    <w:rsid w:val="00DD2A37"/>
    <w:rsid w:val="00DD346C"/>
    <w:rsid w:val="00DD3CC5"/>
    <w:rsid w:val="00DD5140"/>
    <w:rsid w:val="00DD52EE"/>
    <w:rsid w:val="00DD54DF"/>
    <w:rsid w:val="00DD598E"/>
    <w:rsid w:val="00DD5E37"/>
    <w:rsid w:val="00DE0164"/>
    <w:rsid w:val="00DE04FB"/>
    <w:rsid w:val="00DE0BE0"/>
    <w:rsid w:val="00DE2344"/>
    <w:rsid w:val="00DE36F1"/>
    <w:rsid w:val="00DE42A9"/>
    <w:rsid w:val="00DE43AB"/>
    <w:rsid w:val="00DE587D"/>
    <w:rsid w:val="00DE61E5"/>
    <w:rsid w:val="00DE6ABB"/>
    <w:rsid w:val="00DF0EC1"/>
    <w:rsid w:val="00DF14C6"/>
    <w:rsid w:val="00DF2CEC"/>
    <w:rsid w:val="00DF31A8"/>
    <w:rsid w:val="00DF37CF"/>
    <w:rsid w:val="00DF4442"/>
    <w:rsid w:val="00DF4E7F"/>
    <w:rsid w:val="00DF4F96"/>
    <w:rsid w:val="00DF663C"/>
    <w:rsid w:val="00DF69AC"/>
    <w:rsid w:val="00DF76B9"/>
    <w:rsid w:val="00E00D45"/>
    <w:rsid w:val="00E021AE"/>
    <w:rsid w:val="00E02279"/>
    <w:rsid w:val="00E027A9"/>
    <w:rsid w:val="00E03144"/>
    <w:rsid w:val="00E03FE7"/>
    <w:rsid w:val="00E06262"/>
    <w:rsid w:val="00E07AC9"/>
    <w:rsid w:val="00E07B64"/>
    <w:rsid w:val="00E109A6"/>
    <w:rsid w:val="00E12F3D"/>
    <w:rsid w:val="00E13299"/>
    <w:rsid w:val="00E144F9"/>
    <w:rsid w:val="00E1481E"/>
    <w:rsid w:val="00E14BDD"/>
    <w:rsid w:val="00E15ADC"/>
    <w:rsid w:val="00E20D57"/>
    <w:rsid w:val="00E20E7C"/>
    <w:rsid w:val="00E215B1"/>
    <w:rsid w:val="00E2230B"/>
    <w:rsid w:val="00E23DF6"/>
    <w:rsid w:val="00E23F39"/>
    <w:rsid w:val="00E24648"/>
    <w:rsid w:val="00E31144"/>
    <w:rsid w:val="00E3161F"/>
    <w:rsid w:val="00E328B6"/>
    <w:rsid w:val="00E32953"/>
    <w:rsid w:val="00E33FE3"/>
    <w:rsid w:val="00E34968"/>
    <w:rsid w:val="00E35DC4"/>
    <w:rsid w:val="00E367D8"/>
    <w:rsid w:val="00E368BE"/>
    <w:rsid w:val="00E36AC1"/>
    <w:rsid w:val="00E40329"/>
    <w:rsid w:val="00E40AF4"/>
    <w:rsid w:val="00E4106C"/>
    <w:rsid w:val="00E41CB2"/>
    <w:rsid w:val="00E42037"/>
    <w:rsid w:val="00E43D74"/>
    <w:rsid w:val="00E46726"/>
    <w:rsid w:val="00E467E1"/>
    <w:rsid w:val="00E46E69"/>
    <w:rsid w:val="00E47F63"/>
    <w:rsid w:val="00E50345"/>
    <w:rsid w:val="00E50F13"/>
    <w:rsid w:val="00E53303"/>
    <w:rsid w:val="00E541F5"/>
    <w:rsid w:val="00E54758"/>
    <w:rsid w:val="00E54BD9"/>
    <w:rsid w:val="00E55304"/>
    <w:rsid w:val="00E57321"/>
    <w:rsid w:val="00E60DA8"/>
    <w:rsid w:val="00E61334"/>
    <w:rsid w:val="00E61430"/>
    <w:rsid w:val="00E6247C"/>
    <w:rsid w:val="00E628FC"/>
    <w:rsid w:val="00E62DB0"/>
    <w:rsid w:val="00E63422"/>
    <w:rsid w:val="00E64F9B"/>
    <w:rsid w:val="00E654FE"/>
    <w:rsid w:val="00E6613D"/>
    <w:rsid w:val="00E66D55"/>
    <w:rsid w:val="00E67C27"/>
    <w:rsid w:val="00E715CB"/>
    <w:rsid w:val="00E72150"/>
    <w:rsid w:val="00E74054"/>
    <w:rsid w:val="00E74226"/>
    <w:rsid w:val="00E74292"/>
    <w:rsid w:val="00E74698"/>
    <w:rsid w:val="00E75987"/>
    <w:rsid w:val="00E770C9"/>
    <w:rsid w:val="00E80FB7"/>
    <w:rsid w:val="00E81E65"/>
    <w:rsid w:val="00E82F98"/>
    <w:rsid w:val="00E8477B"/>
    <w:rsid w:val="00E84882"/>
    <w:rsid w:val="00E84B4C"/>
    <w:rsid w:val="00E86A39"/>
    <w:rsid w:val="00E87A36"/>
    <w:rsid w:val="00E90A77"/>
    <w:rsid w:val="00E912FF"/>
    <w:rsid w:val="00E91750"/>
    <w:rsid w:val="00E91EC9"/>
    <w:rsid w:val="00E925B1"/>
    <w:rsid w:val="00E9289F"/>
    <w:rsid w:val="00E92C62"/>
    <w:rsid w:val="00E93E63"/>
    <w:rsid w:val="00E94452"/>
    <w:rsid w:val="00E94573"/>
    <w:rsid w:val="00E95F0C"/>
    <w:rsid w:val="00E96283"/>
    <w:rsid w:val="00E9682A"/>
    <w:rsid w:val="00EA16A8"/>
    <w:rsid w:val="00EA184D"/>
    <w:rsid w:val="00EA1BBF"/>
    <w:rsid w:val="00EA26D1"/>
    <w:rsid w:val="00EA2BA1"/>
    <w:rsid w:val="00EA305C"/>
    <w:rsid w:val="00EA380A"/>
    <w:rsid w:val="00EA3EF5"/>
    <w:rsid w:val="00EA437B"/>
    <w:rsid w:val="00EA5FA4"/>
    <w:rsid w:val="00EA645B"/>
    <w:rsid w:val="00EA7758"/>
    <w:rsid w:val="00EB1B5A"/>
    <w:rsid w:val="00EB27D1"/>
    <w:rsid w:val="00EB29C7"/>
    <w:rsid w:val="00EB29C9"/>
    <w:rsid w:val="00EB2F5D"/>
    <w:rsid w:val="00EB4BA4"/>
    <w:rsid w:val="00EB5D64"/>
    <w:rsid w:val="00EB614D"/>
    <w:rsid w:val="00EB625B"/>
    <w:rsid w:val="00EB64C9"/>
    <w:rsid w:val="00EC0CD9"/>
    <w:rsid w:val="00EC15F6"/>
    <w:rsid w:val="00EC1DBD"/>
    <w:rsid w:val="00EC2313"/>
    <w:rsid w:val="00EC2C49"/>
    <w:rsid w:val="00EC3147"/>
    <w:rsid w:val="00EC355E"/>
    <w:rsid w:val="00EC3742"/>
    <w:rsid w:val="00EC44B5"/>
    <w:rsid w:val="00EC4E73"/>
    <w:rsid w:val="00EC4F6A"/>
    <w:rsid w:val="00EC5558"/>
    <w:rsid w:val="00EC6E14"/>
    <w:rsid w:val="00EC7E5E"/>
    <w:rsid w:val="00ED0A5F"/>
    <w:rsid w:val="00ED1079"/>
    <w:rsid w:val="00ED18D9"/>
    <w:rsid w:val="00ED1DDB"/>
    <w:rsid w:val="00ED1ECA"/>
    <w:rsid w:val="00ED34AF"/>
    <w:rsid w:val="00ED4BCC"/>
    <w:rsid w:val="00ED5508"/>
    <w:rsid w:val="00ED5956"/>
    <w:rsid w:val="00ED6B5F"/>
    <w:rsid w:val="00ED70ED"/>
    <w:rsid w:val="00ED7B76"/>
    <w:rsid w:val="00EE0591"/>
    <w:rsid w:val="00EE08B6"/>
    <w:rsid w:val="00EE19AA"/>
    <w:rsid w:val="00EE22B2"/>
    <w:rsid w:val="00EE294A"/>
    <w:rsid w:val="00EF011D"/>
    <w:rsid w:val="00EF066D"/>
    <w:rsid w:val="00EF0EDF"/>
    <w:rsid w:val="00EF1C80"/>
    <w:rsid w:val="00EF1F41"/>
    <w:rsid w:val="00EF3447"/>
    <w:rsid w:val="00EF370F"/>
    <w:rsid w:val="00EF4A55"/>
    <w:rsid w:val="00EF550A"/>
    <w:rsid w:val="00EF6628"/>
    <w:rsid w:val="00F00018"/>
    <w:rsid w:val="00F000B3"/>
    <w:rsid w:val="00F00A16"/>
    <w:rsid w:val="00F00A28"/>
    <w:rsid w:val="00F011AD"/>
    <w:rsid w:val="00F01ACD"/>
    <w:rsid w:val="00F027A2"/>
    <w:rsid w:val="00F031C0"/>
    <w:rsid w:val="00F0372B"/>
    <w:rsid w:val="00F03C79"/>
    <w:rsid w:val="00F10B4B"/>
    <w:rsid w:val="00F10BA0"/>
    <w:rsid w:val="00F10C96"/>
    <w:rsid w:val="00F10D0A"/>
    <w:rsid w:val="00F1231E"/>
    <w:rsid w:val="00F12368"/>
    <w:rsid w:val="00F12390"/>
    <w:rsid w:val="00F13BFE"/>
    <w:rsid w:val="00F141A5"/>
    <w:rsid w:val="00F1470D"/>
    <w:rsid w:val="00F15222"/>
    <w:rsid w:val="00F15689"/>
    <w:rsid w:val="00F15A32"/>
    <w:rsid w:val="00F15FB2"/>
    <w:rsid w:val="00F1624E"/>
    <w:rsid w:val="00F169F6"/>
    <w:rsid w:val="00F17127"/>
    <w:rsid w:val="00F20041"/>
    <w:rsid w:val="00F20B01"/>
    <w:rsid w:val="00F20DDB"/>
    <w:rsid w:val="00F226AD"/>
    <w:rsid w:val="00F22CD7"/>
    <w:rsid w:val="00F2350B"/>
    <w:rsid w:val="00F236AC"/>
    <w:rsid w:val="00F23D17"/>
    <w:rsid w:val="00F24900"/>
    <w:rsid w:val="00F2528C"/>
    <w:rsid w:val="00F25B69"/>
    <w:rsid w:val="00F25C3E"/>
    <w:rsid w:val="00F267CA"/>
    <w:rsid w:val="00F26F0C"/>
    <w:rsid w:val="00F27779"/>
    <w:rsid w:val="00F27B1A"/>
    <w:rsid w:val="00F27E38"/>
    <w:rsid w:val="00F30698"/>
    <w:rsid w:val="00F30EE6"/>
    <w:rsid w:val="00F32E26"/>
    <w:rsid w:val="00F333A6"/>
    <w:rsid w:val="00F33F31"/>
    <w:rsid w:val="00F36676"/>
    <w:rsid w:val="00F37DD5"/>
    <w:rsid w:val="00F41626"/>
    <w:rsid w:val="00F416D0"/>
    <w:rsid w:val="00F43311"/>
    <w:rsid w:val="00F5065B"/>
    <w:rsid w:val="00F50BE3"/>
    <w:rsid w:val="00F515F9"/>
    <w:rsid w:val="00F517AA"/>
    <w:rsid w:val="00F51A34"/>
    <w:rsid w:val="00F5217C"/>
    <w:rsid w:val="00F521B6"/>
    <w:rsid w:val="00F5234E"/>
    <w:rsid w:val="00F525C0"/>
    <w:rsid w:val="00F52B7F"/>
    <w:rsid w:val="00F5323A"/>
    <w:rsid w:val="00F53CD0"/>
    <w:rsid w:val="00F54701"/>
    <w:rsid w:val="00F554C1"/>
    <w:rsid w:val="00F55C92"/>
    <w:rsid w:val="00F56F80"/>
    <w:rsid w:val="00F5707B"/>
    <w:rsid w:val="00F57C6D"/>
    <w:rsid w:val="00F60D86"/>
    <w:rsid w:val="00F62A1D"/>
    <w:rsid w:val="00F6492A"/>
    <w:rsid w:val="00F65410"/>
    <w:rsid w:val="00F65F6B"/>
    <w:rsid w:val="00F66B0F"/>
    <w:rsid w:val="00F67120"/>
    <w:rsid w:val="00F704DA"/>
    <w:rsid w:val="00F70BF4"/>
    <w:rsid w:val="00F71645"/>
    <w:rsid w:val="00F72156"/>
    <w:rsid w:val="00F7260E"/>
    <w:rsid w:val="00F73DB2"/>
    <w:rsid w:val="00F74DDA"/>
    <w:rsid w:val="00F7583F"/>
    <w:rsid w:val="00F7791D"/>
    <w:rsid w:val="00F81A4B"/>
    <w:rsid w:val="00F85677"/>
    <w:rsid w:val="00F861DB"/>
    <w:rsid w:val="00F86D66"/>
    <w:rsid w:val="00F90B9F"/>
    <w:rsid w:val="00F92C05"/>
    <w:rsid w:val="00F93712"/>
    <w:rsid w:val="00F93DFB"/>
    <w:rsid w:val="00F947DC"/>
    <w:rsid w:val="00F94A58"/>
    <w:rsid w:val="00F95943"/>
    <w:rsid w:val="00F96DEC"/>
    <w:rsid w:val="00F978A0"/>
    <w:rsid w:val="00FA100B"/>
    <w:rsid w:val="00FA14F4"/>
    <w:rsid w:val="00FA1CC9"/>
    <w:rsid w:val="00FA2099"/>
    <w:rsid w:val="00FA21B1"/>
    <w:rsid w:val="00FA50A9"/>
    <w:rsid w:val="00FA5136"/>
    <w:rsid w:val="00FA6806"/>
    <w:rsid w:val="00FA7D0A"/>
    <w:rsid w:val="00FB011A"/>
    <w:rsid w:val="00FB07A2"/>
    <w:rsid w:val="00FB2A46"/>
    <w:rsid w:val="00FB309D"/>
    <w:rsid w:val="00FB3745"/>
    <w:rsid w:val="00FB5136"/>
    <w:rsid w:val="00FB5CF2"/>
    <w:rsid w:val="00FB60F7"/>
    <w:rsid w:val="00FC0360"/>
    <w:rsid w:val="00FC178D"/>
    <w:rsid w:val="00FC206B"/>
    <w:rsid w:val="00FC2509"/>
    <w:rsid w:val="00FC3389"/>
    <w:rsid w:val="00FC3693"/>
    <w:rsid w:val="00FC67AB"/>
    <w:rsid w:val="00FD0129"/>
    <w:rsid w:val="00FD0462"/>
    <w:rsid w:val="00FD051F"/>
    <w:rsid w:val="00FD106D"/>
    <w:rsid w:val="00FD1DF1"/>
    <w:rsid w:val="00FD2B09"/>
    <w:rsid w:val="00FD46D7"/>
    <w:rsid w:val="00FD6625"/>
    <w:rsid w:val="00FD727C"/>
    <w:rsid w:val="00FD7709"/>
    <w:rsid w:val="00FD7A8F"/>
    <w:rsid w:val="00FD7CB7"/>
    <w:rsid w:val="00FE0554"/>
    <w:rsid w:val="00FE1ED0"/>
    <w:rsid w:val="00FE3324"/>
    <w:rsid w:val="00FE3AE4"/>
    <w:rsid w:val="00FE46A0"/>
    <w:rsid w:val="00FE52BD"/>
    <w:rsid w:val="00FE54E5"/>
    <w:rsid w:val="00FE76B8"/>
    <w:rsid w:val="00FE7E9E"/>
    <w:rsid w:val="00FF0F51"/>
    <w:rsid w:val="00FF44FE"/>
    <w:rsid w:val="00FF4E5A"/>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3F"/>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
    <w:name w:val="Unresolved Mention"/>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3482574">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4156754">
      <w:bodyDiv w:val="1"/>
      <w:marLeft w:val="0"/>
      <w:marRight w:val="0"/>
      <w:marTop w:val="0"/>
      <w:marBottom w:val="0"/>
      <w:divBdr>
        <w:top w:val="none" w:sz="0" w:space="0" w:color="auto"/>
        <w:left w:val="none" w:sz="0" w:space="0" w:color="auto"/>
        <w:bottom w:val="none" w:sz="0" w:space="0" w:color="auto"/>
        <w:right w:val="none" w:sz="0" w:space="0" w:color="auto"/>
      </w:divBdr>
    </w:div>
    <w:div w:id="16663325">
      <w:bodyDiv w:val="1"/>
      <w:marLeft w:val="0"/>
      <w:marRight w:val="0"/>
      <w:marTop w:val="0"/>
      <w:marBottom w:val="0"/>
      <w:divBdr>
        <w:top w:val="none" w:sz="0" w:space="0" w:color="auto"/>
        <w:left w:val="none" w:sz="0" w:space="0" w:color="auto"/>
        <w:bottom w:val="none" w:sz="0" w:space="0" w:color="auto"/>
        <w:right w:val="none" w:sz="0" w:space="0" w:color="auto"/>
      </w:divBdr>
    </w:div>
    <w:div w:id="17512997">
      <w:bodyDiv w:val="1"/>
      <w:marLeft w:val="0"/>
      <w:marRight w:val="0"/>
      <w:marTop w:val="0"/>
      <w:marBottom w:val="0"/>
      <w:divBdr>
        <w:top w:val="none" w:sz="0" w:space="0" w:color="auto"/>
        <w:left w:val="none" w:sz="0" w:space="0" w:color="auto"/>
        <w:bottom w:val="none" w:sz="0" w:space="0" w:color="auto"/>
        <w:right w:val="none" w:sz="0" w:space="0" w:color="auto"/>
      </w:divBdr>
    </w:div>
    <w:div w:id="26639257">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735715">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42826746">
      <w:bodyDiv w:val="1"/>
      <w:marLeft w:val="0"/>
      <w:marRight w:val="0"/>
      <w:marTop w:val="0"/>
      <w:marBottom w:val="0"/>
      <w:divBdr>
        <w:top w:val="none" w:sz="0" w:space="0" w:color="auto"/>
        <w:left w:val="none" w:sz="0" w:space="0" w:color="auto"/>
        <w:bottom w:val="none" w:sz="0" w:space="0" w:color="auto"/>
        <w:right w:val="none" w:sz="0" w:space="0" w:color="auto"/>
      </w:divBdr>
    </w:div>
    <w:div w:id="47579153">
      <w:bodyDiv w:val="1"/>
      <w:marLeft w:val="0"/>
      <w:marRight w:val="0"/>
      <w:marTop w:val="0"/>
      <w:marBottom w:val="0"/>
      <w:divBdr>
        <w:top w:val="none" w:sz="0" w:space="0" w:color="auto"/>
        <w:left w:val="none" w:sz="0" w:space="0" w:color="auto"/>
        <w:bottom w:val="none" w:sz="0" w:space="0" w:color="auto"/>
        <w:right w:val="none" w:sz="0" w:space="0" w:color="auto"/>
      </w:divBdr>
    </w:div>
    <w:div w:id="48001477">
      <w:bodyDiv w:val="1"/>
      <w:marLeft w:val="0"/>
      <w:marRight w:val="0"/>
      <w:marTop w:val="0"/>
      <w:marBottom w:val="0"/>
      <w:divBdr>
        <w:top w:val="none" w:sz="0" w:space="0" w:color="auto"/>
        <w:left w:val="none" w:sz="0" w:space="0" w:color="auto"/>
        <w:bottom w:val="none" w:sz="0" w:space="0" w:color="auto"/>
        <w:right w:val="none" w:sz="0" w:space="0" w:color="auto"/>
      </w:divBdr>
    </w:div>
    <w:div w:id="54818672">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7481833">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1102408">
      <w:bodyDiv w:val="1"/>
      <w:marLeft w:val="0"/>
      <w:marRight w:val="0"/>
      <w:marTop w:val="0"/>
      <w:marBottom w:val="0"/>
      <w:divBdr>
        <w:top w:val="none" w:sz="0" w:space="0" w:color="auto"/>
        <w:left w:val="none" w:sz="0" w:space="0" w:color="auto"/>
        <w:bottom w:val="none" w:sz="0" w:space="0" w:color="auto"/>
        <w:right w:val="none" w:sz="0" w:space="0" w:color="auto"/>
      </w:divBdr>
    </w:div>
    <w:div w:id="65033525">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5058294">
      <w:bodyDiv w:val="1"/>
      <w:marLeft w:val="0"/>
      <w:marRight w:val="0"/>
      <w:marTop w:val="0"/>
      <w:marBottom w:val="0"/>
      <w:divBdr>
        <w:top w:val="none" w:sz="0" w:space="0" w:color="auto"/>
        <w:left w:val="none" w:sz="0" w:space="0" w:color="auto"/>
        <w:bottom w:val="none" w:sz="0" w:space="0" w:color="auto"/>
        <w:right w:val="none" w:sz="0" w:space="0" w:color="auto"/>
      </w:divBdr>
    </w:div>
    <w:div w:id="77294577">
      <w:bodyDiv w:val="1"/>
      <w:marLeft w:val="0"/>
      <w:marRight w:val="0"/>
      <w:marTop w:val="0"/>
      <w:marBottom w:val="0"/>
      <w:divBdr>
        <w:top w:val="none" w:sz="0" w:space="0" w:color="auto"/>
        <w:left w:val="none" w:sz="0" w:space="0" w:color="auto"/>
        <w:bottom w:val="none" w:sz="0" w:space="0" w:color="auto"/>
        <w:right w:val="none" w:sz="0" w:space="0" w:color="auto"/>
      </w:divBdr>
    </w:div>
    <w:div w:id="80219413">
      <w:bodyDiv w:val="1"/>
      <w:marLeft w:val="0"/>
      <w:marRight w:val="0"/>
      <w:marTop w:val="0"/>
      <w:marBottom w:val="0"/>
      <w:divBdr>
        <w:top w:val="none" w:sz="0" w:space="0" w:color="auto"/>
        <w:left w:val="none" w:sz="0" w:space="0" w:color="auto"/>
        <w:bottom w:val="none" w:sz="0" w:space="0" w:color="auto"/>
        <w:right w:val="none" w:sz="0" w:space="0" w:color="auto"/>
      </w:divBdr>
    </w:div>
    <w:div w:id="85007726">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6174073">
      <w:bodyDiv w:val="1"/>
      <w:marLeft w:val="0"/>
      <w:marRight w:val="0"/>
      <w:marTop w:val="0"/>
      <w:marBottom w:val="0"/>
      <w:divBdr>
        <w:top w:val="none" w:sz="0" w:space="0" w:color="auto"/>
        <w:left w:val="none" w:sz="0" w:space="0" w:color="auto"/>
        <w:bottom w:val="none" w:sz="0" w:space="0" w:color="auto"/>
        <w:right w:val="none" w:sz="0" w:space="0" w:color="auto"/>
      </w:divBdr>
    </w:div>
    <w:div w:id="103354611">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124557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17535888">
      <w:bodyDiv w:val="1"/>
      <w:marLeft w:val="0"/>
      <w:marRight w:val="0"/>
      <w:marTop w:val="0"/>
      <w:marBottom w:val="0"/>
      <w:divBdr>
        <w:top w:val="none" w:sz="0" w:space="0" w:color="auto"/>
        <w:left w:val="none" w:sz="0" w:space="0" w:color="auto"/>
        <w:bottom w:val="none" w:sz="0" w:space="0" w:color="auto"/>
        <w:right w:val="none" w:sz="0" w:space="0" w:color="auto"/>
      </w:divBdr>
    </w:div>
    <w:div w:id="121925745">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383321">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2336104">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4882293">
      <w:bodyDiv w:val="1"/>
      <w:marLeft w:val="0"/>
      <w:marRight w:val="0"/>
      <w:marTop w:val="0"/>
      <w:marBottom w:val="0"/>
      <w:divBdr>
        <w:top w:val="none" w:sz="0" w:space="0" w:color="auto"/>
        <w:left w:val="none" w:sz="0" w:space="0" w:color="auto"/>
        <w:bottom w:val="none" w:sz="0" w:space="0" w:color="auto"/>
        <w:right w:val="none" w:sz="0" w:space="0" w:color="auto"/>
      </w:divBdr>
    </w:div>
    <w:div w:id="156964458">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66703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59277037">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73150171">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12010807">
      <w:bodyDiv w:val="1"/>
      <w:marLeft w:val="0"/>
      <w:marRight w:val="0"/>
      <w:marTop w:val="0"/>
      <w:marBottom w:val="0"/>
      <w:divBdr>
        <w:top w:val="none" w:sz="0" w:space="0" w:color="auto"/>
        <w:left w:val="none" w:sz="0" w:space="0" w:color="auto"/>
        <w:bottom w:val="none" w:sz="0" w:space="0" w:color="auto"/>
        <w:right w:val="none" w:sz="0" w:space="0" w:color="auto"/>
      </w:divBdr>
    </w:div>
    <w:div w:id="214583434">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8982360">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231242">
      <w:bodyDiv w:val="1"/>
      <w:marLeft w:val="0"/>
      <w:marRight w:val="0"/>
      <w:marTop w:val="0"/>
      <w:marBottom w:val="0"/>
      <w:divBdr>
        <w:top w:val="none" w:sz="0" w:space="0" w:color="auto"/>
        <w:left w:val="none" w:sz="0" w:space="0" w:color="auto"/>
        <w:bottom w:val="none" w:sz="0" w:space="0" w:color="auto"/>
        <w:right w:val="none" w:sz="0" w:space="0" w:color="auto"/>
      </w:divBdr>
    </w:div>
    <w:div w:id="230385975">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47617378">
      <w:bodyDiv w:val="1"/>
      <w:marLeft w:val="0"/>
      <w:marRight w:val="0"/>
      <w:marTop w:val="0"/>
      <w:marBottom w:val="0"/>
      <w:divBdr>
        <w:top w:val="none" w:sz="0" w:space="0" w:color="auto"/>
        <w:left w:val="none" w:sz="0" w:space="0" w:color="auto"/>
        <w:bottom w:val="none" w:sz="0" w:space="0" w:color="auto"/>
        <w:right w:val="none" w:sz="0" w:space="0" w:color="auto"/>
      </w:divBdr>
    </w:div>
    <w:div w:id="259217434">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0576897">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71133107">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906819">
      <w:bodyDiv w:val="1"/>
      <w:marLeft w:val="0"/>
      <w:marRight w:val="0"/>
      <w:marTop w:val="0"/>
      <w:marBottom w:val="0"/>
      <w:divBdr>
        <w:top w:val="none" w:sz="0" w:space="0" w:color="auto"/>
        <w:left w:val="none" w:sz="0" w:space="0" w:color="auto"/>
        <w:bottom w:val="none" w:sz="0" w:space="0" w:color="auto"/>
        <w:right w:val="none" w:sz="0" w:space="0" w:color="auto"/>
      </w:divBdr>
    </w:div>
    <w:div w:id="275066760">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3487548">
      <w:bodyDiv w:val="1"/>
      <w:marLeft w:val="0"/>
      <w:marRight w:val="0"/>
      <w:marTop w:val="0"/>
      <w:marBottom w:val="0"/>
      <w:divBdr>
        <w:top w:val="none" w:sz="0" w:space="0" w:color="auto"/>
        <w:left w:val="none" w:sz="0" w:space="0" w:color="auto"/>
        <w:bottom w:val="none" w:sz="0" w:space="0" w:color="auto"/>
        <w:right w:val="none" w:sz="0" w:space="0" w:color="auto"/>
      </w:divBdr>
    </w:div>
    <w:div w:id="294217240">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2005801">
      <w:bodyDiv w:val="1"/>
      <w:marLeft w:val="0"/>
      <w:marRight w:val="0"/>
      <w:marTop w:val="0"/>
      <w:marBottom w:val="0"/>
      <w:divBdr>
        <w:top w:val="none" w:sz="0" w:space="0" w:color="auto"/>
        <w:left w:val="none" w:sz="0" w:space="0" w:color="auto"/>
        <w:bottom w:val="none" w:sz="0" w:space="0" w:color="auto"/>
        <w:right w:val="none" w:sz="0" w:space="0" w:color="auto"/>
      </w:divBdr>
    </w:div>
    <w:div w:id="305012336">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25089472">
      <w:bodyDiv w:val="1"/>
      <w:marLeft w:val="0"/>
      <w:marRight w:val="0"/>
      <w:marTop w:val="0"/>
      <w:marBottom w:val="0"/>
      <w:divBdr>
        <w:top w:val="none" w:sz="0" w:space="0" w:color="auto"/>
        <w:left w:val="none" w:sz="0" w:space="0" w:color="auto"/>
        <w:bottom w:val="none" w:sz="0" w:space="0" w:color="auto"/>
        <w:right w:val="none" w:sz="0" w:space="0" w:color="auto"/>
      </w:divBdr>
    </w:div>
    <w:div w:id="326179054">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28488673">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7680926">
      <w:bodyDiv w:val="1"/>
      <w:marLeft w:val="0"/>
      <w:marRight w:val="0"/>
      <w:marTop w:val="0"/>
      <w:marBottom w:val="0"/>
      <w:divBdr>
        <w:top w:val="none" w:sz="0" w:space="0" w:color="auto"/>
        <w:left w:val="none" w:sz="0" w:space="0" w:color="auto"/>
        <w:bottom w:val="none" w:sz="0" w:space="0" w:color="auto"/>
        <w:right w:val="none" w:sz="0" w:space="0" w:color="auto"/>
      </w:divBdr>
    </w:div>
    <w:div w:id="349795950">
      <w:bodyDiv w:val="1"/>
      <w:marLeft w:val="0"/>
      <w:marRight w:val="0"/>
      <w:marTop w:val="0"/>
      <w:marBottom w:val="0"/>
      <w:divBdr>
        <w:top w:val="none" w:sz="0" w:space="0" w:color="auto"/>
        <w:left w:val="none" w:sz="0" w:space="0" w:color="auto"/>
        <w:bottom w:val="none" w:sz="0" w:space="0" w:color="auto"/>
        <w:right w:val="none" w:sz="0" w:space="0" w:color="auto"/>
      </w:divBdr>
    </w:div>
    <w:div w:id="353192476">
      <w:bodyDiv w:val="1"/>
      <w:marLeft w:val="0"/>
      <w:marRight w:val="0"/>
      <w:marTop w:val="0"/>
      <w:marBottom w:val="0"/>
      <w:divBdr>
        <w:top w:val="none" w:sz="0" w:space="0" w:color="auto"/>
        <w:left w:val="none" w:sz="0" w:space="0" w:color="auto"/>
        <w:bottom w:val="none" w:sz="0" w:space="0" w:color="auto"/>
        <w:right w:val="none" w:sz="0" w:space="0" w:color="auto"/>
      </w:divBdr>
    </w:div>
    <w:div w:id="362630432">
      <w:bodyDiv w:val="1"/>
      <w:marLeft w:val="0"/>
      <w:marRight w:val="0"/>
      <w:marTop w:val="0"/>
      <w:marBottom w:val="0"/>
      <w:divBdr>
        <w:top w:val="none" w:sz="0" w:space="0" w:color="auto"/>
        <w:left w:val="none" w:sz="0" w:space="0" w:color="auto"/>
        <w:bottom w:val="none" w:sz="0" w:space="0" w:color="auto"/>
        <w:right w:val="none" w:sz="0" w:space="0" w:color="auto"/>
      </w:divBdr>
    </w:div>
    <w:div w:id="363481135">
      <w:bodyDiv w:val="1"/>
      <w:marLeft w:val="0"/>
      <w:marRight w:val="0"/>
      <w:marTop w:val="0"/>
      <w:marBottom w:val="0"/>
      <w:divBdr>
        <w:top w:val="none" w:sz="0" w:space="0" w:color="auto"/>
        <w:left w:val="none" w:sz="0" w:space="0" w:color="auto"/>
        <w:bottom w:val="none" w:sz="0" w:space="0" w:color="auto"/>
        <w:right w:val="none" w:sz="0" w:space="0" w:color="auto"/>
      </w:divBdr>
    </w:div>
    <w:div w:id="373163167">
      <w:bodyDiv w:val="1"/>
      <w:marLeft w:val="0"/>
      <w:marRight w:val="0"/>
      <w:marTop w:val="0"/>
      <w:marBottom w:val="0"/>
      <w:divBdr>
        <w:top w:val="none" w:sz="0" w:space="0" w:color="auto"/>
        <w:left w:val="none" w:sz="0" w:space="0" w:color="auto"/>
        <w:bottom w:val="none" w:sz="0" w:space="0" w:color="auto"/>
        <w:right w:val="none" w:sz="0" w:space="0" w:color="auto"/>
      </w:divBdr>
    </w:div>
    <w:div w:id="374962063">
      <w:bodyDiv w:val="1"/>
      <w:marLeft w:val="0"/>
      <w:marRight w:val="0"/>
      <w:marTop w:val="0"/>
      <w:marBottom w:val="0"/>
      <w:divBdr>
        <w:top w:val="none" w:sz="0" w:space="0" w:color="auto"/>
        <w:left w:val="none" w:sz="0" w:space="0" w:color="auto"/>
        <w:bottom w:val="none" w:sz="0" w:space="0" w:color="auto"/>
        <w:right w:val="none" w:sz="0" w:space="0" w:color="auto"/>
      </w:divBdr>
    </w:div>
    <w:div w:id="375544743">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559140">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4717067">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90463539">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1367952">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0718788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5054105">
      <w:bodyDiv w:val="1"/>
      <w:marLeft w:val="0"/>
      <w:marRight w:val="0"/>
      <w:marTop w:val="0"/>
      <w:marBottom w:val="0"/>
      <w:divBdr>
        <w:top w:val="none" w:sz="0" w:space="0" w:color="auto"/>
        <w:left w:val="none" w:sz="0" w:space="0" w:color="auto"/>
        <w:bottom w:val="none" w:sz="0" w:space="0" w:color="auto"/>
        <w:right w:val="none" w:sz="0" w:space="0" w:color="auto"/>
      </w:divBdr>
    </w:div>
    <w:div w:id="415441382">
      <w:bodyDiv w:val="1"/>
      <w:marLeft w:val="0"/>
      <w:marRight w:val="0"/>
      <w:marTop w:val="0"/>
      <w:marBottom w:val="0"/>
      <w:divBdr>
        <w:top w:val="none" w:sz="0" w:space="0" w:color="auto"/>
        <w:left w:val="none" w:sz="0" w:space="0" w:color="auto"/>
        <w:bottom w:val="none" w:sz="0" w:space="0" w:color="auto"/>
        <w:right w:val="none" w:sz="0" w:space="0" w:color="auto"/>
      </w:divBdr>
    </w:div>
    <w:div w:id="41609981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24305143">
      <w:bodyDiv w:val="1"/>
      <w:marLeft w:val="0"/>
      <w:marRight w:val="0"/>
      <w:marTop w:val="0"/>
      <w:marBottom w:val="0"/>
      <w:divBdr>
        <w:top w:val="none" w:sz="0" w:space="0" w:color="auto"/>
        <w:left w:val="none" w:sz="0" w:space="0" w:color="auto"/>
        <w:bottom w:val="none" w:sz="0" w:space="0" w:color="auto"/>
        <w:right w:val="none" w:sz="0" w:space="0" w:color="auto"/>
      </w:divBdr>
    </w:div>
    <w:div w:id="425346488">
      <w:bodyDiv w:val="1"/>
      <w:marLeft w:val="0"/>
      <w:marRight w:val="0"/>
      <w:marTop w:val="0"/>
      <w:marBottom w:val="0"/>
      <w:divBdr>
        <w:top w:val="none" w:sz="0" w:space="0" w:color="auto"/>
        <w:left w:val="none" w:sz="0" w:space="0" w:color="auto"/>
        <w:bottom w:val="none" w:sz="0" w:space="0" w:color="auto"/>
        <w:right w:val="none" w:sz="0" w:space="0" w:color="auto"/>
      </w:divBdr>
    </w:div>
    <w:div w:id="429006965">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3499681">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66049803">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5219440">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2091223">
      <w:bodyDiv w:val="1"/>
      <w:marLeft w:val="0"/>
      <w:marRight w:val="0"/>
      <w:marTop w:val="0"/>
      <w:marBottom w:val="0"/>
      <w:divBdr>
        <w:top w:val="none" w:sz="0" w:space="0" w:color="auto"/>
        <w:left w:val="none" w:sz="0" w:space="0" w:color="auto"/>
        <w:bottom w:val="none" w:sz="0" w:space="0" w:color="auto"/>
        <w:right w:val="none" w:sz="0" w:space="0" w:color="auto"/>
      </w:divBdr>
    </w:div>
    <w:div w:id="485828925">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6306813">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5002562">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42136801">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6063592">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7323934">
      <w:bodyDiv w:val="1"/>
      <w:marLeft w:val="0"/>
      <w:marRight w:val="0"/>
      <w:marTop w:val="0"/>
      <w:marBottom w:val="0"/>
      <w:divBdr>
        <w:top w:val="none" w:sz="0" w:space="0" w:color="auto"/>
        <w:left w:val="none" w:sz="0" w:space="0" w:color="auto"/>
        <w:bottom w:val="none" w:sz="0" w:space="0" w:color="auto"/>
        <w:right w:val="none" w:sz="0" w:space="0" w:color="auto"/>
      </w:divBdr>
    </w:div>
    <w:div w:id="557976142">
      <w:bodyDiv w:val="1"/>
      <w:marLeft w:val="0"/>
      <w:marRight w:val="0"/>
      <w:marTop w:val="0"/>
      <w:marBottom w:val="0"/>
      <w:divBdr>
        <w:top w:val="none" w:sz="0" w:space="0" w:color="auto"/>
        <w:left w:val="none" w:sz="0" w:space="0" w:color="auto"/>
        <w:bottom w:val="none" w:sz="0" w:space="0" w:color="auto"/>
        <w:right w:val="none" w:sz="0" w:space="0" w:color="auto"/>
      </w:divBdr>
    </w:div>
    <w:div w:id="560601160">
      <w:bodyDiv w:val="1"/>
      <w:marLeft w:val="0"/>
      <w:marRight w:val="0"/>
      <w:marTop w:val="0"/>
      <w:marBottom w:val="0"/>
      <w:divBdr>
        <w:top w:val="none" w:sz="0" w:space="0" w:color="auto"/>
        <w:left w:val="none" w:sz="0" w:space="0" w:color="auto"/>
        <w:bottom w:val="none" w:sz="0" w:space="0" w:color="auto"/>
        <w:right w:val="none" w:sz="0" w:space="0" w:color="auto"/>
      </w:divBdr>
    </w:div>
    <w:div w:id="562720042">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0390095">
      <w:bodyDiv w:val="1"/>
      <w:marLeft w:val="0"/>
      <w:marRight w:val="0"/>
      <w:marTop w:val="0"/>
      <w:marBottom w:val="0"/>
      <w:divBdr>
        <w:top w:val="none" w:sz="0" w:space="0" w:color="auto"/>
        <w:left w:val="none" w:sz="0" w:space="0" w:color="auto"/>
        <w:bottom w:val="none" w:sz="0" w:space="0" w:color="auto"/>
        <w:right w:val="none" w:sz="0" w:space="0" w:color="auto"/>
      </w:divBdr>
    </w:div>
    <w:div w:id="585454349">
      <w:bodyDiv w:val="1"/>
      <w:marLeft w:val="0"/>
      <w:marRight w:val="0"/>
      <w:marTop w:val="0"/>
      <w:marBottom w:val="0"/>
      <w:divBdr>
        <w:top w:val="none" w:sz="0" w:space="0" w:color="auto"/>
        <w:left w:val="none" w:sz="0" w:space="0" w:color="auto"/>
        <w:bottom w:val="none" w:sz="0" w:space="0" w:color="auto"/>
        <w:right w:val="none" w:sz="0" w:space="0" w:color="auto"/>
      </w:divBdr>
    </w:div>
    <w:div w:id="586159949">
      <w:bodyDiv w:val="1"/>
      <w:marLeft w:val="0"/>
      <w:marRight w:val="0"/>
      <w:marTop w:val="0"/>
      <w:marBottom w:val="0"/>
      <w:divBdr>
        <w:top w:val="none" w:sz="0" w:space="0" w:color="auto"/>
        <w:left w:val="none" w:sz="0" w:space="0" w:color="auto"/>
        <w:bottom w:val="none" w:sz="0" w:space="0" w:color="auto"/>
        <w:right w:val="none" w:sz="0" w:space="0" w:color="auto"/>
      </w:divBdr>
    </w:div>
    <w:div w:id="593247035">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6596139">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02956365">
      <w:bodyDiv w:val="1"/>
      <w:marLeft w:val="0"/>
      <w:marRight w:val="0"/>
      <w:marTop w:val="0"/>
      <w:marBottom w:val="0"/>
      <w:divBdr>
        <w:top w:val="none" w:sz="0" w:space="0" w:color="auto"/>
        <w:left w:val="none" w:sz="0" w:space="0" w:color="auto"/>
        <w:bottom w:val="none" w:sz="0" w:space="0" w:color="auto"/>
        <w:right w:val="none" w:sz="0" w:space="0" w:color="auto"/>
      </w:divBdr>
    </w:div>
    <w:div w:id="604574737">
      <w:bodyDiv w:val="1"/>
      <w:marLeft w:val="0"/>
      <w:marRight w:val="0"/>
      <w:marTop w:val="0"/>
      <w:marBottom w:val="0"/>
      <w:divBdr>
        <w:top w:val="none" w:sz="0" w:space="0" w:color="auto"/>
        <w:left w:val="none" w:sz="0" w:space="0" w:color="auto"/>
        <w:bottom w:val="none" w:sz="0" w:space="0" w:color="auto"/>
        <w:right w:val="none" w:sz="0" w:space="0" w:color="auto"/>
      </w:divBdr>
    </w:div>
    <w:div w:id="605964993">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2371552">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6570897">
      <w:bodyDiv w:val="1"/>
      <w:marLeft w:val="0"/>
      <w:marRight w:val="0"/>
      <w:marTop w:val="0"/>
      <w:marBottom w:val="0"/>
      <w:divBdr>
        <w:top w:val="none" w:sz="0" w:space="0" w:color="auto"/>
        <w:left w:val="none" w:sz="0" w:space="0" w:color="auto"/>
        <w:bottom w:val="none" w:sz="0" w:space="0" w:color="auto"/>
        <w:right w:val="none" w:sz="0" w:space="0" w:color="auto"/>
      </w:divBdr>
    </w:div>
    <w:div w:id="617219564">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21572864">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4143176">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7304252">
      <w:bodyDiv w:val="1"/>
      <w:marLeft w:val="0"/>
      <w:marRight w:val="0"/>
      <w:marTop w:val="0"/>
      <w:marBottom w:val="0"/>
      <w:divBdr>
        <w:top w:val="none" w:sz="0" w:space="0" w:color="auto"/>
        <w:left w:val="none" w:sz="0" w:space="0" w:color="auto"/>
        <w:bottom w:val="none" w:sz="0" w:space="0" w:color="auto"/>
        <w:right w:val="none" w:sz="0" w:space="0" w:color="auto"/>
      </w:divBdr>
    </w:div>
    <w:div w:id="640311693">
      <w:bodyDiv w:val="1"/>
      <w:marLeft w:val="0"/>
      <w:marRight w:val="0"/>
      <w:marTop w:val="0"/>
      <w:marBottom w:val="0"/>
      <w:divBdr>
        <w:top w:val="none" w:sz="0" w:space="0" w:color="auto"/>
        <w:left w:val="none" w:sz="0" w:space="0" w:color="auto"/>
        <w:bottom w:val="none" w:sz="0" w:space="0" w:color="auto"/>
        <w:right w:val="none" w:sz="0" w:space="0" w:color="auto"/>
      </w:divBdr>
    </w:div>
    <w:div w:id="646710163">
      <w:bodyDiv w:val="1"/>
      <w:marLeft w:val="0"/>
      <w:marRight w:val="0"/>
      <w:marTop w:val="0"/>
      <w:marBottom w:val="0"/>
      <w:divBdr>
        <w:top w:val="none" w:sz="0" w:space="0" w:color="auto"/>
        <w:left w:val="none" w:sz="0" w:space="0" w:color="auto"/>
        <w:bottom w:val="none" w:sz="0" w:space="0" w:color="auto"/>
        <w:right w:val="none" w:sz="0" w:space="0" w:color="auto"/>
      </w:divBdr>
    </w:div>
    <w:div w:id="648707413">
      <w:bodyDiv w:val="1"/>
      <w:marLeft w:val="0"/>
      <w:marRight w:val="0"/>
      <w:marTop w:val="0"/>
      <w:marBottom w:val="0"/>
      <w:divBdr>
        <w:top w:val="none" w:sz="0" w:space="0" w:color="auto"/>
        <w:left w:val="none" w:sz="0" w:space="0" w:color="auto"/>
        <w:bottom w:val="none" w:sz="0" w:space="0" w:color="auto"/>
        <w:right w:val="none" w:sz="0" w:space="0" w:color="auto"/>
      </w:divBdr>
    </w:div>
    <w:div w:id="653146297">
      <w:bodyDiv w:val="1"/>
      <w:marLeft w:val="0"/>
      <w:marRight w:val="0"/>
      <w:marTop w:val="0"/>
      <w:marBottom w:val="0"/>
      <w:divBdr>
        <w:top w:val="none" w:sz="0" w:space="0" w:color="auto"/>
        <w:left w:val="none" w:sz="0" w:space="0" w:color="auto"/>
        <w:bottom w:val="none" w:sz="0" w:space="0" w:color="auto"/>
        <w:right w:val="none" w:sz="0" w:space="0" w:color="auto"/>
      </w:divBdr>
    </w:div>
    <w:div w:id="656153482">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307613">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7857763">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437198">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733872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10887324">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14279680">
      <w:bodyDiv w:val="1"/>
      <w:marLeft w:val="0"/>
      <w:marRight w:val="0"/>
      <w:marTop w:val="0"/>
      <w:marBottom w:val="0"/>
      <w:divBdr>
        <w:top w:val="none" w:sz="0" w:space="0" w:color="auto"/>
        <w:left w:val="none" w:sz="0" w:space="0" w:color="auto"/>
        <w:bottom w:val="none" w:sz="0" w:space="0" w:color="auto"/>
        <w:right w:val="none" w:sz="0" w:space="0" w:color="auto"/>
      </w:divBdr>
    </w:div>
    <w:div w:id="723331462">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0881246">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4816536">
      <w:bodyDiv w:val="1"/>
      <w:marLeft w:val="0"/>
      <w:marRight w:val="0"/>
      <w:marTop w:val="0"/>
      <w:marBottom w:val="0"/>
      <w:divBdr>
        <w:top w:val="none" w:sz="0" w:space="0" w:color="auto"/>
        <w:left w:val="none" w:sz="0" w:space="0" w:color="auto"/>
        <w:bottom w:val="none" w:sz="0" w:space="0" w:color="auto"/>
        <w:right w:val="none" w:sz="0" w:space="0" w:color="auto"/>
      </w:divBdr>
    </w:div>
    <w:div w:id="736515274">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5885466">
      <w:bodyDiv w:val="1"/>
      <w:marLeft w:val="0"/>
      <w:marRight w:val="0"/>
      <w:marTop w:val="0"/>
      <w:marBottom w:val="0"/>
      <w:divBdr>
        <w:top w:val="none" w:sz="0" w:space="0" w:color="auto"/>
        <w:left w:val="none" w:sz="0" w:space="0" w:color="auto"/>
        <w:bottom w:val="none" w:sz="0" w:space="0" w:color="auto"/>
        <w:right w:val="none" w:sz="0" w:space="0" w:color="auto"/>
      </w:divBdr>
    </w:div>
    <w:div w:id="747574320">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6658760">
      <w:bodyDiv w:val="1"/>
      <w:marLeft w:val="0"/>
      <w:marRight w:val="0"/>
      <w:marTop w:val="0"/>
      <w:marBottom w:val="0"/>
      <w:divBdr>
        <w:top w:val="none" w:sz="0" w:space="0" w:color="auto"/>
        <w:left w:val="none" w:sz="0" w:space="0" w:color="auto"/>
        <w:bottom w:val="none" w:sz="0" w:space="0" w:color="auto"/>
        <w:right w:val="none" w:sz="0" w:space="0" w:color="auto"/>
      </w:divBdr>
    </w:div>
    <w:div w:id="770510337">
      <w:bodyDiv w:val="1"/>
      <w:marLeft w:val="0"/>
      <w:marRight w:val="0"/>
      <w:marTop w:val="0"/>
      <w:marBottom w:val="0"/>
      <w:divBdr>
        <w:top w:val="none" w:sz="0" w:space="0" w:color="auto"/>
        <w:left w:val="none" w:sz="0" w:space="0" w:color="auto"/>
        <w:bottom w:val="none" w:sz="0" w:space="0" w:color="auto"/>
        <w:right w:val="none" w:sz="0" w:space="0" w:color="auto"/>
      </w:divBdr>
    </w:div>
    <w:div w:id="771895610">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6561073">
      <w:bodyDiv w:val="1"/>
      <w:marLeft w:val="0"/>
      <w:marRight w:val="0"/>
      <w:marTop w:val="0"/>
      <w:marBottom w:val="0"/>
      <w:divBdr>
        <w:top w:val="none" w:sz="0" w:space="0" w:color="auto"/>
        <w:left w:val="none" w:sz="0" w:space="0" w:color="auto"/>
        <w:bottom w:val="none" w:sz="0" w:space="0" w:color="auto"/>
        <w:right w:val="none" w:sz="0" w:space="0" w:color="auto"/>
      </w:divBdr>
    </w:div>
    <w:div w:id="777406388">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86193859">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3331770">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269257">
      <w:bodyDiv w:val="1"/>
      <w:marLeft w:val="0"/>
      <w:marRight w:val="0"/>
      <w:marTop w:val="0"/>
      <w:marBottom w:val="0"/>
      <w:divBdr>
        <w:top w:val="none" w:sz="0" w:space="0" w:color="auto"/>
        <w:left w:val="none" w:sz="0" w:space="0" w:color="auto"/>
        <w:bottom w:val="none" w:sz="0" w:space="0" w:color="auto"/>
        <w:right w:val="none" w:sz="0" w:space="0" w:color="auto"/>
      </w:divBdr>
    </w:div>
    <w:div w:id="801121901">
      <w:bodyDiv w:val="1"/>
      <w:marLeft w:val="0"/>
      <w:marRight w:val="0"/>
      <w:marTop w:val="0"/>
      <w:marBottom w:val="0"/>
      <w:divBdr>
        <w:top w:val="none" w:sz="0" w:space="0" w:color="auto"/>
        <w:left w:val="none" w:sz="0" w:space="0" w:color="auto"/>
        <w:bottom w:val="none" w:sz="0" w:space="0" w:color="auto"/>
        <w:right w:val="none" w:sz="0" w:space="0" w:color="auto"/>
      </w:divBdr>
    </w:div>
    <w:div w:id="801575140">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8110399">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1526685">
      <w:bodyDiv w:val="1"/>
      <w:marLeft w:val="0"/>
      <w:marRight w:val="0"/>
      <w:marTop w:val="0"/>
      <w:marBottom w:val="0"/>
      <w:divBdr>
        <w:top w:val="none" w:sz="0" w:space="0" w:color="auto"/>
        <w:left w:val="none" w:sz="0" w:space="0" w:color="auto"/>
        <w:bottom w:val="none" w:sz="0" w:space="0" w:color="auto"/>
        <w:right w:val="none" w:sz="0" w:space="0" w:color="auto"/>
      </w:divBdr>
    </w:div>
    <w:div w:id="832524909">
      <w:bodyDiv w:val="1"/>
      <w:marLeft w:val="0"/>
      <w:marRight w:val="0"/>
      <w:marTop w:val="0"/>
      <w:marBottom w:val="0"/>
      <w:divBdr>
        <w:top w:val="none" w:sz="0" w:space="0" w:color="auto"/>
        <w:left w:val="none" w:sz="0" w:space="0" w:color="auto"/>
        <w:bottom w:val="none" w:sz="0" w:space="0" w:color="auto"/>
        <w:right w:val="none" w:sz="0" w:space="0" w:color="auto"/>
      </w:divBdr>
    </w:div>
    <w:div w:id="837886356">
      <w:bodyDiv w:val="1"/>
      <w:marLeft w:val="0"/>
      <w:marRight w:val="0"/>
      <w:marTop w:val="0"/>
      <w:marBottom w:val="0"/>
      <w:divBdr>
        <w:top w:val="none" w:sz="0" w:space="0" w:color="auto"/>
        <w:left w:val="none" w:sz="0" w:space="0" w:color="auto"/>
        <w:bottom w:val="none" w:sz="0" w:space="0" w:color="auto"/>
        <w:right w:val="none" w:sz="0" w:space="0" w:color="auto"/>
      </w:divBdr>
    </w:div>
    <w:div w:id="845822297">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2256378">
      <w:bodyDiv w:val="1"/>
      <w:marLeft w:val="0"/>
      <w:marRight w:val="0"/>
      <w:marTop w:val="0"/>
      <w:marBottom w:val="0"/>
      <w:divBdr>
        <w:top w:val="none" w:sz="0" w:space="0" w:color="auto"/>
        <w:left w:val="none" w:sz="0" w:space="0" w:color="auto"/>
        <w:bottom w:val="none" w:sz="0" w:space="0" w:color="auto"/>
        <w:right w:val="none" w:sz="0" w:space="0" w:color="auto"/>
      </w:divBdr>
    </w:div>
    <w:div w:id="865560197">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9341311">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3396311">
      <w:bodyDiv w:val="1"/>
      <w:marLeft w:val="0"/>
      <w:marRight w:val="0"/>
      <w:marTop w:val="0"/>
      <w:marBottom w:val="0"/>
      <w:divBdr>
        <w:top w:val="none" w:sz="0" w:space="0" w:color="auto"/>
        <w:left w:val="none" w:sz="0" w:space="0" w:color="auto"/>
        <w:bottom w:val="none" w:sz="0" w:space="0" w:color="auto"/>
        <w:right w:val="none" w:sz="0" w:space="0" w:color="auto"/>
      </w:divBdr>
    </w:div>
    <w:div w:id="897059424">
      <w:bodyDiv w:val="1"/>
      <w:marLeft w:val="0"/>
      <w:marRight w:val="0"/>
      <w:marTop w:val="0"/>
      <w:marBottom w:val="0"/>
      <w:divBdr>
        <w:top w:val="none" w:sz="0" w:space="0" w:color="auto"/>
        <w:left w:val="none" w:sz="0" w:space="0" w:color="auto"/>
        <w:bottom w:val="none" w:sz="0" w:space="0" w:color="auto"/>
        <w:right w:val="none" w:sz="0" w:space="0" w:color="auto"/>
      </w:divBdr>
    </w:div>
    <w:div w:id="902789052">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43803710">
      <w:bodyDiv w:val="1"/>
      <w:marLeft w:val="0"/>
      <w:marRight w:val="0"/>
      <w:marTop w:val="0"/>
      <w:marBottom w:val="0"/>
      <w:divBdr>
        <w:top w:val="none" w:sz="0" w:space="0" w:color="auto"/>
        <w:left w:val="none" w:sz="0" w:space="0" w:color="auto"/>
        <w:bottom w:val="none" w:sz="0" w:space="0" w:color="auto"/>
        <w:right w:val="none" w:sz="0" w:space="0" w:color="auto"/>
      </w:divBdr>
    </w:div>
    <w:div w:id="952370491">
      <w:bodyDiv w:val="1"/>
      <w:marLeft w:val="0"/>
      <w:marRight w:val="0"/>
      <w:marTop w:val="0"/>
      <w:marBottom w:val="0"/>
      <w:divBdr>
        <w:top w:val="none" w:sz="0" w:space="0" w:color="auto"/>
        <w:left w:val="none" w:sz="0" w:space="0" w:color="auto"/>
        <w:bottom w:val="none" w:sz="0" w:space="0" w:color="auto"/>
        <w:right w:val="none" w:sz="0" w:space="0" w:color="auto"/>
      </w:divBdr>
    </w:div>
    <w:div w:id="953169281">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68509055">
      <w:bodyDiv w:val="1"/>
      <w:marLeft w:val="0"/>
      <w:marRight w:val="0"/>
      <w:marTop w:val="0"/>
      <w:marBottom w:val="0"/>
      <w:divBdr>
        <w:top w:val="none" w:sz="0" w:space="0" w:color="auto"/>
        <w:left w:val="none" w:sz="0" w:space="0" w:color="auto"/>
        <w:bottom w:val="none" w:sz="0" w:space="0" w:color="auto"/>
        <w:right w:val="none" w:sz="0" w:space="0" w:color="auto"/>
      </w:divBdr>
    </w:div>
    <w:div w:id="968972777">
      <w:bodyDiv w:val="1"/>
      <w:marLeft w:val="0"/>
      <w:marRight w:val="0"/>
      <w:marTop w:val="0"/>
      <w:marBottom w:val="0"/>
      <w:divBdr>
        <w:top w:val="none" w:sz="0" w:space="0" w:color="auto"/>
        <w:left w:val="none" w:sz="0" w:space="0" w:color="auto"/>
        <w:bottom w:val="none" w:sz="0" w:space="0" w:color="auto"/>
        <w:right w:val="none" w:sz="0" w:space="0" w:color="auto"/>
      </w:divBdr>
    </w:div>
    <w:div w:id="971717405">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7951695">
      <w:bodyDiv w:val="1"/>
      <w:marLeft w:val="0"/>
      <w:marRight w:val="0"/>
      <w:marTop w:val="0"/>
      <w:marBottom w:val="0"/>
      <w:divBdr>
        <w:top w:val="none" w:sz="0" w:space="0" w:color="auto"/>
        <w:left w:val="none" w:sz="0" w:space="0" w:color="auto"/>
        <w:bottom w:val="none" w:sz="0" w:space="0" w:color="auto"/>
        <w:right w:val="none" w:sz="0" w:space="0" w:color="auto"/>
      </w:divBdr>
    </w:div>
    <w:div w:id="978069075">
      <w:bodyDiv w:val="1"/>
      <w:marLeft w:val="0"/>
      <w:marRight w:val="0"/>
      <w:marTop w:val="0"/>
      <w:marBottom w:val="0"/>
      <w:divBdr>
        <w:top w:val="none" w:sz="0" w:space="0" w:color="auto"/>
        <w:left w:val="none" w:sz="0" w:space="0" w:color="auto"/>
        <w:bottom w:val="none" w:sz="0" w:space="0" w:color="auto"/>
        <w:right w:val="none" w:sz="0" w:space="0" w:color="auto"/>
      </w:divBdr>
    </w:div>
    <w:div w:id="979385716">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999429428">
      <w:bodyDiv w:val="1"/>
      <w:marLeft w:val="0"/>
      <w:marRight w:val="0"/>
      <w:marTop w:val="0"/>
      <w:marBottom w:val="0"/>
      <w:divBdr>
        <w:top w:val="none" w:sz="0" w:space="0" w:color="auto"/>
        <w:left w:val="none" w:sz="0" w:space="0" w:color="auto"/>
        <w:bottom w:val="none" w:sz="0" w:space="0" w:color="auto"/>
        <w:right w:val="none" w:sz="0" w:space="0" w:color="auto"/>
      </w:divBdr>
    </w:div>
    <w:div w:id="99969332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3822124">
      <w:bodyDiv w:val="1"/>
      <w:marLeft w:val="0"/>
      <w:marRight w:val="0"/>
      <w:marTop w:val="0"/>
      <w:marBottom w:val="0"/>
      <w:divBdr>
        <w:top w:val="none" w:sz="0" w:space="0" w:color="auto"/>
        <w:left w:val="none" w:sz="0" w:space="0" w:color="auto"/>
        <w:bottom w:val="none" w:sz="0" w:space="0" w:color="auto"/>
        <w:right w:val="none" w:sz="0" w:space="0" w:color="auto"/>
      </w:divBdr>
    </w:div>
    <w:div w:id="1025667869">
      <w:bodyDiv w:val="1"/>
      <w:marLeft w:val="0"/>
      <w:marRight w:val="0"/>
      <w:marTop w:val="0"/>
      <w:marBottom w:val="0"/>
      <w:divBdr>
        <w:top w:val="none" w:sz="0" w:space="0" w:color="auto"/>
        <w:left w:val="none" w:sz="0" w:space="0" w:color="auto"/>
        <w:bottom w:val="none" w:sz="0" w:space="0" w:color="auto"/>
        <w:right w:val="none" w:sz="0" w:space="0" w:color="auto"/>
      </w:divBdr>
    </w:div>
    <w:div w:id="1034424577">
      <w:bodyDiv w:val="1"/>
      <w:marLeft w:val="0"/>
      <w:marRight w:val="0"/>
      <w:marTop w:val="0"/>
      <w:marBottom w:val="0"/>
      <w:divBdr>
        <w:top w:val="none" w:sz="0" w:space="0" w:color="auto"/>
        <w:left w:val="none" w:sz="0" w:space="0" w:color="auto"/>
        <w:bottom w:val="none" w:sz="0" w:space="0" w:color="auto"/>
        <w:right w:val="none" w:sz="0" w:space="0" w:color="auto"/>
      </w:divBdr>
    </w:div>
    <w:div w:id="103615388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70737159">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861133">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9421523">
      <w:bodyDiv w:val="1"/>
      <w:marLeft w:val="0"/>
      <w:marRight w:val="0"/>
      <w:marTop w:val="0"/>
      <w:marBottom w:val="0"/>
      <w:divBdr>
        <w:top w:val="none" w:sz="0" w:space="0" w:color="auto"/>
        <w:left w:val="none" w:sz="0" w:space="0" w:color="auto"/>
        <w:bottom w:val="none" w:sz="0" w:space="0" w:color="auto"/>
        <w:right w:val="none" w:sz="0" w:space="0" w:color="auto"/>
      </w:divBdr>
    </w:div>
    <w:div w:id="1103570617">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7045094">
      <w:bodyDiv w:val="1"/>
      <w:marLeft w:val="0"/>
      <w:marRight w:val="0"/>
      <w:marTop w:val="0"/>
      <w:marBottom w:val="0"/>
      <w:divBdr>
        <w:top w:val="none" w:sz="0" w:space="0" w:color="auto"/>
        <w:left w:val="none" w:sz="0" w:space="0" w:color="auto"/>
        <w:bottom w:val="none" w:sz="0" w:space="0" w:color="auto"/>
        <w:right w:val="none" w:sz="0" w:space="0" w:color="auto"/>
      </w:divBdr>
    </w:div>
    <w:div w:id="1109738593">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2359801">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7026431">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75000317">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78614950">
      <w:bodyDiv w:val="1"/>
      <w:marLeft w:val="0"/>
      <w:marRight w:val="0"/>
      <w:marTop w:val="0"/>
      <w:marBottom w:val="0"/>
      <w:divBdr>
        <w:top w:val="none" w:sz="0" w:space="0" w:color="auto"/>
        <w:left w:val="none" w:sz="0" w:space="0" w:color="auto"/>
        <w:bottom w:val="none" w:sz="0" w:space="0" w:color="auto"/>
        <w:right w:val="none" w:sz="0" w:space="0" w:color="auto"/>
      </w:divBdr>
    </w:div>
    <w:div w:id="1184630628">
      <w:bodyDiv w:val="1"/>
      <w:marLeft w:val="0"/>
      <w:marRight w:val="0"/>
      <w:marTop w:val="0"/>
      <w:marBottom w:val="0"/>
      <w:divBdr>
        <w:top w:val="none" w:sz="0" w:space="0" w:color="auto"/>
        <w:left w:val="none" w:sz="0" w:space="0" w:color="auto"/>
        <w:bottom w:val="none" w:sz="0" w:space="0" w:color="auto"/>
        <w:right w:val="none" w:sz="0" w:space="0" w:color="auto"/>
      </w:divBdr>
    </w:div>
    <w:div w:id="1191529289">
      <w:bodyDiv w:val="1"/>
      <w:marLeft w:val="0"/>
      <w:marRight w:val="0"/>
      <w:marTop w:val="0"/>
      <w:marBottom w:val="0"/>
      <w:divBdr>
        <w:top w:val="none" w:sz="0" w:space="0" w:color="auto"/>
        <w:left w:val="none" w:sz="0" w:space="0" w:color="auto"/>
        <w:bottom w:val="none" w:sz="0" w:space="0" w:color="auto"/>
        <w:right w:val="none" w:sz="0" w:space="0" w:color="auto"/>
      </w:divBdr>
    </w:div>
    <w:div w:id="1192840118">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1088262">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4907635">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033563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0922920">
      <w:bodyDiv w:val="1"/>
      <w:marLeft w:val="0"/>
      <w:marRight w:val="0"/>
      <w:marTop w:val="0"/>
      <w:marBottom w:val="0"/>
      <w:divBdr>
        <w:top w:val="none" w:sz="0" w:space="0" w:color="auto"/>
        <w:left w:val="none" w:sz="0" w:space="0" w:color="auto"/>
        <w:bottom w:val="none" w:sz="0" w:space="0" w:color="auto"/>
        <w:right w:val="none" w:sz="0" w:space="0" w:color="auto"/>
      </w:divBdr>
    </w:div>
    <w:div w:id="1231308051">
      <w:bodyDiv w:val="1"/>
      <w:marLeft w:val="0"/>
      <w:marRight w:val="0"/>
      <w:marTop w:val="0"/>
      <w:marBottom w:val="0"/>
      <w:divBdr>
        <w:top w:val="none" w:sz="0" w:space="0" w:color="auto"/>
        <w:left w:val="none" w:sz="0" w:space="0" w:color="auto"/>
        <w:bottom w:val="none" w:sz="0" w:space="0" w:color="auto"/>
        <w:right w:val="none" w:sz="0" w:space="0" w:color="auto"/>
      </w:divBdr>
    </w:div>
    <w:div w:id="1232807809">
      <w:bodyDiv w:val="1"/>
      <w:marLeft w:val="0"/>
      <w:marRight w:val="0"/>
      <w:marTop w:val="0"/>
      <w:marBottom w:val="0"/>
      <w:divBdr>
        <w:top w:val="none" w:sz="0" w:space="0" w:color="auto"/>
        <w:left w:val="none" w:sz="0" w:space="0" w:color="auto"/>
        <w:bottom w:val="none" w:sz="0" w:space="0" w:color="auto"/>
        <w:right w:val="none" w:sz="0" w:space="0" w:color="auto"/>
      </w:divBdr>
    </w:div>
    <w:div w:id="1233005917">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49774493">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1086273">
      <w:bodyDiv w:val="1"/>
      <w:marLeft w:val="0"/>
      <w:marRight w:val="0"/>
      <w:marTop w:val="0"/>
      <w:marBottom w:val="0"/>
      <w:divBdr>
        <w:top w:val="none" w:sz="0" w:space="0" w:color="auto"/>
        <w:left w:val="none" w:sz="0" w:space="0" w:color="auto"/>
        <w:bottom w:val="none" w:sz="0" w:space="0" w:color="auto"/>
        <w:right w:val="none" w:sz="0" w:space="0" w:color="auto"/>
      </w:divBdr>
    </w:div>
    <w:div w:id="1275482564">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6642633">
      <w:bodyDiv w:val="1"/>
      <w:marLeft w:val="0"/>
      <w:marRight w:val="0"/>
      <w:marTop w:val="0"/>
      <w:marBottom w:val="0"/>
      <w:divBdr>
        <w:top w:val="none" w:sz="0" w:space="0" w:color="auto"/>
        <w:left w:val="none" w:sz="0" w:space="0" w:color="auto"/>
        <w:bottom w:val="none" w:sz="0" w:space="0" w:color="auto"/>
        <w:right w:val="none" w:sz="0" w:space="0" w:color="auto"/>
      </w:divBdr>
    </w:div>
    <w:div w:id="1278100306">
      <w:bodyDiv w:val="1"/>
      <w:marLeft w:val="0"/>
      <w:marRight w:val="0"/>
      <w:marTop w:val="0"/>
      <w:marBottom w:val="0"/>
      <w:divBdr>
        <w:top w:val="none" w:sz="0" w:space="0" w:color="auto"/>
        <w:left w:val="none" w:sz="0" w:space="0" w:color="auto"/>
        <w:bottom w:val="none" w:sz="0" w:space="0" w:color="auto"/>
        <w:right w:val="none" w:sz="0" w:space="0" w:color="auto"/>
      </w:divBdr>
    </w:div>
    <w:div w:id="1281565783">
      <w:bodyDiv w:val="1"/>
      <w:marLeft w:val="0"/>
      <w:marRight w:val="0"/>
      <w:marTop w:val="0"/>
      <w:marBottom w:val="0"/>
      <w:divBdr>
        <w:top w:val="none" w:sz="0" w:space="0" w:color="auto"/>
        <w:left w:val="none" w:sz="0" w:space="0" w:color="auto"/>
        <w:bottom w:val="none" w:sz="0" w:space="0" w:color="auto"/>
        <w:right w:val="none" w:sz="0" w:space="0" w:color="auto"/>
      </w:divBdr>
    </w:div>
    <w:div w:id="1285043729">
      <w:bodyDiv w:val="1"/>
      <w:marLeft w:val="0"/>
      <w:marRight w:val="0"/>
      <w:marTop w:val="0"/>
      <w:marBottom w:val="0"/>
      <w:divBdr>
        <w:top w:val="none" w:sz="0" w:space="0" w:color="auto"/>
        <w:left w:val="none" w:sz="0" w:space="0" w:color="auto"/>
        <w:bottom w:val="none" w:sz="0" w:space="0" w:color="auto"/>
        <w:right w:val="none" w:sz="0" w:space="0" w:color="auto"/>
      </w:divBdr>
    </w:div>
    <w:div w:id="1293748368">
      <w:bodyDiv w:val="1"/>
      <w:marLeft w:val="0"/>
      <w:marRight w:val="0"/>
      <w:marTop w:val="0"/>
      <w:marBottom w:val="0"/>
      <w:divBdr>
        <w:top w:val="none" w:sz="0" w:space="0" w:color="auto"/>
        <w:left w:val="none" w:sz="0" w:space="0" w:color="auto"/>
        <w:bottom w:val="none" w:sz="0" w:space="0" w:color="auto"/>
        <w:right w:val="none" w:sz="0" w:space="0" w:color="auto"/>
      </w:divBdr>
    </w:div>
    <w:div w:id="1297832665">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49733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251448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34458169">
      <w:bodyDiv w:val="1"/>
      <w:marLeft w:val="0"/>
      <w:marRight w:val="0"/>
      <w:marTop w:val="0"/>
      <w:marBottom w:val="0"/>
      <w:divBdr>
        <w:top w:val="none" w:sz="0" w:space="0" w:color="auto"/>
        <w:left w:val="none" w:sz="0" w:space="0" w:color="auto"/>
        <w:bottom w:val="none" w:sz="0" w:space="0" w:color="auto"/>
        <w:right w:val="none" w:sz="0" w:space="0" w:color="auto"/>
      </w:divBdr>
    </w:div>
    <w:div w:id="1342315453">
      <w:bodyDiv w:val="1"/>
      <w:marLeft w:val="0"/>
      <w:marRight w:val="0"/>
      <w:marTop w:val="0"/>
      <w:marBottom w:val="0"/>
      <w:divBdr>
        <w:top w:val="none" w:sz="0" w:space="0" w:color="auto"/>
        <w:left w:val="none" w:sz="0" w:space="0" w:color="auto"/>
        <w:bottom w:val="none" w:sz="0" w:space="0" w:color="auto"/>
        <w:right w:val="none" w:sz="0" w:space="0" w:color="auto"/>
      </w:divBdr>
    </w:div>
    <w:div w:id="1347441545">
      <w:bodyDiv w:val="1"/>
      <w:marLeft w:val="0"/>
      <w:marRight w:val="0"/>
      <w:marTop w:val="0"/>
      <w:marBottom w:val="0"/>
      <w:divBdr>
        <w:top w:val="none" w:sz="0" w:space="0" w:color="auto"/>
        <w:left w:val="none" w:sz="0" w:space="0" w:color="auto"/>
        <w:bottom w:val="none" w:sz="0" w:space="0" w:color="auto"/>
        <w:right w:val="none" w:sz="0" w:space="0" w:color="auto"/>
      </w:divBdr>
    </w:div>
    <w:div w:id="1347442099">
      <w:bodyDiv w:val="1"/>
      <w:marLeft w:val="0"/>
      <w:marRight w:val="0"/>
      <w:marTop w:val="0"/>
      <w:marBottom w:val="0"/>
      <w:divBdr>
        <w:top w:val="none" w:sz="0" w:space="0" w:color="auto"/>
        <w:left w:val="none" w:sz="0" w:space="0" w:color="auto"/>
        <w:bottom w:val="none" w:sz="0" w:space="0" w:color="auto"/>
        <w:right w:val="none" w:sz="0" w:space="0" w:color="auto"/>
      </w:divBdr>
    </w:div>
    <w:div w:id="1351030323">
      <w:bodyDiv w:val="1"/>
      <w:marLeft w:val="0"/>
      <w:marRight w:val="0"/>
      <w:marTop w:val="0"/>
      <w:marBottom w:val="0"/>
      <w:divBdr>
        <w:top w:val="none" w:sz="0" w:space="0" w:color="auto"/>
        <w:left w:val="none" w:sz="0" w:space="0" w:color="auto"/>
        <w:bottom w:val="none" w:sz="0" w:space="0" w:color="auto"/>
        <w:right w:val="none" w:sz="0" w:space="0" w:color="auto"/>
      </w:divBdr>
    </w:div>
    <w:div w:id="1359620822">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92575446">
      <w:bodyDiv w:val="1"/>
      <w:marLeft w:val="0"/>
      <w:marRight w:val="0"/>
      <w:marTop w:val="0"/>
      <w:marBottom w:val="0"/>
      <w:divBdr>
        <w:top w:val="none" w:sz="0" w:space="0" w:color="auto"/>
        <w:left w:val="none" w:sz="0" w:space="0" w:color="auto"/>
        <w:bottom w:val="none" w:sz="0" w:space="0" w:color="auto"/>
        <w:right w:val="none" w:sz="0" w:space="0" w:color="auto"/>
      </w:divBdr>
    </w:div>
    <w:div w:id="1392921803">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400130508">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136029">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5448094">
      <w:bodyDiv w:val="1"/>
      <w:marLeft w:val="0"/>
      <w:marRight w:val="0"/>
      <w:marTop w:val="0"/>
      <w:marBottom w:val="0"/>
      <w:divBdr>
        <w:top w:val="none" w:sz="0" w:space="0" w:color="auto"/>
        <w:left w:val="none" w:sz="0" w:space="0" w:color="auto"/>
        <w:bottom w:val="none" w:sz="0" w:space="0" w:color="auto"/>
        <w:right w:val="none" w:sz="0" w:space="0" w:color="auto"/>
      </w:divBdr>
    </w:div>
    <w:div w:id="1413353502">
      <w:bodyDiv w:val="1"/>
      <w:marLeft w:val="0"/>
      <w:marRight w:val="0"/>
      <w:marTop w:val="0"/>
      <w:marBottom w:val="0"/>
      <w:divBdr>
        <w:top w:val="none" w:sz="0" w:space="0" w:color="auto"/>
        <w:left w:val="none" w:sz="0" w:space="0" w:color="auto"/>
        <w:bottom w:val="none" w:sz="0" w:space="0" w:color="auto"/>
        <w:right w:val="none" w:sz="0" w:space="0" w:color="auto"/>
      </w:divBdr>
    </w:div>
    <w:div w:id="1419710030">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29888959">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6363824">
      <w:bodyDiv w:val="1"/>
      <w:marLeft w:val="0"/>
      <w:marRight w:val="0"/>
      <w:marTop w:val="0"/>
      <w:marBottom w:val="0"/>
      <w:divBdr>
        <w:top w:val="none" w:sz="0" w:space="0" w:color="auto"/>
        <w:left w:val="none" w:sz="0" w:space="0" w:color="auto"/>
        <w:bottom w:val="none" w:sz="0" w:space="0" w:color="auto"/>
        <w:right w:val="none" w:sz="0" w:space="0" w:color="auto"/>
      </w:divBdr>
    </w:div>
    <w:div w:id="1457679469">
      <w:bodyDiv w:val="1"/>
      <w:marLeft w:val="0"/>
      <w:marRight w:val="0"/>
      <w:marTop w:val="0"/>
      <w:marBottom w:val="0"/>
      <w:divBdr>
        <w:top w:val="none" w:sz="0" w:space="0" w:color="auto"/>
        <w:left w:val="none" w:sz="0" w:space="0" w:color="auto"/>
        <w:bottom w:val="none" w:sz="0" w:space="0" w:color="auto"/>
        <w:right w:val="none" w:sz="0" w:space="0" w:color="auto"/>
      </w:divBdr>
    </w:div>
    <w:div w:id="1463111851">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5390167">
      <w:bodyDiv w:val="1"/>
      <w:marLeft w:val="0"/>
      <w:marRight w:val="0"/>
      <w:marTop w:val="0"/>
      <w:marBottom w:val="0"/>
      <w:divBdr>
        <w:top w:val="none" w:sz="0" w:space="0" w:color="auto"/>
        <w:left w:val="none" w:sz="0" w:space="0" w:color="auto"/>
        <w:bottom w:val="none" w:sz="0" w:space="0" w:color="auto"/>
        <w:right w:val="none" w:sz="0" w:space="0" w:color="auto"/>
      </w:divBdr>
    </w:div>
    <w:div w:id="1465926450">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80807375">
      <w:bodyDiv w:val="1"/>
      <w:marLeft w:val="0"/>
      <w:marRight w:val="0"/>
      <w:marTop w:val="0"/>
      <w:marBottom w:val="0"/>
      <w:divBdr>
        <w:top w:val="none" w:sz="0" w:space="0" w:color="auto"/>
        <w:left w:val="none" w:sz="0" w:space="0" w:color="auto"/>
        <w:bottom w:val="none" w:sz="0" w:space="0" w:color="auto"/>
        <w:right w:val="none" w:sz="0" w:space="0" w:color="auto"/>
      </w:divBdr>
    </w:div>
    <w:div w:id="1483695521">
      <w:bodyDiv w:val="1"/>
      <w:marLeft w:val="0"/>
      <w:marRight w:val="0"/>
      <w:marTop w:val="0"/>
      <w:marBottom w:val="0"/>
      <w:divBdr>
        <w:top w:val="none" w:sz="0" w:space="0" w:color="auto"/>
        <w:left w:val="none" w:sz="0" w:space="0" w:color="auto"/>
        <w:bottom w:val="none" w:sz="0" w:space="0" w:color="auto"/>
        <w:right w:val="none" w:sz="0" w:space="0" w:color="auto"/>
      </w:divBdr>
    </w:div>
    <w:div w:id="1484001454">
      <w:bodyDiv w:val="1"/>
      <w:marLeft w:val="0"/>
      <w:marRight w:val="0"/>
      <w:marTop w:val="0"/>
      <w:marBottom w:val="0"/>
      <w:divBdr>
        <w:top w:val="none" w:sz="0" w:space="0" w:color="auto"/>
        <w:left w:val="none" w:sz="0" w:space="0" w:color="auto"/>
        <w:bottom w:val="none" w:sz="0" w:space="0" w:color="auto"/>
        <w:right w:val="none" w:sz="0" w:space="0" w:color="auto"/>
      </w:divBdr>
    </w:div>
    <w:div w:id="149903326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08519612">
      <w:bodyDiv w:val="1"/>
      <w:marLeft w:val="0"/>
      <w:marRight w:val="0"/>
      <w:marTop w:val="0"/>
      <w:marBottom w:val="0"/>
      <w:divBdr>
        <w:top w:val="none" w:sz="0" w:space="0" w:color="auto"/>
        <w:left w:val="none" w:sz="0" w:space="0" w:color="auto"/>
        <w:bottom w:val="none" w:sz="0" w:space="0" w:color="auto"/>
        <w:right w:val="none" w:sz="0" w:space="0" w:color="auto"/>
      </w:divBdr>
    </w:div>
    <w:div w:id="1512334588">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22815915">
      <w:bodyDiv w:val="1"/>
      <w:marLeft w:val="0"/>
      <w:marRight w:val="0"/>
      <w:marTop w:val="0"/>
      <w:marBottom w:val="0"/>
      <w:divBdr>
        <w:top w:val="none" w:sz="0" w:space="0" w:color="auto"/>
        <w:left w:val="none" w:sz="0" w:space="0" w:color="auto"/>
        <w:bottom w:val="none" w:sz="0" w:space="0" w:color="auto"/>
        <w:right w:val="none" w:sz="0" w:space="0" w:color="auto"/>
      </w:divBdr>
    </w:div>
    <w:div w:id="1524854717">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27522003">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
    <w:div w:id="1546526009">
      <w:bodyDiv w:val="1"/>
      <w:marLeft w:val="0"/>
      <w:marRight w:val="0"/>
      <w:marTop w:val="0"/>
      <w:marBottom w:val="0"/>
      <w:divBdr>
        <w:top w:val="none" w:sz="0" w:space="0" w:color="auto"/>
        <w:left w:val="none" w:sz="0" w:space="0" w:color="auto"/>
        <w:bottom w:val="none" w:sz="0" w:space="0" w:color="auto"/>
        <w:right w:val="none" w:sz="0" w:space="0" w:color="auto"/>
      </w:divBdr>
    </w:div>
    <w:div w:id="1550216915">
      <w:bodyDiv w:val="1"/>
      <w:marLeft w:val="0"/>
      <w:marRight w:val="0"/>
      <w:marTop w:val="0"/>
      <w:marBottom w:val="0"/>
      <w:divBdr>
        <w:top w:val="none" w:sz="0" w:space="0" w:color="auto"/>
        <w:left w:val="none" w:sz="0" w:space="0" w:color="auto"/>
        <w:bottom w:val="none" w:sz="0" w:space="0" w:color="auto"/>
        <w:right w:val="none" w:sz="0" w:space="0" w:color="auto"/>
      </w:divBdr>
    </w:div>
    <w:div w:id="1557426905">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436473">
      <w:bodyDiv w:val="1"/>
      <w:marLeft w:val="0"/>
      <w:marRight w:val="0"/>
      <w:marTop w:val="0"/>
      <w:marBottom w:val="0"/>
      <w:divBdr>
        <w:top w:val="none" w:sz="0" w:space="0" w:color="auto"/>
        <w:left w:val="none" w:sz="0" w:space="0" w:color="auto"/>
        <w:bottom w:val="none" w:sz="0" w:space="0" w:color="auto"/>
        <w:right w:val="none" w:sz="0" w:space="0" w:color="auto"/>
      </w:divBdr>
    </w:div>
    <w:div w:id="1587689001">
      <w:bodyDiv w:val="1"/>
      <w:marLeft w:val="0"/>
      <w:marRight w:val="0"/>
      <w:marTop w:val="0"/>
      <w:marBottom w:val="0"/>
      <w:divBdr>
        <w:top w:val="none" w:sz="0" w:space="0" w:color="auto"/>
        <w:left w:val="none" w:sz="0" w:space="0" w:color="auto"/>
        <w:bottom w:val="none" w:sz="0" w:space="0" w:color="auto"/>
        <w:right w:val="none" w:sz="0" w:space="0" w:color="auto"/>
      </w:divBdr>
    </w:div>
    <w:div w:id="1589197948">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2086253">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4066596">
      <w:bodyDiv w:val="1"/>
      <w:marLeft w:val="0"/>
      <w:marRight w:val="0"/>
      <w:marTop w:val="0"/>
      <w:marBottom w:val="0"/>
      <w:divBdr>
        <w:top w:val="none" w:sz="0" w:space="0" w:color="auto"/>
        <w:left w:val="none" w:sz="0" w:space="0" w:color="auto"/>
        <w:bottom w:val="none" w:sz="0" w:space="0" w:color="auto"/>
        <w:right w:val="none" w:sz="0" w:space="0" w:color="auto"/>
      </w:divBdr>
    </w:div>
    <w:div w:id="1610159472">
      <w:bodyDiv w:val="1"/>
      <w:marLeft w:val="0"/>
      <w:marRight w:val="0"/>
      <w:marTop w:val="0"/>
      <w:marBottom w:val="0"/>
      <w:divBdr>
        <w:top w:val="none" w:sz="0" w:space="0" w:color="auto"/>
        <w:left w:val="none" w:sz="0" w:space="0" w:color="auto"/>
        <w:bottom w:val="none" w:sz="0" w:space="0" w:color="auto"/>
        <w:right w:val="none" w:sz="0" w:space="0" w:color="auto"/>
      </w:divBdr>
    </w:div>
    <w:div w:id="1611012236">
      <w:bodyDiv w:val="1"/>
      <w:marLeft w:val="0"/>
      <w:marRight w:val="0"/>
      <w:marTop w:val="0"/>
      <w:marBottom w:val="0"/>
      <w:divBdr>
        <w:top w:val="none" w:sz="0" w:space="0" w:color="auto"/>
        <w:left w:val="none" w:sz="0" w:space="0" w:color="auto"/>
        <w:bottom w:val="none" w:sz="0" w:space="0" w:color="auto"/>
        <w:right w:val="none" w:sz="0" w:space="0" w:color="auto"/>
      </w:divBdr>
    </w:div>
    <w:div w:id="1612275535">
      <w:bodyDiv w:val="1"/>
      <w:marLeft w:val="0"/>
      <w:marRight w:val="0"/>
      <w:marTop w:val="0"/>
      <w:marBottom w:val="0"/>
      <w:divBdr>
        <w:top w:val="none" w:sz="0" w:space="0" w:color="auto"/>
        <w:left w:val="none" w:sz="0" w:space="0" w:color="auto"/>
        <w:bottom w:val="none" w:sz="0" w:space="0" w:color="auto"/>
        <w:right w:val="none" w:sz="0" w:space="0" w:color="auto"/>
      </w:divBdr>
    </w:div>
    <w:div w:id="1615166750">
      <w:bodyDiv w:val="1"/>
      <w:marLeft w:val="0"/>
      <w:marRight w:val="0"/>
      <w:marTop w:val="0"/>
      <w:marBottom w:val="0"/>
      <w:divBdr>
        <w:top w:val="none" w:sz="0" w:space="0" w:color="auto"/>
        <w:left w:val="none" w:sz="0" w:space="0" w:color="auto"/>
        <w:bottom w:val="none" w:sz="0" w:space="0" w:color="auto"/>
        <w:right w:val="none" w:sz="0" w:space="0" w:color="auto"/>
      </w:divBdr>
    </w:div>
    <w:div w:id="1618373293">
      <w:bodyDiv w:val="1"/>
      <w:marLeft w:val="0"/>
      <w:marRight w:val="0"/>
      <w:marTop w:val="0"/>
      <w:marBottom w:val="0"/>
      <w:divBdr>
        <w:top w:val="none" w:sz="0" w:space="0" w:color="auto"/>
        <w:left w:val="none" w:sz="0" w:space="0" w:color="auto"/>
        <w:bottom w:val="none" w:sz="0" w:space="0" w:color="auto"/>
        <w:right w:val="none" w:sz="0" w:space="0" w:color="auto"/>
      </w:divBdr>
    </w:div>
    <w:div w:id="1620524445">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45312608">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6956451">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5067289">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0616940">
      <w:bodyDiv w:val="1"/>
      <w:marLeft w:val="0"/>
      <w:marRight w:val="0"/>
      <w:marTop w:val="0"/>
      <w:marBottom w:val="0"/>
      <w:divBdr>
        <w:top w:val="none" w:sz="0" w:space="0" w:color="auto"/>
        <w:left w:val="none" w:sz="0" w:space="0" w:color="auto"/>
        <w:bottom w:val="none" w:sz="0" w:space="0" w:color="auto"/>
        <w:right w:val="none" w:sz="0" w:space="0" w:color="auto"/>
      </w:divBdr>
    </w:div>
    <w:div w:id="168173205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0719526">
      <w:bodyDiv w:val="1"/>
      <w:marLeft w:val="0"/>
      <w:marRight w:val="0"/>
      <w:marTop w:val="0"/>
      <w:marBottom w:val="0"/>
      <w:divBdr>
        <w:top w:val="none" w:sz="0" w:space="0" w:color="auto"/>
        <w:left w:val="none" w:sz="0" w:space="0" w:color="auto"/>
        <w:bottom w:val="none" w:sz="0" w:space="0" w:color="auto"/>
        <w:right w:val="none" w:sz="0" w:space="0" w:color="auto"/>
      </w:divBdr>
    </w:div>
    <w:div w:id="1692299354">
      <w:bodyDiv w:val="1"/>
      <w:marLeft w:val="0"/>
      <w:marRight w:val="0"/>
      <w:marTop w:val="0"/>
      <w:marBottom w:val="0"/>
      <w:divBdr>
        <w:top w:val="none" w:sz="0" w:space="0" w:color="auto"/>
        <w:left w:val="none" w:sz="0" w:space="0" w:color="auto"/>
        <w:bottom w:val="none" w:sz="0" w:space="0" w:color="auto"/>
        <w:right w:val="none" w:sz="0" w:space="0" w:color="auto"/>
      </w:divBdr>
    </w:div>
    <w:div w:id="1698577784">
      <w:bodyDiv w:val="1"/>
      <w:marLeft w:val="0"/>
      <w:marRight w:val="0"/>
      <w:marTop w:val="0"/>
      <w:marBottom w:val="0"/>
      <w:divBdr>
        <w:top w:val="none" w:sz="0" w:space="0" w:color="auto"/>
        <w:left w:val="none" w:sz="0" w:space="0" w:color="auto"/>
        <w:bottom w:val="none" w:sz="0" w:space="0" w:color="auto"/>
        <w:right w:val="none" w:sz="0" w:space="0" w:color="auto"/>
      </w:divBdr>
    </w:div>
    <w:div w:id="1707174292">
      <w:bodyDiv w:val="1"/>
      <w:marLeft w:val="0"/>
      <w:marRight w:val="0"/>
      <w:marTop w:val="0"/>
      <w:marBottom w:val="0"/>
      <w:divBdr>
        <w:top w:val="none" w:sz="0" w:space="0" w:color="auto"/>
        <w:left w:val="none" w:sz="0" w:space="0" w:color="auto"/>
        <w:bottom w:val="none" w:sz="0" w:space="0" w:color="auto"/>
        <w:right w:val="none" w:sz="0" w:space="0" w:color="auto"/>
      </w:divBdr>
    </w:div>
    <w:div w:id="1707365224">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7222821">
      <w:bodyDiv w:val="1"/>
      <w:marLeft w:val="0"/>
      <w:marRight w:val="0"/>
      <w:marTop w:val="0"/>
      <w:marBottom w:val="0"/>
      <w:divBdr>
        <w:top w:val="none" w:sz="0" w:space="0" w:color="auto"/>
        <w:left w:val="none" w:sz="0" w:space="0" w:color="auto"/>
        <w:bottom w:val="none" w:sz="0" w:space="0" w:color="auto"/>
        <w:right w:val="none" w:sz="0" w:space="0" w:color="auto"/>
      </w:divBdr>
    </w:div>
    <w:div w:id="1729456512">
      <w:bodyDiv w:val="1"/>
      <w:marLeft w:val="0"/>
      <w:marRight w:val="0"/>
      <w:marTop w:val="0"/>
      <w:marBottom w:val="0"/>
      <w:divBdr>
        <w:top w:val="none" w:sz="0" w:space="0" w:color="auto"/>
        <w:left w:val="none" w:sz="0" w:space="0" w:color="auto"/>
        <w:bottom w:val="none" w:sz="0" w:space="0" w:color="auto"/>
        <w:right w:val="none" w:sz="0" w:space="0" w:color="auto"/>
      </w:divBdr>
    </w:div>
    <w:div w:id="1742485567">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0082815">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8579470">
      <w:bodyDiv w:val="1"/>
      <w:marLeft w:val="0"/>
      <w:marRight w:val="0"/>
      <w:marTop w:val="0"/>
      <w:marBottom w:val="0"/>
      <w:divBdr>
        <w:top w:val="none" w:sz="0" w:space="0" w:color="auto"/>
        <w:left w:val="none" w:sz="0" w:space="0" w:color="auto"/>
        <w:bottom w:val="none" w:sz="0" w:space="0" w:color="auto"/>
        <w:right w:val="none" w:sz="0" w:space="0" w:color="auto"/>
      </w:divBdr>
    </w:div>
    <w:div w:id="1768623629">
      <w:bodyDiv w:val="1"/>
      <w:marLeft w:val="0"/>
      <w:marRight w:val="0"/>
      <w:marTop w:val="0"/>
      <w:marBottom w:val="0"/>
      <w:divBdr>
        <w:top w:val="none" w:sz="0" w:space="0" w:color="auto"/>
        <w:left w:val="none" w:sz="0" w:space="0" w:color="auto"/>
        <w:bottom w:val="none" w:sz="0" w:space="0" w:color="auto"/>
        <w:right w:val="none" w:sz="0" w:space="0" w:color="auto"/>
      </w:divBdr>
    </w:div>
    <w:div w:id="1771656567">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04810062">
      <w:bodyDiv w:val="1"/>
      <w:marLeft w:val="0"/>
      <w:marRight w:val="0"/>
      <w:marTop w:val="0"/>
      <w:marBottom w:val="0"/>
      <w:divBdr>
        <w:top w:val="none" w:sz="0" w:space="0" w:color="auto"/>
        <w:left w:val="none" w:sz="0" w:space="0" w:color="auto"/>
        <w:bottom w:val="none" w:sz="0" w:space="0" w:color="auto"/>
        <w:right w:val="none" w:sz="0" w:space="0" w:color="auto"/>
      </w:divBdr>
    </w:div>
    <w:div w:id="1806240473">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22111089">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09701">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8473038">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
    <w:div w:id="1840316725">
      <w:bodyDiv w:val="1"/>
      <w:marLeft w:val="0"/>
      <w:marRight w:val="0"/>
      <w:marTop w:val="0"/>
      <w:marBottom w:val="0"/>
      <w:divBdr>
        <w:top w:val="none" w:sz="0" w:space="0" w:color="auto"/>
        <w:left w:val="none" w:sz="0" w:space="0" w:color="auto"/>
        <w:bottom w:val="none" w:sz="0" w:space="0" w:color="auto"/>
        <w:right w:val="none" w:sz="0" w:space="0" w:color="auto"/>
      </w:divBdr>
    </w:div>
    <w:div w:id="1844511366">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7131501">
      <w:bodyDiv w:val="1"/>
      <w:marLeft w:val="0"/>
      <w:marRight w:val="0"/>
      <w:marTop w:val="0"/>
      <w:marBottom w:val="0"/>
      <w:divBdr>
        <w:top w:val="none" w:sz="0" w:space="0" w:color="auto"/>
        <w:left w:val="none" w:sz="0" w:space="0" w:color="auto"/>
        <w:bottom w:val="none" w:sz="0" w:space="0" w:color="auto"/>
        <w:right w:val="none" w:sz="0" w:space="0" w:color="auto"/>
      </w:divBdr>
    </w:div>
    <w:div w:id="1868176627">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6849128">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8371047">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5214272">
      <w:bodyDiv w:val="1"/>
      <w:marLeft w:val="0"/>
      <w:marRight w:val="0"/>
      <w:marTop w:val="0"/>
      <w:marBottom w:val="0"/>
      <w:divBdr>
        <w:top w:val="none" w:sz="0" w:space="0" w:color="auto"/>
        <w:left w:val="none" w:sz="0" w:space="0" w:color="auto"/>
        <w:bottom w:val="none" w:sz="0" w:space="0" w:color="auto"/>
        <w:right w:val="none" w:sz="0" w:space="0" w:color="auto"/>
      </w:divBdr>
    </w:div>
    <w:div w:id="1928348407">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4901075">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44722418">
      <w:bodyDiv w:val="1"/>
      <w:marLeft w:val="0"/>
      <w:marRight w:val="0"/>
      <w:marTop w:val="0"/>
      <w:marBottom w:val="0"/>
      <w:divBdr>
        <w:top w:val="none" w:sz="0" w:space="0" w:color="auto"/>
        <w:left w:val="none" w:sz="0" w:space="0" w:color="auto"/>
        <w:bottom w:val="none" w:sz="0" w:space="0" w:color="auto"/>
        <w:right w:val="none" w:sz="0" w:space="0" w:color="auto"/>
      </w:divBdr>
    </w:div>
    <w:div w:id="1954048394">
      <w:bodyDiv w:val="1"/>
      <w:marLeft w:val="0"/>
      <w:marRight w:val="0"/>
      <w:marTop w:val="0"/>
      <w:marBottom w:val="0"/>
      <w:divBdr>
        <w:top w:val="none" w:sz="0" w:space="0" w:color="auto"/>
        <w:left w:val="none" w:sz="0" w:space="0" w:color="auto"/>
        <w:bottom w:val="none" w:sz="0" w:space="0" w:color="auto"/>
        <w:right w:val="none" w:sz="0" w:space="0" w:color="auto"/>
      </w:divBdr>
    </w:div>
    <w:div w:id="1954170438">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5674874">
      <w:bodyDiv w:val="1"/>
      <w:marLeft w:val="0"/>
      <w:marRight w:val="0"/>
      <w:marTop w:val="0"/>
      <w:marBottom w:val="0"/>
      <w:divBdr>
        <w:top w:val="none" w:sz="0" w:space="0" w:color="auto"/>
        <w:left w:val="none" w:sz="0" w:space="0" w:color="auto"/>
        <w:bottom w:val="none" w:sz="0" w:space="0" w:color="auto"/>
        <w:right w:val="none" w:sz="0" w:space="0" w:color="auto"/>
      </w:divBdr>
    </w:div>
    <w:div w:id="1963412901">
      <w:bodyDiv w:val="1"/>
      <w:marLeft w:val="0"/>
      <w:marRight w:val="0"/>
      <w:marTop w:val="0"/>
      <w:marBottom w:val="0"/>
      <w:divBdr>
        <w:top w:val="none" w:sz="0" w:space="0" w:color="auto"/>
        <w:left w:val="none" w:sz="0" w:space="0" w:color="auto"/>
        <w:bottom w:val="none" w:sz="0" w:space="0" w:color="auto"/>
        <w:right w:val="none" w:sz="0" w:space="0" w:color="auto"/>
      </w:divBdr>
    </w:div>
    <w:div w:id="1967200084">
      <w:bodyDiv w:val="1"/>
      <w:marLeft w:val="0"/>
      <w:marRight w:val="0"/>
      <w:marTop w:val="0"/>
      <w:marBottom w:val="0"/>
      <w:divBdr>
        <w:top w:val="none" w:sz="0" w:space="0" w:color="auto"/>
        <w:left w:val="none" w:sz="0" w:space="0" w:color="auto"/>
        <w:bottom w:val="none" w:sz="0" w:space="0" w:color="auto"/>
        <w:right w:val="none" w:sz="0" w:space="0" w:color="auto"/>
      </w:divBdr>
    </w:div>
    <w:div w:id="1971860395">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89819660">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3830533">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2001150236">
      <w:bodyDiv w:val="1"/>
      <w:marLeft w:val="0"/>
      <w:marRight w:val="0"/>
      <w:marTop w:val="0"/>
      <w:marBottom w:val="0"/>
      <w:divBdr>
        <w:top w:val="none" w:sz="0" w:space="0" w:color="auto"/>
        <w:left w:val="none" w:sz="0" w:space="0" w:color="auto"/>
        <w:bottom w:val="none" w:sz="0" w:space="0" w:color="auto"/>
        <w:right w:val="none" w:sz="0" w:space="0" w:color="auto"/>
      </w:divBdr>
    </w:div>
    <w:div w:id="2005743278">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7659569">
      <w:bodyDiv w:val="1"/>
      <w:marLeft w:val="0"/>
      <w:marRight w:val="0"/>
      <w:marTop w:val="0"/>
      <w:marBottom w:val="0"/>
      <w:divBdr>
        <w:top w:val="none" w:sz="0" w:space="0" w:color="auto"/>
        <w:left w:val="none" w:sz="0" w:space="0" w:color="auto"/>
        <w:bottom w:val="none" w:sz="0" w:space="0" w:color="auto"/>
        <w:right w:val="none" w:sz="0" w:space="0" w:color="auto"/>
      </w:divBdr>
    </w:div>
    <w:div w:id="2007971138">
      <w:bodyDiv w:val="1"/>
      <w:marLeft w:val="0"/>
      <w:marRight w:val="0"/>
      <w:marTop w:val="0"/>
      <w:marBottom w:val="0"/>
      <w:divBdr>
        <w:top w:val="none" w:sz="0" w:space="0" w:color="auto"/>
        <w:left w:val="none" w:sz="0" w:space="0" w:color="auto"/>
        <w:bottom w:val="none" w:sz="0" w:space="0" w:color="auto"/>
        <w:right w:val="none" w:sz="0" w:space="0" w:color="auto"/>
      </w:divBdr>
    </w:div>
    <w:div w:id="2009823724">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044499">
      <w:bodyDiv w:val="1"/>
      <w:marLeft w:val="0"/>
      <w:marRight w:val="0"/>
      <w:marTop w:val="0"/>
      <w:marBottom w:val="0"/>
      <w:divBdr>
        <w:top w:val="none" w:sz="0" w:space="0" w:color="auto"/>
        <w:left w:val="none" w:sz="0" w:space="0" w:color="auto"/>
        <w:bottom w:val="none" w:sz="0" w:space="0" w:color="auto"/>
        <w:right w:val="none" w:sz="0" w:space="0" w:color="auto"/>
      </w:divBdr>
    </w:div>
    <w:div w:id="2024237918">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6879939">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455083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3845587">
      <w:bodyDiv w:val="1"/>
      <w:marLeft w:val="0"/>
      <w:marRight w:val="0"/>
      <w:marTop w:val="0"/>
      <w:marBottom w:val="0"/>
      <w:divBdr>
        <w:top w:val="none" w:sz="0" w:space="0" w:color="auto"/>
        <w:left w:val="none" w:sz="0" w:space="0" w:color="auto"/>
        <w:bottom w:val="none" w:sz="0" w:space="0" w:color="auto"/>
        <w:right w:val="none" w:sz="0" w:space="0" w:color="auto"/>
      </w:divBdr>
    </w:div>
    <w:div w:id="2076396080">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9615521">
      <w:bodyDiv w:val="1"/>
      <w:marLeft w:val="0"/>
      <w:marRight w:val="0"/>
      <w:marTop w:val="0"/>
      <w:marBottom w:val="0"/>
      <w:divBdr>
        <w:top w:val="none" w:sz="0" w:space="0" w:color="auto"/>
        <w:left w:val="none" w:sz="0" w:space="0" w:color="auto"/>
        <w:bottom w:val="none" w:sz="0" w:space="0" w:color="auto"/>
        <w:right w:val="none" w:sz="0" w:space="0" w:color="auto"/>
      </w:divBdr>
    </w:div>
    <w:div w:id="2091543529">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13434203">
      <w:bodyDiv w:val="1"/>
      <w:marLeft w:val="0"/>
      <w:marRight w:val="0"/>
      <w:marTop w:val="0"/>
      <w:marBottom w:val="0"/>
      <w:divBdr>
        <w:top w:val="none" w:sz="0" w:space="0" w:color="auto"/>
        <w:left w:val="none" w:sz="0" w:space="0" w:color="auto"/>
        <w:bottom w:val="none" w:sz="0" w:space="0" w:color="auto"/>
        <w:right w:val="none" w:sz="0" w:space="0" w:color="auto"/>
      </w:divBdr>
    </w:div>
    <w:div w:id="2118869633">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kaliningrad.ru/news/briefs/economy/24018868-iz-kaliningrada-v-ust-lugu-v-pervyy-reys-vyshel-sukhogruz-sparta-ii.html" TargetMode="External"/><Relationship Id="rId117" Type="http://schemas.openxmlformats.org/officeDocument/2006/relationships/hyperlink" Target="https://www.tks.ru/logistics/2022/11/08/0002" TargetMode="External"/><Relationship Id="rId21" Type="http://schemas.openxmlformats.org/officeDocument/2006/relationships/hyperlink" Target="https://www.alta.ru/external_news/95017/" TargetMode="External"/><Relationship Id="rId42" Type="http://schemas.openxmlformats.org/officeDocument/2006/relationships/hyperlink" Target="https://www.tks.ru/logistics/2022/11/09/0001" TargetMode="External"/><Relationship Id="rId47" Type="http://schemas.openxmlformats.org/officeDocument/2006/relationships/hyperlink" Target="https://kgd.ru/news/society/item/102564-na-zavode-yantar-v-kaliningrade-postroyat-plavuchij-dok-dlya-bolshih-korablej" TargetMode="External"/><Relationship Id="rId63" Type="http://schemas.openxmlformats.org/officeDocument/2006/relationships/hyperlink" Target="https://www.kommersant.ru/doc/5680275" TargetMode="External"/><Relationship Id="rId68" Type="http://schemas.openxmlformats.org/officeDocument/2006/relationships/hyperlink" Target="https://www.tks.ru/politics/2022/11/29/0007" TargetMode="External"/><Relationship Id="rId84" Type="http://schemas.openxmlformats.org/officeDocument/2006/relationships/hyperlink" Target="https://www.tks.ru/news/nearby/2022/11/08/0002" TargetMode="External"/><Relationship Id="rId89" Type="http://schemas.openxmlformats.org/officeDocument/2006/relationships/hyperlink" Target="https://kgd.ru/news/society/item/102549-kaliningradskaya-oblast-hochet-za-tri-goda-zamestit-import-ugrya-iz-kitaya" TargetMode="External"/><Relationship Id="rId112" Type="http://schemas.openxmlformats.org/officeDocument/2006/relationships/hyperlink" Target="https://www.kommersant.ru/doc/5651804" TargetMode="External"/><Relationship Id="rId133" Type="http://schemas.openxmlformats.org/officeDocument/2006/relationships/hyperlink" Target="https://www.kommersant.ru/doc/5654298" TargetMode="External"/><Relationship Id="rId138" Type="http://schemas.openxmlformats.org/officeDocument/2006/relationships/hyperlink" Target="https://www.kommersant.ru/doc/5669145" TargetMode="External"/><Relationship Id="rId154" Type="http://schemas.openxmlformats.org/officeDocument/2006/relationships/hyperlink" Target="https://www.kommersant.ru/doc/5694125" TargetMode="External"/><Relationship Id="rId159" Type="http://schemas.openxmlformats.org/officeDocument/2006/relationships/theme" Target="theme/theme1.xml"/><Relationship Id="rId16" Type="http://schemas.openxmlformats.org/officeDocument/2006/relationships/hyperlink" Target="https://www.alta.ru/tamdoc/22sr0158/" TargetMode="External"/><Relationship Id="rId107" Type="http://schemas.openxmlformats.org/officeDocument/2006/relationships/hyperlink" Target="https://www.tks.ru/politics/2022/11/03/0001" TargetMode="External"/><Relationship Id="rId11" Type="http://schemas.openxmlformats.org/officeDocument/2006/relationships/hyperlink" Target="https://www.tks.ru/news/nearby/2022/11/03/0003" TargetMode="External"/><Relationship Id="rId32" Type="http://schemas.openxmlformats.org/officeDocument/2006/relationships/hyperlink" Target="https://www.alta.ru/logistics_news/94814/" TargetMode="External"/><Relationship Id="rId37" Type="http://schemas.openxmlformats.org/officeDocument/2006/relationships/hyperlink" Target="https://kgd.ru/news/society/item/102426-v-kaliningradskoj-oblasti-proverili-rabotu-regazifikacionnoj-ustanovki-marshal-vasilevskij" TargetMode="External"/><Relationship Id="rId53" Type="http://schemas.openxmlformats.org/officeDocument/2006/relationships/hyperlink" Target="https://www.tks.ru/logistics/2022/11/16/0001" TargetMode="External"/><Relationship Id="rId58" Type="http://schemas.openxmlformats.org/officeDocument/2006/relationships/hyperlink" Target="https://www.kommersant.ru/doc/5669923" TargetMode="External"/><Relationship Id="rId74" Type="http://schemas.openxmlformats.org/officeDocument/2006/relationships/hyperlink" Target="https://www.tks.ru/news/nearby/2022/11/30/0005" TargetMode="External"/><Relationship Id="rId79" Type="http://schemas.openxmlformats.org/officeDocument/2006/relationships/hyperlink" Target="https://www.vedomosti.ru/politics/news/2022/11/03/948702-v-minoboroni-turtsii-zayavili-o-normalizatsii-raboti?from=newsline" TargetMode="External"/><Relationship Id="rId102" Type="http://schemas.openxmlformats.org/officeDocument/2006/relationships/hyperlink" Target="https://ruwest.ru/news/127549/" TargetMode="External"/><Relationship Id="rId123" Type="http://schemas.openxmlformats.org/officeDocument/2006/relationships/hyperlink" Target="https://www.tks.ru/politics/2022/11/08/0008" TargetMode="External"/><Relationship Id="rId128" Type="http://schemas.openxmlformats.org/officeDocument/2006/relationships/hyperlink" Target="https://kgd.ru/news/society/item/102479-snizhenie-i-vyzhidanie-chto-proishodit-na-rynke-zhilya-v-kaliningrade-osenyu" TargetMode="External"/><Relationship Id="rId144" Type="http://schemas.openxmlformats.org/officeDocument/2006/relationships/hyperlink" Target="https://www.newkaliningrad.ru/news/briefs/economy/24022110-v-kaliningrade-liderom-v-roste-tsen-za-poslednie-12-mesyatsev-stal-ugol.html" TargetMode="External"/><Relationship Id="rId149" Type="http://schemas.openxmlformats.org/officeDocument/2006/relationships/hyperlink" Target="https://rugrad.online/news_release/region_gov/1311193/" TargetMode="External"/><Relationship Id="rId5" Type="http://schemas.openxmlformats.org/officeDocument/2006/relationships/settings" Target="settings.xml"/><Relationship Id="rId90" Type="http://schemas.openxmlformats.org/officeDocument/2006/relationships/hyperlink" Target="https://rugrad.online/news/1310365/" TargetMode="External"/><Relationship Id="rId95" Type="http://schemas.openxmlformats.org/officeDocument/2006/relationships/hyperlink" Target="https://www.alta.ru/external_news/95248/" TargetMode="External"/><Relationship Id="rId22" Type="http://schemas.openxmlformats.org/officeDocument/2006/relationships/hyperlink" Target="https://www.tks.ru/news/nearby/2022/11/15/0003" TargetMode="External"/><Relationship Id="rId27" Type="http://schemas.openxmlformats.org/officeDocument/2006/relationships/hyperlink" Target="https://www.vedomosti.ru/business/news/2022/11/03/948719-uniper-soobschila-o-polnom-prekraschenii-postavok-gaza?from=newsline" TargetMode="External"/><Relationship Id="rId43" Type="http://schemas.openxmlformats.org/officeDocument/2006/relationships/hyperlink" Target="https://www.alta.ru/logistics_news/94893/" TargetMode="External"/><Relationship Id="rId48" Type="http://schemas.openxmlformats.org/officeDocument/2006/relationships/hyperlink" Target="https://www.alta.ru/external_news/95085/" TargetMode="External"/><Relationship Id="rId64" Type="http://schemas.openxmlformats.org/officeDocument/2006/relationships/hyperlink" Target="https://rugrad.online/smi/1310898/" TargetMode="External"/><Relationship Id="rId69" Type="http://schemas.openxmlformats.org/officeDocument/2006/relationships/hyperlink" Target="https://www.kommersant.ru/doc/5693604" TargetMode="External"/><Relationship Id="rId113" Type="http://schemas.openxmlformats.org/officeDocument/2006/relationships/hyperlink" Target="https://www.kommersant.ru/doc/5651424" TargetMode="External"/><Relationship Id="rId118" Type="http://schemas.openxmlformats.org/officeDocument/2006/relationships/hyperlink" Target="https://www.newkaliningrad.ru/news/briefs/community/24019575-kaliningradskaya-igornaya-zona-stolknulas-s-problemami-iz-za-sanktsiy.html" TargetMode="External"/><Relationship Id="rId134" Type="http://schemas.openxmlformats.org/officeDocument/2006/relationships/hyperlink" Target="https://www.tks.ru/reviews/2022/11/15/01" TargetMode="External"/><Relationship Id="rId139" Type="http://schemas.openxmlformats.org/officeDocument/2006/relationships/hyperlink" Target="https://www.kommersant.ru/doc/5669713" TargetMode="External"/><Relationship Id="rId80" Type="http://schemas.openxmlformats.org/officeDocument/2006/relationships/hyperlink" Target="https://www.tks.ru/reviews/2022/11/02/05" TargetMode="External"/><Relationship Id="rId85" Type="http://schemas.openxmlformats.org/officeDocument/2006/relationships/hyperlink" Target="https://gov39.ru/press/321780/" TargetMode="External"/><Relationship Id="rId150" Type="http://schemas.openxmlformats.org/officeDocument/2006/relationships/hyperlink" Target="https://rugrad.online/news/1292050/" TargetMode="External"/><Relationship Id="rId155" Type="http://schemas.openxmlformats.org/officeDocument/2006/relationships/hyperlink" Target="https://www.kommersant.ru/doc/5694340" TargetMode="External"/><Relationship Id="rId12" Type="http://schemas.openxmlformats.org/officeDocument/2006/relationships/hyperlink" Target="https://www.tks.ru/news/nearby/2022/11/03/0006" TargetMode="External"/><Relationship Id="rId17" Type="http://schemas.openxmlformats.org/officeDocument/2006/relationships/hyperlink" Target="https://www.alta.ru/laws_news/94916/" TargetMode="External"/><Relationship Id="rId33" Type="http://schemas.openxmlformats.org/officeDocument/2006/relationships/hyperlink" Target="https://www.kommersant.ru/doc/5651246?from=top_main_6" TargetMode="External"/><Relationship Id="rId38" Type="http://schemas.openxmlformats.org/officeDocument/2006/relationships/hyperlink" Target="https://www.kommersant.ru/doc/5681625?from=top_main_6" TargetMode="External"/><Relationship Id="rId59" Type="http://schemas.openxmlformats.org/officeDocument/2006/relationships/hyperlink" Target="https://www.alta.ru/logistics_news/95196/" TargetMode="External"/><Relationship Id="rId103" Type="http://schemas.openxmlformats.org/officeDocument/2006/relationships/hyperlink" Target="https://www.tks.ru/politics/2022/11/07/0005" TargetMode="External"/><Relationship Id="rId108" Type="http://schemas.openxmlformats.org/officeDocument/2006/relationships/hyperlink" Target="https://www.kommersant.ru/doc/5651174" TargetMode="External"/><Relationship Id="rId124" Type="http://schemas.openxmlformats.org/officeDocument/2006/relationships/hyperlink" Target="https://klops.ru/news/2022-11-09/261083-bank-rossiya-gotov-zakreditovat-pravitelstvo-kaliningradskoy-oblasti-na-2-5-mlrd-rubley" TargetMode="External"/><Relationship Id="rId129" Type="http://schemas.openxmlformats.org/officeDocument/2006/relationships/hyperlink" Target="https://1prime.ru/world/20221110/838779313.html" TargetMode="External"/><Relationship Id="rId20" Type="http://schemas.openxmlformats.org/officeDocument/2006/relationships/hyperlink" Target="https://www.tks.ru/news/nearby/2022/11/14/0006" TargetMode="External"/><Relationship Id="rId41" Type="http://schemas.openxmlformats.org/officeDocument/2006/relationships/hyperlink" Target="https://www.alta.ru/external_news/94900/" TargetMode="External"/><Relationship Id="rId54" Type="http://schemas.openxmlformats.org/officeDocument/2006/relationships/hyperlink" Target="https://www.alta.ru/logistics_news/95126/" TargetMode="External"/><Relationship Id="rId62" Type="http://schemas.openxmlformats.org/officeDocument/2006/relationships/hyperlink" Target="https://www.tks.ru/logistics/2022/11/21/0001" TargetMode="External"/><Relationship Id="rId70" Type="http://schemas.openxmlformats.org/officeDocument/2006/relationships/hyperlink" Target="https://www.tks.ru/reviews/2022/11/29/03" TargetMode="External"/><Relationship Id="rId75" Type="http://schemas.openxmlformats.org/officeDocument/2006/relationships/hyperlink" Target="https://www.tks.ru/logistics/2022/11/29/0009" TargetMode="External"/><Relationship Id="rId83" Type="http://schemas.openxmlformats.org/officeDocument/2006/relationships/hyperlink" Target="https://www.tks.ru/news/nearby/2022/11/08/0003" TargetMode="External"/><Relationship Id="rId88" Type="http://schemas.openxmlformats.org/officeDocument/2006/relationships/hyperlink" Target="https://iz.ru/1423524/aleksei-polukhin/zlak-voprosa-do-80-agrariev-mogut-ne-poluchit-subsidii-na-zernovye" TargetMode="External"/><Relationship Id="rId91" Type="http://schemas.openxmlformats.org/officeDocument/2006/relationships/hyperlink" Target="https://klops.ru/news/2022-11-17/261562-v-kaliningradskoy-oblasti-v-2023-godu-pochti-na-10-sokratyat-posevy-pshenitsy-i-kukuruzy" TargetMode="External"/><Relationship Id="rId96" Type="http://schemas.openxmlformats.org/officeDocument/2006/relationships/hyperlink" Target="https://www.tks.ru/news/nearby/2022/11/21/0005" TargetMode="External"/><Relationship Id="rId111" Type="http://schemas.openxmlformats.org/officeDocument/2006/relationships/hyperlink" Target="https://www.kommersant.ru/doc/5651809" TargetMode="External"/><Relationship Id="rId132" Type="http://schemas.openxmlformats.org/officeDocument/2006/relationships/hyperlink" Target="https://www.kommersant.ru/doc/5654268" TargetMode="External"/><Relationship Id="rId140" Type="http://schemas.openxmlformats.org/officeDocument/2006/relationships/hyperlink" Target="https://www.kommersant.ru/doc/5679621" TargetMode="External"/><Relationship Id="rId145" Type="http://schemas.openxmlformats.org/officeDocument/2006/relationships/hyperlink" Target="https://www.newkaliningrad.ru/news/briefs/economy/24022108-gorvlasti-ozhidayut-snizhenie-oblastnoy-i-federalnoy-pomoshchi-v-2023-godu-na-1-5-mlrd-rub.html" TargetMode="External"/><Relationship Id="rId153" Type="http://schemas.openxmlformats.org/officeDocument/2006/relationships/hyperlink" Target="https://www.tks.ru/reviews/2022/11/30/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grad.online/news/1309256/" TargetMode="External"/><Relationship Id="rId23" Type="http://schemas.openxmlformats.org/officeDocument/2006/relationships/hyperlink" Target="https://www.alta.ru/external_news/95341/" TargetMode="External"/><Relationship Id="rId28" Type="http://schemas.openxmlformats.org/officeDocument/2006/relationships/hyperlink" Target="https://www.alta.ru/logistics_news/94776/" TargetMode="External"/><Relationship Id="rId36" Type="http://schemas.openxmlformats.org/officeDocument/2006/relationships/hyperlink" Target="https://www.newkaliningrad.ru/news/briefs/economy/24019314-mesta-na-paromakh-na-kaliningradskoy-linii-zabronirovany-do-serediny-dekabrya.html" TargetMode="External"/><Relationship Id="rId49" Type="http://schemas.openxmlformats.org/officeDocument/2006/relationships/hyperlink" Target="https://www.newkaliningrad.ru/news/briefs/economy/24019610-na-liniyu-kaliningrad-sankt-peterburg-vyshel-teplokhod-svyataya-varvara-foto.html" TargetMode="External"/><Relationship Id="rId57" Type="http://schemas.openxmlformats.org/officeDocument/2006/relationships/hyperlink" Target="https://kaliningrad.rbc.ru/kaliningrad/17/11/2022/63760acd9a79473351e82f8f?from=from_main_9" TargetMode="External"/><Relationship Id="rId106" Type="http://schemas.openxmlformats.org/officeDocument/2006/relationships/hyperlink" Target="https://www.kommersant.ru/doc/5650533" TargetMode="External"/><Relationship Id="rId114" Type="http://schemas.openxmlformats.org/officeDocument/2006/relationships/hyperlink" Target="https://www.alta.ru/external_news/94815/" TargetMode="External"/><Relationship Id="rId119" Type="http://schemas.openxmlformats.org/officeDocument/2006/relationships/hyperlink" Target="https://www.kommersant.ru/doc/5652214" TargetMode="External"/><Relationship Id="rId127" Type="http://schemas.openxmlformats.org/officeDocument/2006/relationships/hyperlink" Target="https://ruwest.ru/news/127088/" TargetMode="External"/><Relationship Id="rId10" Type="http://schemas.openxmlformats.org/officeDocument/2006/relationships/hyperlink" Target="https://www.kommersant.ru/doc/5650907" TargetMode="External"/><Relationship Id="rId31" Type="http://schemas.openxmlformats.org/officeDocument/2006/relationships/hyperlink" Target="https://www.newkaliningrad.ru/news/briefs/economy/24019043-za-god-obyemy-stroitelnykh-gruzov-na-kzhd-vyrosli-na-tret.html" TargetMode="External"/><Relationship Id="rId44" Type="http://schemas.openxmlformats.org/officeDocument/2006/relationships/hyperlink" Target="https://rugrad.online/news/1309188/" TargetMode="External"/><Relationship Id="rId52" Type="http://schemas.openxmlformats.org/officeDocument/2006/relationships/hyperlink" Target="https://www.newkaliningrad.ru/news/briefs/community/24020817-v-kaliningrad-idet-pervyy-subsidirovannyy-sukhogruz-s-tsementom.html" TargetMode="External"/><Relationship Id="rId60" Type="http://schemas.openxmlformats.org/officeDocument/2006/relationships/hyperlink" Target="https://www.alta.ru/logistics_news/95193/" TargetMode="External"/><Relationship Id="rId65" Type="http://schemas.openxmlformats.org/officeDocument/2006/relationships/hyperlink" Target="https://kgd.ru/news/society/item/102662-v-dekabre-iz-kaliningrada-planiruyut-zapustit-rejsy-v-egipet" TargetMode="External"/><Relationship Id="rId73" Type="http://schemas.openxmlformats.org/officeDocument/2006/relationships/hyperlink" Target="https://ruwest.ru/news/127550/" TargetMode="External"/><Relationship Id="rId78" Type="http://schemas.openxmlformats.org/officeDocument/2006/relationships/hyperlink" Target="https://rugrad.online/news/1311155/" TargetMode="External"/><Relationship Id="rId81" Type="http://schemas.openxmlformats.org/officeDocument/2006/relationships/hyperlink" Target="https://www.newkaliningrad.ru/news/briefs/community/24019034-alikhanov-v-kaliningradskoy-oblasti-proizveli-okolo-tonny-edy-na-kazhdogo-zhitelya.html" TargetMode="External"/><Relationship Id="rId86" Type="http://schemas.openxmlformats.org/officeDocument/2006/relationships/hyperlink" Target="https://ruwest.ru/news/127223/" TargetMode="External"/><Relationship Id="rId94" Type="http://schemas.openxmlformats.org/officeDocument/2006/relationships/hyperlink" Target="https://www.alta.ru/external_news/95251/" TargetMode="External"/><Relationship Id="rId99" Type="http://schemas.openxmlformats.org/officeDocument/2006/relationships/hyperlink" Target="https://www.alta.ru/external_news/95502/" TargetMode="External"/><Relationship Id="rId101" Type="http://schemas.openxmlformats.org/officeDocument/2006/relationships/hyperlink" Target="https://rugrad.online/news/1311737/" TargetMode="External"/><Relationship Id="rId122" Type="http://schemas.openxmlformats.org/officeDocument/2006/relationships/hyperlink" Target="https://www.kommersant.ru/doc/5653030" TargetMode="External"/><Relationship Id="rId130" Type="http://schemas.openxmlformats.org/officeDocument/2006/relationships/hyperlink" Target="https://www.alta.ru/external_news/94963/" TargetMode="External"/><Relationship Id="rId135" Type="http://schemas.openxmlformats.org/officeDocument/2006/relationships/hyperlink" Target="https://rugrad.online/news/1297315/" TargetMode="External"/><Relationship Id="rId143" Type="http://schemas.openxmlformats.org/officeDocument/2006/relationships/hyperlink" Target="https://www.alta.ru/external_news/95320/" TargetMode="External"/><Relationship Id="rId148" Type="http://schemas.openxmlformats.org/officeDocument/2006/relationships/hyperlink" Target="https://www.kommersant.ru/doc/5681588" TargetMode="External"/><Relationship Id="rId151" Type="http://schemas.openxmlformats.org/officeDocument/2006/relationships/hyperlink" Target="https://www.kommersant.ru/doc/5682072" TargetMode="External"/><Relationship Id="rId156" Type="http://schemas.openxmlformats.org/officeDocument/2006/relationships/hyperlink" Target="https://www.kommersant.ru/doc/5694364" TargetMode="External"/><Relationship Id="rId4" Type="http://schemas.openxmlformats.org/officeDocument/2006/relationships/styles" Target="styles.xml"/><Relationship Id="rId9" Type="http://schemas.openxmlformats.org/officeDocument/2006/relationships/hyperlink" Target="https://www.alta.ru/laws_news/94726/" TargetMode="External"/><Relationship Id="rId13" Type="http://schemas.openxmlformats.org/officeDocument/2006/relationships/hyperlink" Target="https://www.tks.ru/news/nearby/2022/11/03/0015" TargetMode="External"/><Relationship Id="rId18" Type="http://schemas.openxmlformats.org/officeDocument/2006/relationships/hyperlink" Target="https://www.tks.ru/news/nearby/2022/11/10/0006" TargetMode="External"/><Relationship Id="rId39" Type="http://schemas.openxmlformats.org/officeDocument/2006/relationships/hyperlink" Target="https://www.kommersant.ru/doc/5652422" TargetMode="External"/><Relationship Id="rId109" Type="http://schemas.openxmlformats.org/officeDocument/2006/relationships/hyperlink" Target="https://www.kommersant.ru/doc/5651080" TargetMode="External"/><Relationship Id="rId34" Type="http://schemas.openxmlformats.org/officeDocument/2006/relationships/hyperlink" Target="https://www.interfax.ru/russia/871022" TargetMode="External"/><Relationship Id="rId50" Type="http://schemas.openxmlformats.org/officeDocument/2006/relationships/hyperlink" Target="https://www.newkaliningrad.ru/news/briefs/economy/24020741-chernomaz-rasskazal-o-putyakh-resheniya-problemy-s-limitami-na-gaz-v-kaliningrade.html" TargetMode="External"/><Relationship Id="rId55" Type="http://schemas.openxmlformats.org/officeDocument/2006/relationships/hyperlink" Target="http://government.ru/news/47050/" TargetMode="External"/><Relationship Id="rId76" Type="http://schemas.openxmlformats.org/officeDocument/2006/relationships/hyperlink" Target="https://www.tks.ru/politics/2022/11/10/0001" TargetMode="External"/><Relationship Id="rId97" Type="http://schemas.openxmlformats.org/officeDocument/2006/relationships/hyperlink" Target="https://www.tks.ru/news/nearby/2022/11/24/0007" TargetMode="External"/><Relationship Id="rId104" Type="http://schemas.openxmlformats.org/officeDocument/2006/relationships/hyperlink" Target="https://rugrad.online/opinion/1308491/" TargetMode="External"/><Relationship Id="rId120" Type="http://schemas.openxmlformats.org/officeDocument/2006/relationships/hyperlink" Target="https://www.kommersant.ru/doc/5653162" TargetMode="External"/><Relationship Id="rId125" Type="http://schemas.openxmlformats.org/officeDocument/2006/relationships/hyperlink" Target="https://www.alta.ru/external_news/94922/" TargetMode="External"/><Relationship Id="rId141" Type="http://schemas.openxmlformats.org/officeDocument/2006/relationships/hyperlink" Target="https://www.newkaliningrad.ru/news/briefs/community/24021594-issledovanie-kazhdyy-pyatyy-kaliningradets-poluchaet-zarplatu-menshe-20-tys-rub-v-mesyats.html" TargetMode="External"/><Relationship Id="rId146" Type="http://schemas.openxmlformats.org/officeDocument/2006/relationships/hyperlink" Target="https://www.kommersant.ru/doc/5681646" TargetMode="External"/><Relationship Id="rId7" Type="http://schemas.openxmlformats.org/officeDocument/2006/relationships/footnotes" Target="footnotes.xml"/><Relationship Id="rId71" Type="http://schemas.openxmlformats.org/officeDocument/2006/relationships/hyperlink" Target="https://rugrad.online/news/1311714/" TargetMode="External"/><Relationship Id="rId92" Type="http://schemas.openxmlformats.org/officeDocument/2006/relationships/hyperlink" Target="https://www.alta.ru/external_news/95261/" TargetMode="External"/><Relationship Id="rId2" Type="http://schemas.openxmlformats.org/officeDocument/2006/relationships/customXml" Target="../customXml/item2.xml"/><Relationship Id="rId29" Type="http://schemas.openxmlformats.org/officeDocument/2006/relationships/hyperlink" Target="https://www.vedomosti.ru/business/articles/2022/11/03/948673-minenergo-predlagaet-zapretit-tranzit-kazahstanskogo-uglya?from=newsline" TargetMode="External"/><Relationship Id="rId24" Type="http://schemas.openxmlformats.org/officeDocument/2006/relationships/hyperlink" Target="https://rugrad.online/news/1311620/" TargetMode="External"/><Relationship Id="rId40" Type="http://schemas.openxmlformats.org/officeDocument/2006/relationships/hyperlink" Target="https://www.kommersant.ru/doc/5652422" TargetMode="External"/><Relationship Id="rId45" Type="http://schemas.openxmlformats.org/officeDocument/2006/relationships/hyperlink" Target="https://www.alta.ru/logistics_news/94967/" TargetMode="External"/><Relationship Id="rId66" Type="http://schemas.openxmlformats.org/officeDocument/2006/relationships/hyperlink" Target="https://www.tks.ru/logistics/2022/11/25/0001" TargetMode="External"/><Relationship Id="rId87" Type="http://schemas.openxmlformats.org/officeDocument/2006/relationships/hyperlink" Target="https://iz.ru/1423845/2022-11-11/subsidii-na-zernovye-ne-poluchat-do-80-agrariev" TargetMode="External"/><Relationship Id="rId110" Type="http://schemas.openxmlformats.org/officeDocument/2006/relationships/hyperlink" Target="https://www.interfax.ru/business/871016" TargetMode="External"/><Relationship Id="rId115" Type="http://schemas.openxmlformats.org/officeDocument/2006/relationships/hyperlink" Target="https://1prime.ru/world/20221107/838725584.html" TargetMode="External"/><Relationship Id="rId131" Type="http://schemas.openxmlformats.org/officeDocument/2006/relationships/hyperlink" Target="https://iz.ru/1423838/2022-11-11/dolia-valiutnykh-vkladov-snizilas-do-istoricheskogo-minimuma-v-sentiabre" TargetMode="External"/><Relationship Id="rId136" Type="http://schemas.openxmlformats.org/officeDocument/2006/relationships/hyperlink" Target="https://www.kommersant.ru/doc/5668303?from=top_main_5" TargetMode="External"/><Relationship Id="rId157" Type="http://schemas.openxmlformats.org/officeDocument/2006/relationships/footer" Target="footer1.xml"/><Relationship Id="rId61" Type="http://schemas.openxmlformats.org/officeDocument/2006/relationships/hyperlink" Target="https://rugrad.online/news/1310213/" TargetMode="External"/><Relationship Id="rId82" Type="http://schemas.openxmlformats.org/officeDocument/2006/relationships/hyperlink" Target="https://www.tks.ru/politics/2022/11/07/0004" TargetMode="External"/><Relationship Id="rId152" Type="http://schemas.openxmlformats.org/officeDocument/2006/relationships/hyperlink" Target="https://www.kommersant.ru/doc/5693638" TargetMode="External"/><Relationship Id="rId19" Type="http://schemas.openxmlformats.org/officeDocument/2006/relationships/hyperlink" Target="https://rugrad.online/news/1301792/" TargetMode="External"/><Relationship Id="rId14" Type="http://schemas.openxmlformats.org/officeDocument/2006/relationships/hyperlink" Target="https://www.tks.ru/reviews/2022/11/08/02" TargetMode="External"/><Relationship Id="rId30" Type="http://schemas.openxmlformats.org/officeDocument/2006/relationships/hyperlink" Target="https://www.tks.ru/logistics/2022/11/03/0001" TargetMode="External"/><Relationship Id="rId35" Type="http://schemas.openxmlformats.org/officeDocument/2006/relationships/hyperlink" Target="https://rugrad.online/news/1297573/" TargetMode="External"/><Relationship Id="rId56" Type="http://schemas.openxmlformats.org/officeDocument/2006/relationships/hyperlink" Target="https://www.newkaliningrad.ru/news/briefs/community/24021173-khrabrovo-v-oktyabre-zafiksiroval-sereznoe-snizhenie-passazhiropotoka.html" TargetMode="External"/><Relationship Id="rId77" Type="http://schemas.openxmlformats.org/officeDocument/2006/relationships/hyperlink" Target="https://kgd.ru/news/society/item/102544-avtotor-zavershaet-stroitelstvo-v-kaliningrade-dvuh-novyh-zavodov" TargetMode="External"/><Relationship Id="rId100" Type="http://schemas.openxmlformats.org/officeDocument/2006/relationships/hyperlink" Target="https://rugrad.online/news_release/region_gov/1311752/" TargetMode="External"/><Relationship Id="rId105" Type="http://schemas.openxmlformats.org/officeDocument/2006/relationships/hyperlink" Target="https://www.interfax.ru/business/870882" TargetMode="External"/><Relationship Id="rId126" Type="http://schemas.openxmlformats.org/officeDocument/2006/relationships/hyperlink" Target="https://www.tks.ru/news/nearby/2022/11/10/0001" TargetMode="External"/><Relationship Id="rId147" Type="http://schemas.openxmlformats.org/officeDocument/2006/relationships/hyperlink" Target="https://www.kommersant.ru/doc/5681622" TargetMode="External"/><Relationship Id="rId8" Type="http://schemas.openxmlformats.org/officeDocument/2006/relationships/endnotes" Target="endnotes.xml"/><Relationship Id="rId51" Type="http://schemas.openxmlformats.org/officeDocument/2006/relationships/hyperlink" Target="https://rugrad.online/news/1310130/" TargetMode="External"/><Relationship Id="rId72" Type="http://schemas.openxmlformats.org/officeDocument/2006/relationships/hyperlink" Target="https://rugrad.online/news/1311780/" TargetMode="External"/><Relationship Id="rId93" Type="http://schemas.openxmlformats.org/officeDocument/2006/relationships/hyperlink" Target="https://www.tks.ru/news/nearby/2022/11/21/0003" TargetMode="External"/><Relationship Id="rId98" Type="http://schemas.openxmlformats.org/officeDocument/2006/relationships/hyperlink" Target="https://www.tks.ru/news/nearby/2022/11/28/0006" TargetMode="External"/><Relationship Id="rId121" Type="http://schemas.openxmlformats.org/officeDocument/2006/relationships/hyperlink" Target="https://www.interfax.ru/business/871551" TargetMode="External"/><Relationship Id="rId142" Type="http://schemas.openxmlformats.org/officeDocument/2006/relationships/hyperlink" Target="https://www.kommersant.ru/doc/5680710" TargetMode="External"/><Relationship Id="rId3" Type="http://schemas.openxmlformats.org/officeDocument/2006/relationships/numbering" Target="numbering.xml"/><Relationship Id="rId25" Type="http://schemas.openxmlformats.org/officeDocument/2006/relationships/hyperlink" Target="https://www.ambercombine.ru/press-center/news/kaliningradskij-yantarnyj-kombinat-realizoval-470-tonn-yantarya-na-summu-svyshe-3-mlrd-rublej" TargetMode="External"/><Relationship Id="rId46" Type="http://schemas.openxmlformats.org/officeDocument/2006/relationships/hyperlink" Target="https://kgd.ru/news/society/item/102498-kaliningradskij-yantar-poprosil-minpromtorg-prodolzhit-rekonstrukciyu-zavoda" TargetMode="External"/><Relationship Id="rId67" Type="http://schemas.openxmlformats.org/officeDocument/2006/relationships/hyperlink" Target="https://klops.ru/news/2022-11-25/261962-rosmorrechflot-poluchit-3-88-mlrd-rubley-na-subsidirovanie-paromnyh-perevozok-v-kaliningradskuyu-oblast" TargetMode="External"/><Relationship Id="rId116" Type="http://schemas.openxmlformats.org/officeDocument/2006/relationships/hyperlink" Target="https://www.tks.ru/politics/2022/11/08/0004" TargetMode="External"/><Relationship Id="rId137" Type="http://schemas.openxmlformats.org/officeDocument/2006/relationships/hyperlink" Target="https://www.tks.ru/politics/2022/11/17/0001"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B646E1-036D-4BAC-8DD7-55BC090F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28371</Words>
  <Characters>16172</Characters>
  <Application>Microsoft Office Word</Application>
  <DocSecurity>0</DocSecurity>
  <Lines>134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Halina Černiauskienė</cp:lastModifiedBy>
  <cp:revision>2</cp:revision>
  <cp:lastPrinted>2020-05-04T07:46:00Z</cp:lastPrinted>
  <dcterms:created xsi:type="dcterms:W3CDTF">2022-11-30T14:04:00Z</dcterms:created>
  <dcterms:modified xsi:type="dcterms:W3CDTF">2022-11-30T14:04:00Z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