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53525"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b/>
          <w:bCs/>
          <w:color w:val="222222"/>
          <w:sz w:val="24"/>
          <w:szCs w:val="24"/>
          <w:lang w:eastAsia="lt-LT"/>
        </w:rPr>
        <w:t>Kazachstano aktualijos</w:t>
      </w:r>
    </w:p>
    <w:p w14:paraId="04749CD8"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b/>
          <w:bCs/>
          <w:color w:val="222222"/>
          <w:sz w:val="24"/>
          <w:szCs w:val="24"/>
          <w:lang w:eastAsia="lt-LT"/>
        </w:rPr>
        <w:t>2022 m. rugsėjo 01/rugsėjo 15</w:t>
      </w:r>
    </w:p>
    <w:p w14:paraId="08B1BA20"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b/>
          <w:bCs/>
          <w:color w:val="222222"/>
          <w:sz w:val="24"/>
          <w:szCs w:val="24"/>
          <w:lang w:eastAsia="lt-LT"/>
        </w:rPr>
        <w:t> </w:t>
      </w:r>
    </w:p>
    <w:p w14:paraId="253E252F"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TRANSPORTAS:</w:t>
      </w:r>
    </w:p>
    <w:p w14:paraId="5C254175"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Kazachstanas turėtų tapti pasaulinės svarbos transporto ir tranzito centru. Tai bendrame Parlamento rūmų posėdyje pareiškė valstybės vadovas </w:t>
      </w:r>
      <w:proofErr w:type="spellStart"/>
      <w:r w:rsidRPr="002E3EA9">
        <w:rPr>
          <w:rFonts w:ascii="Times New Roman" w:eastAsia="Times New Roman" w:hAnsi="Times New Roman" w:cs="Times New Roman"/>
          <w:color w:val="222222"/>
          <w:sz w:val="24"/>
          <w:szCs w:val="24"/>
          <w:lang w:eastAsia="lt-LT"/>
        </w:rPr>
        <w:t>Kassymas-Žomartas</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Tokajevas</w:t>
      </w:r>
      <w:proofErr w:type="spellEnd"/>
      <w:r w:rsidRPr="002E3EA9">
        <w:rPr>
          <w:rFonts w:ascii="Times New Roman" w:eastAsia="Times New Roman" w:hAnsi="Times New Roman" w:cs="Times New Roman"/>
          <w:color w:val="222222"/>
          <w:sz w:val="24"/>
          <w:szCs w:val="24"/>
          <w:lang w:eastAsia="lt-LT"/>
        </w:rPr>
        <w:t xml:space="preserve">. Prezidentė priminė, kad valstybė pradėjo didelių projektų įgyvendinimą tranzito sektoriuje. Visų pirma, </w:t>
      </w:r>
      <w:proofErr w:type="spellStart"/>
      <w:r w:rsidRPr="002E3EA9">
        <w:rPr>
          <w:rFonts w:ascii="Times New Roman" w:eastAsia="Times New Roman" w:hAnsi="Times New Roman" w:cs="Times New Roman"/>
          <w:color w:val="222222"/>
          <w:sz w:val="24"/>
          <w:szCs w:val="24"/>
          <w:lang w:eastAsia="lt-LT"/>
        </w:rPr>
        <w:t>Aktau</w:t>
      </w:r>
      <w:proofErr w:type="spellEnd"/>
      <w:r w:rsidRPr="002E3EA9">
        <w:rPr>
          <w:rFonts w:ascii="Times New Roman" w:eastAsia="Times New Roman" w:hAnsi="Times New Roman" w:cs="Times New Roman"/>
          <w:color w:val="222222"/>
          <w:sz w:val="24"/>
          <w:szCs w:val="24"/>
          <w:lang w:eastAsia="lt-LT"/>
        </w:rPr>
        <w:t xml:space="preserve"> kuriamas konteinerių mazgas, plėtojamas </w:t>
      </w:r>
      <w:proofErr w:type="spellStart"/>
      <w:r w:rsidRPr="002E3EA9">
        <w:rPr>
          <w:rFonts w:ascii="Times New Roman" w:eastAsia="Times New Roman" w:hAnsi="Times New Roman" w:cs="Times New Roman"/>
          <w:color w:val="222222"/>
          <w:sz w:val="24"/>
          <w:szCs w:val="24"/>
          <w:lang w:eastAsia="lt-LT"/>
        </w:rPr>
        <w:t>Trans</w:t>
      </w:r>
      <w:proofErr w:type="spellEnd"/>
      <w:r w:rsidRPr="002E3EA9">
        <w:rPr>
          <w:rFonts w:ascii="Times New Roman" w:eastAsia="Times New Roman" w:hAnsi="Times New Roman" w:cs="Times New Roman"/>
          <w:color w:val="222222"/>
          <w:sz w:val="24"/>
          <w:szCs w:val="24"/>
          <w:lang w:eastAsia="lt-LT"/>
        </w:rPr>
        <w:t>-Kaspijos koridorius. „Į projektus bus pritrauktos geriausios pasaulio logistikos įmonės. Kazachstano bendrovė „</w:t>
      </w:r>
      <w:proofErr w:type="spellStart"/>
      <w:r w:rsidRPr="002E3EA9">
        <w:rPr>
          <w:rFonts w:ascii="Times New Roman" w:eastAsia="Times New Roman" w:hAnsi="Times New Roman" w:cs="Times New Roman"/>
          <w:color w:val="222222"/>
          <w:sz w:val="24"/>
          <w:szCs w:val="24"/>
          <w:lang w:eastAsia="lt-LT"/>
        </w:rPr>
        <w:t>Temir</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Zholy</w:t>
      </w:r>
      <w:proofErr w:type="spellEnd"/>
      <w:r w:rsidRPr="002E3EA9">
        <w:rPr>
          <w:rFonts w:ascii="Times New Roman" w:eastAsia="Times New Roman" w:hAnsi="Times New Roman" w:cs="Times New Roman"/>
          <w:color w:val="222222"/>
          <w:sz w:val="24"/>
          <w:szCs w:val="24"/>
          <w:lang w:eastAsia="lt-LT"/>
        </w:rPr>
        <w:t xml:space="preserve">“ (Kazachstano </w:t>
      </w:r>
      <w:proofErr w:type="spellStart"/>
      <w:r w:rsidRPr="002E3EA9">
        <w:rPr>
          <w:rFonts w:ascii="Times New Roman" w:eastAsia="Times New Roman" w:hAnsi="Times New Roman" w:cs="Times New Roman"/>
          <w:color w:val="222222"/>
          <w:sz w:val="24"/>
          <w:szCs w:val="24"/>
          <w:lang w:eastAsia="lt-LT"/>
        </w:rPr>
        <w:t>geležinkeliaia</w:t>
      </w:r>
      <w:proofErr w:type="spellEnd"/>
      <w:r w:rsidRPr="002E3EA9">
        <w:rPr>
          <w:rFonts w:ascii="Times New Roman" w:eastAsia="Times New Roman" w:hAnsi="Times New Roman" w:cs="Times New Roman"/>
          <w:color w:val="222222"/>
          <w:sz w:val="24"/>
          <w:szCs w:val="24"/>
          <w:lang w:eastAsia="lt-LT"/>
        </w:rPr>
        <w:t xml:space="preserve">) bus pertvarkyta į visavertę tranzito ir logistikos korporaciją“, – sakė </w:t>
      </w:r>
      <w:proofErr w:type="spellStart"/>
      <w:r w:rsidRPr="002E3EA9">
        <w:rPr>
          <w:rFonts w:ascii="Times New Roman" w:eastAsia="Times New Roman" w:hAnsi="Times New Roman" w:cs="Times New Roman"/>
          <w:color w:val="222222"/>
          <w:sz w:val="24"/>
          <w:szCs w:val="24"/>
          <w:lang w:eastAsia="lt-LT"/>
        </w:rPr>
        <w:t>Kassym-Jomart</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Tokayev</w:t>
      </w:r>
      <w:proofErr w:type="spellEnd"/>
      <w:r w:rsidRPr="002E3EA9">
        <w:rPr>
          <w:rFonts w:ascii="Times New Roman" w:eastAsia="Times New Roman" w:hAnsi="Times New Roman" w:cs="Times New Roman"/>
          <w:color w:val="222222"/>
          <w:sz w:val="24"/>
          <w:szCs w:val="24"/>
          <w:lang w:eastAsia="lt-LT"/>
        </w:rPr>
        <w:t>.</w:t>
      </w:r>
    </w:p>
    <w:p w14:paraId="1C4D06FD"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hyperlink r:id="rId4" w:tgtFrame="_blank" w:history="1">
        <w:r w:rsidRPr="002E3EA9">
          <w:rPr>
            <w:rFonts w:ascii="Times New Roman" w:eastAsia="Times New Roman" w:hAnsi="Times New Roman" w:cs="Times New Roman"/>
            <w:color w:val="1155CC"/>
            <w:sz w:val="24"/>
            <w:szCs w:val="24"/>
            <w:u w:val="single"/>
            <w:lang w:eastAsia="lt-LT"/>
          </w:rPr>
          <w:t>https://www.inform.kz/ru/kompaniya-kazakstan-temir-zholy-budet-preobrazovana_a3973405</w:t>
        </w:r>
      </w:hyperlink>
    </w:p>
    <w:p w14:paraId="5211D773"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118331D2"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Europos Sąjunga suinteresuota glaudesniu bendradarbiavimu su Kazachstanu tarptautinio tranzito ir logistikos srityse. Europos pusė tiria esamus ir naujus transporto koridorius per Centrinės Azijos šalis. Tai pranešė ES delegacijos Kazachstano Respublikoje politikos ir informacijos skyriaus vadovas </w:t>
      </w:r>
      <w:proofErr w:type="spellStart"/>
      <w:r w:rsidRPr="002E3EA9">
        <w:rPr>
          <w:rFonts w:ascii="Times New Roman" w:eastAsia="Times New Roman" w:hAnsi="Times New Roman" w:cs="Times New Roman"/>
          <w:color w:val="222222"/>
          <w:sz w:val="24"/>
          <w:szCs w:val="24"/>
          <w:lang w:eastAsia="lt-LT"/>
        </w:rPr>
        <w:t>Maciejus</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Madalinsky</w:t>
      </w:r>
      <w:proofErr w:type="spellEnd"/>
      <w:r w:rsidRPr="002E3EA9">
        <w:rPr>
          <w:rFonts w:ascii="Times New Roman" w:eastAsia="Times New Roman" w:hAnsi="Times New Roman" w:cs="Times New Roman"/>
          <w:color w:val="222222"/>
          <w:sz w:val="24"/>
          <w:szCs w:val="24"/>
          <w:lang w:eastAsia="lt-LT"/>
        </w:rPr>
        <w:t xml:space="preserve">. Kazachstanas, kaip didžiausia Vidurinės Azijos regiono (CAR) šalis, turi atlikti gyvybiškai svarbų vaidmenį tarpžemyninėje Eurazijos prekyboje, ypač įgyvendinant ES „Global </w:t>
      </w:r>
      <w:proofErr w:type="spellStart"/>
      <w:r w:rsidRPr="002E3EA9">
        <w:rPr>
          <w:rFonts w:ascii="Times New Roman" w:eastAsia="Times New Roman" w:hAnsi="Times New Roman" w:cs="Times New Roman"/>
          <w:color w:val="222222"/>
          <w:sz w:val="24"/>
          <w:szCs w:val="24"/>
          <w:lang w:eastAsia="lt-LT"/>
        </w:rPr>
        <w:t>gateway</w:t>
      </w:r>
      <w:proofErr w:type="spellEnd"/>
      <w:r w:rsidRPr="002E3EA9">
        <w:rPr>
          <w:rFonts w:ascii="Times New Roman" w:eastAsia="Times New Roman" w:hAnsi="Times New Roman" w:cs="Times New Roman"/>
          <w:color w:val="222222"/>
          <w:sz w:val="24"/>
          <w:szCs w:val="24"/>
          <w:lang w:eastAsia="lt-LT"/>
        </w:rPr>
        <w:t xml:space="preserve">“ strategiją siekiant integruoti Europą ir Aziją. Tikimasi, kad „Global </w:t>
      </w:r>
      <w:proofErr w:type="spellStart"/>
      <w:r w:rsidRPr="002E3EA9">
        <w:rPr>
          <w:rFonts w:ascii="Times New Roman" w:eastAsia="Times New Roman" w:hAnsi="Times New Roman" w:cs="Times New Roman"/>
          <w:color w:val="222222"/>
          <w:sz w:val="24"/>
          <w:szCs w:val="24"/>
          <w:lang w:eastAsia="lt-LT"/>
        </w:rPr>
        <w:t>gateway</w:t>
      </w:r>
      <w:proofErr w:type="spellEnd"/>
      <w:r w:rsidRPr="002E3EA9">
        <w:rPr>
          <w:rFonts w:ascii="Times New Roman" w:eastAsia="Times New Roman" w:hAnsi="Times New Roman" w:cs="Times New Roman"/>
          <w:color w:val="222222"/>
          <w:sz w:val="24"/>
          <w:szCs w:val="24"/>
          <w:lang w:eastAsia="lt-LT"/>
        </w:rPr>
        <w:t>“ 2021–2027 m. per Europos tvaraus vystymosi fondą ir finansines institucijas, įskaitant Europos investicijų banką ir Europos rekonstrukcijos ir plėtros banką, sutelks iki 300 mlrd. eurų programų vykdymui. Taip pat bus siekiama pritraukti ir privačius investuotojus.</w:t>
      </w:r>
    </w:p>
    <w:p w14:paraId="711AED00"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hyperlink r:id="rId5" w:tgtFrame="_blank" w:history="1">
        <w:r w:rsidRPr="002E3EA9">
          <w:rPr>
            <w:rFonts w:ascii="Times New Roman" w:eastAsia="Times New Roman" w:hAnsi="Times New Roman" w:cs="Times New Roman"/>
            <w:color w:val="1155CC"/>
            <w:sz w:val="24"/>
            <w:szCs w:val="24"/>
            <w:u w:val="single"/>
            <w:lang w:eastAsia="lt-LT"/>
          </w:rPr>
          <w:t>https://www.inform.kz/ru/es-izuchaet-novye-vozmozhnosti-sotrudnichestva-s-kazahstanom-v-transportnoy-sfere_a3975902</w:t>
        </w:r>
      </w:hyperlink>
    </w:p>
    <w:p w14:paraId="3102FD2E"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5AB7A201"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Latvija plečia bendradarbiavimą su Centrinės Azijos šalimis. Latvijos susisiekimo ministras </w:t>
      </w:r>
      <w:proofErr w:type="spellStart"/>
      <w:r w:rsidRPr="002E3EA9">
        <w:rPr>
          <w:rFonts w:ascii="Times New Roman" w:eastAsia="Times New Roman" w:hAnsi="Times New Roman" w:cs="Times New Roman"/>
          <w:color w:val="222222"/>
          <w:sz w:val="24"/>
          <w:szCs w:val="24"/>
          <w:lang w:eastAsia="lt-LT"/>
        </w:rPr>
        <w:t>Tālis</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Linkaits</w:t>
      </w:r>
      <w:proofErr w:type="spellEnd"/>
      <w:r w:rsidRPr="002E3EA9">
        <w:rPr>
          <w:rFonts w:ascii="Times New Roman" w:eastAsia="Times New Roman" w:hAnsi="Times New Roman" w:cs="Times New Roman"/>
          <w:color w:val="222222"/>
          <w:sz w:val="24"/>
          <w:szCs w:val="24"/>
          <w:lang w:eastAsia="lt-LT"/>
        </w:rPr>
        <w:t xml:space="preserve"> balandį pareiškė, kad „nuo 2021 metų rudens Latvija gauna krovinius iš Kazachstano, konkrečiai – anglį. Be to, Kazachstanas ieško būdų, kaip Latviją panaudoti kaip alternatyvą Sankt Peterburgui“, ir kad „ministerija sunkiai dirba derėdamasi su tokiomis šalimis kaip Kazachstanas, Uzbekistanas ir Kinija, kad užtikrintų krovinių gabenimą“.</w:t>
      </w:r>
    </w:p>
    <w:p w14:paraId="51CEE777"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hyperlink r:id="rId6" w:tgtFrame="_blank" w:history="1">
        <w:r w:rsidRPr="002E3EA9">
          <w:rPr>
            <w:rFonts w:ascii="Times New Roman" w:eastAsia="Times New Roman" w:hAnsi="Times New Roman" w:cs="Times New Roman"/>
            <w:color w:val="1155CC"/>
            <w:sz w:val="24"/>
            <w:szCs w:val="24"/>
            <w:u w:val="single"/>
            <w:lang w:eastAsia="lt-LT"/>
          </w:rPr>
          <w:t>https://www.railfreight.com/business/2022/08/29/latvia-boosts-cooperation-with-central-asian-countries-the-end-of-the-tunnel-or-a-trap/</w:t>
        </w:r>
      </w:hyperlink>
    </w:p>
    <w:p w14:paraId="099297AD"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57D17A59"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Per 8 mėnesius </w:t>
      </w:r>
      <w:proofErr w:type="spellStart"/>
      <w:r w:rsidRPr="002E3EA9">
        <w:rPr>
          <w:rFonts w:ascii="Times New Roman" w:eastAsia="Times New Roman" w:hAnsi="Times New Roman" w:cs="Times New Roman"/>
          <w:color w:val="222222"/>
          <w:sz w:val="24"/>
          <w:szCs w:val="24"/>
          <w:lang w:eastAsia="lt-LT"/>
        </w:rPr>
        <w:t>Transkaspijos</w:t>
      </w:r>
      <w:proofErr w:type="spellEnd"/>
      <w:r w:rsidRPr="002E3EA9">
        <w:rPr>
          <w:rFonts w:ascii="Times New Roman" w:eastAsia="Times New Roman" w:hAnsi="Times New Roman" w:cs="Times New Roman"/>
          <w:color w:val="222222"/>
          <w:sz w:val="24"/>
          <w:szCs w:val="24"/>
          <w:lang w:eastAsia="lt-LT"/>
        </w:rPr>
        <w:t xml:space="preserve"> tarptautiniu transporto maršrutu (TMTM) buvo gabenama 1,3 mln. tonų krovinių, tai yra 2,5 karto daugiau nei per tą patį 2021 m. laikotarpį. Šiandien TMTM transporto infrastruktūra leidžia pervežti apie 6 mln. tonų, iš jų 80 000 TEU. Taip pat išaugo krovinių perkrovimo per </w:t>
      </w:r>
      <w:proofErr w:type="spellStart"/>
      <w:r w:rsidRPr="002E3EA9">
        <w:rPr>
          <w:rFonts w:ascii="Times New Roman" w:eastAsia="Times New Roman" w:hAnsi="Times New Roman" w:cs="Times New Roman"/>
          <w:color w:val="222222"/>
          <w:sz w:val="24"/>
          <w:szCs w:val="24"/>
          <w:lang w:eastAsia="lt-LT"/>
        </w:rPr>
        <w:t>Aktau</w:t>
      </w:r>
      <w:proofErr w:type="spellEnd"/>
      <w:r w:rsidRPr="002E3EA9">
        <w:rPr>
          <w:rFonts w:ascii="Times New Roman" w:eastAsia="Times New Roman" w:hAnsi="Times New Roman" w:cs="Times New Roman"/>
          <w:color w:val="222222"/>
          <w:sz w:val="24"/>
          <w:szCs w:val="24"/>
          <w:lang w:eastAsia="lt-LT"/>
        </w:rPr>
        <w:t xml:space="preserve"> ir </w:t>
      </w:r>
      <w:proofErr w:type="spellStart"/>
      <w:r w:rsidRPr="002E3EA9">
        <w:rPr>
          <w:rFonts w:ascii="Times New Roman" w:eastAsia="Times New Roman" w:hAnsi="Times New Roman" w:cs="Times New Roman"/>
          <w:color w:val="222222"/>
          <w:sz w:val="24"/>
          <w:szCs w:val="24"/>
          <w:lang w:eastAsia="lt-LT"/>
        </w:rPr>
        <w:t>Kuryk</w:t>
      </w:r>
      <w:proofErr w:type="spellEnd"/>
      <w:r w:rsidRPr="002E3EA9">
        <w:rPr>
          <w:rFonts w:ascii="Times New Roman" w:eastAsia="Times New Roman" w:hAnsi="Times New Roman" w:cs="Times New Roman"/>
          <w:color w:val="222222"/>
          <w:sz w:val="24"/>
          <w:szCs w:val="24"/>
          <w:lang w:eastAsia="lt-LT"/>
        </w:rPr>
        <w:t xml:space="preserve"> uostus apimtys. Per 8 šių metų mėnesius per Kazachstano Respublikos jūrų uostus Azerbaidžano kryptimi perkrauta 1,9 mln. t krovinių, o tai 2,1 karto daugiau nei pernai tuo pačiu laikotarpiu.</w:t>
      </w:r>
    </w:p>
    <w:p w14:paraId="1A4F9282"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hyperlink r:id="rId7" w:tgtFrame="_blank" w:history="1">
        <w:r w:rsidRPr="002E3EA9">
          <w:rPr>
            <w:rFonts w:ascii="Times New Roman" w:eastAsia="Times New Roman" w:hAnsi="Times New Roman" w:cs="Times New Roman"/>
            <w:color w:val="1155CC"/>
            <w:sz w:val="24"/>
            <w:szCs w:val="24"/>
            <w:u w:val="single"/>
            <w:lang w:eastAsia="lt-LT"/>
          </w:rPr>
          <w:t>https://kapital.kz/economic/108737/ob-yem-perevozok-gruzov-po-transkaspiyskomu-marshrutu-vyros-v-2-5-raza.html</w:t>
        </w:r>
      </w:hyperlink>
    </w:p>
    <w:p w14:paraId="79B44776"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14266997"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Civilinės aviacijos komiteto pirmininkas </w:t>
      </w:r>
      <w:proofErr w:type="spellStart"/>
      <w:r w:rsidRPr="002E3EA9">
        <w:rPr>
          <w:rFonts w:ascii="Times New Roman" w:eastAsia="Times New Roman" w:hAnsi="Times New Roman" w:cs="Times New Roman"/>
          <w:color w:val="222222"/>
          <w:sz w:val="24"/>
          <w:szCs w:val="24"/>
          <w:lang w:eastAsia="lt-LT"/>
        </w:rPr>
        <w:t>Talgatas</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Lastajevas</w:t>
      </w:r>
      <w:proofErr w:type="spellEnd"/>
      <w:r w:rsidRPr="002E3EA9">
        <w:rPr>
          <w:rFonts w:ascii="Times New Roman" w:eastAsia="Times New Roman" w:hAnsi="Times New Roman" w:cs="Times New Roman"/>
          <w:color w:val="222222"/>
          <w:sz w:val="24"/>
          <w:szCs w:val="24"/>
          <w:lang w:eastAsia="lt-LT"/>
        </w:rPr>
        <w:t xml:space="preserve"> ir Rumunijos transporto ir infrastruktūros ministerijos valstybės sekretorius B. </w:t>
      </w:r>
      <w:proofErr w:type="spellStart"/>
      <w:r w:rsidRPr="002E3EA9">
        <w:rPr>
          <w:rFonts w:ascii="Times New Roman" w:eastAsia="Times New Roman" w:hAnsi="Times New Roman" w:cs="Times New Roman"/>
          <w:color w:val="222222"/>
          <w:sz w:val="24"/>
          <w:szCs w:val="24"/>
          <w:lang w:eastAsia="lt-LT"/>
        </w:rPr>
        <w:t>Mindrescu</w:t>
      </w:r>
      <w:proofErr w:type="spellEnd"/>
      <w:r w:rsidRPr="002E3EA9">
        <w:rPr>
          <w:rFonts w:ascii="Times New Roman" w:eastAsia="Times New Roman" w:hAnsi="Times New Roman" w:cs="Times New Roman"/>
          <w:color w:val="222222"/>
          <w:sz w:val="24"/>
          <w:szCs w:val="24"/>
          <w:lang w:eastAsia="lt-LT"/>
        </w:rPr>
        <w:t xml:space="preserve"> pasirašė susitarimo memorandumą tarp Kazachstano ir Rumunijos aviacijos institucijų. Remiantis memorandumu, abiejų šalių oro linijos gavo teisę vykdyti 14 skrydžių per savaitę (7 keleiviai ir 7 kroviniai) tarp abiejų šalių iš abiejų pusių bet kokio tipo orlaiviais. Taip pat „atviro dangaus“ režimo rėmuose Kazachstano pusė pasiūlė Rumunijos pusei skristi į Kazachstaną naudojant 5-ąją „oro laisvę“. 2020 metų pradžioje Rumunijos oro linijų bendrovė „</w:t>
      </w:r>
      <w:proofErr w:type="spellStart"/>
      <w:r w:rsidRPr="002E3EA9">
        <w:rPr>
          <w:rFonts w:ascii="Times New Roman" w:eastAsia="Times New Roman" w:hAnsi="Times New Roman" w:cs="Times New Roman"/>
          <w:color w:val="222222"/>
          <w:sz w:val="24"/>
          <w:szCs w:val="24"/>
          <w:lang w:eastAsia="lt-LT"/>
        </w:rPr>
        <w:t>Blue</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Air</w:t>
      </w:r>
      <w:proofErr w:type="spellEnd"/>
      <w:r w:rsidRPr="002E3EA9">
        <w:rPr>
          <w:rFonts w:ascii="Times New Roman" w:eastAsia="Times New Roman" w:hAnsi="Times New Roman" w:cs="Times New Roman"/>
          <w:color w:val="222222"/>
          <w:sz w:val="24"/>
          <w:szCs w:val="24"/>
          <w:lang w:eastAsia="lt-LT"/>
        </w:rPr>
        <w:t>“ planavo pradėti skrydžius maršrutu Bukareštas-</w:t>
      </w:r>
      <w:proofErr w:type="spellStart"/>
      <w:r w:rsidRPr="002E3EA9">
        <w:rPr>
          <w:rFonts w:ascii="Times New Roman" w:eastAsia="Times New Roman" w:hAnsi="Times New Roman" w:cs="Times New Roman"/>
          <w:color w:val="222222"/>
          <w:sz w:val="24"/>
          <w:szCs w:val="24"/>
          <w:lang w:eastAsia="lt-LT"/>
        </w:rPr>
        <w:t>Nur</w:t>
      </w:r>
      <w:proofErr w:type="spellEnd"/>
      <w:r w:rsidRPr="002E3EA9">
        <w:rPr>
          <w:rFonts w:ascii="Times New Roman" w:eastAsia="Times New Roman" w:hAnsi="Times New Roman" w:cs="Times New Roman"/>
          <w:color w:val="222222"/>
          <w:sz w:val="24"/>
          <w:szCs w:val="24"/>
          <w:lang w:eastAsia="lt-LT"/>
        </w:rPr>
        <w:t>-</w:t>
      </w:r>
      <w:proofErr w:type="spellStart"/>
      <w:r w:rsidRPr="002E3EA9">
        <w:rPr>
          <w:rFonts w:ascii="Times New Roman" w:eastAsia="Times New Roman" w:hAnsi="Times New Roman" w:cs="Times New Roman"/>
          <w:color w:val="222222"/>
          <w:sz w:val="24"/>
          <w:szCs w:val="24"/>
          <w:lang w:eastAsia="lt-LT"/>
        </w:rPr>
        <w:t>Sultanas</w:t>
      </w:r>
      <w:proofErr w:type="spellEnd"/>
      <w:r w:rsidRPr="002E3EA9">
        <w:rPr>
          <w:rFonts w:ascii="Times New Roman" w:eastAsia="Times New Roman" w:hAnsi="Times New Roman" w:cs="Times New Roman"/>
          <w:color w:val="222222"/>
          <w:sz w:val="24"/>
          <w:szCs w:val="24"/>
          <w:lang w:eastAsia="lt-LT"/>
        </w:rPr>
        <w:t xml:space="preserve">. Tačiau dėl </w:t>
      </w:r>
      <w:proofErr w:type="spellStart"/>
      <w:r w:rsidRPr="002E3EA9">
        <w:rPr>
          <w:rFonts w:ascii="Times New Roman" w:eastAsia="Times New Roman" w:hAnsi="Times New Roman" w:cs="Times New Roman"/>
          <w:color w:val="222222"/>
          <w:sz w:val="24"/>
          <w:szCs w:val="24"/>
          <w:lang w:eastAsia="lt-LT"/>
        </w:rPr>
        <w:t>koronavirusinės</w:t>
      </w:r>
      <w:proofErr w:type="spellEnd"/>
      <w:r w:rsidRPr="002E3EA9">
        <w:rPr>
          <w:rFonts w:ascii="Times New Roman" w:eastAsia="Times New Roman" w:hAnsi="Times New Roman" w:cs="Times New Roman"/>
          <w:color w:val="222222"/>
          <w:sz w:val="24"/>
          <w:szCs w:val="24"/>
          <w:lang w:eastAsia="lt-LT"/>
        </w:rPr>
        <w:t xml:space="preserve"> infekcijos plitimo skrydžio Bukareštas-</w:t>
      </w:r>
      <w:proofErr w:type="spellStart"/>
      <w:r w:rsidRPr="002E3EA9">
        <w:rPr>
          <w:rFonts w:ascii="Times New Roman" w:eastAsia="Times New Roman" w:hAnsi="Times New Roman" w:cs="Times New Roman"/>
          <w:color w:val="222222"/>
          <w:sz w:val="24"/>
          <w:szCs w:val="24"/>
          <w:lang w:eastAsia="lt-LT"/>
        </w:rPr>
        <w:t>Nur</w:t>
      </w:r>
      <w:proofErr w:type="spellEnd"/>
      <w:r w:rsidRPr="002E3EA9">
        <w:rPr>
          <w:rFonts w:ascii="Times New Roman" w:eastAsia="Times New Roman" w:hAnsi="Times New Roman" w:cs="Times New Roman"/>
          <w:color w:val="222222"/>
          <w:sz w:val="24"/>
          <w:szCs w:val="24"/>
          <w:lang w:eastAsia="lt-LT"/>
        </w:rPr>
        <w:t>-</w:t>
      </w:r>
      <w:proofErr w:type="spellStart"/>
      <w:r w:rsidRPr="002E3EA9">
        <w:rPr>
          <w:rFonts w:ascii="Times New Roman" w:eastAsia="Times New Roman" w:hAnsi="Times New Roman" w:cs="Times New Roman"/>
          <w:color w:val="222222"/>
          <w:sz w:val="24"/>
          <w:szCs w:val="24"/>
          <w:lang w:eastAsia="lt-LT"/>
        </w:rPr>
        <w:t>Sultanas</w:t>
      </w:r>
      <w:proofErr w:type="spellEnd"/>
      <w:r w:rsidRPr="002E3EA9">
        <w:rPr>
          <w:rFonts w:ascii="Times New Roman" w:eastAsia="Times New Roman" w:hAnsi="Times New Roman" w:cs="Times New Roman"/>
          <w:color w:val="222222"/>
          <w:sz w:val="24"/>
          <w:szCs w:val="24"/>
          <w:lang w:eastAsia="lt-LT"/>
        </w:rPr>
        <w:t xml:space="preserve"> pradžios data buvo nukelta neribotam laikui.</w:t>
      </w:r>
    </w:p>
    <w:p w14:paraId="20AD72BD"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hyperlink r:id="rId8" w:tgtFrame="_blank" w:history="1">
        <w:r w:rsidRPr="002E3EA9">
          <w:rPr>
            <w:rFonts w:ascii="Times New Roman" w:eastAsia="Times New Roman" w:hAnsi="Times New Roman" w:cs="Times New Roman"/>
            <w:color w:val="1155CC"/>
            <w:sz w:val="24"/>
            <w:szCs w:val="24"/>
            <w:u w:val="single"/>
            <w:lang w:eastAsia="lt-LT"/>
          </w:rPr>
          <w:t>https://www.inform.kz/ru/kolichestvo-aviareysov-mezhdu-kazahstanom-i-rumyniey-planiruetsya-uvelichit_a3978370</w:t>
        </w:r>
      </w:hyperlink>
    </w:p>
    <w:p w14:paraId="39178EEF"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57D32B3C"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Kazachstano Respublikos pramonės ir infrastruktūros plėtros ministras K. </w:t>
      </w:r>
      <w:proofErr w:type="spellStart"/>
      <w:r w:rsidRPr="002E3EA9">
        <w:rPr>
          <w:rFonts w:ascii="Times New Roman" w:eastAsia="Times New Roman" w:hAnsi="Times New Roman" w:cs="Times New Roman"/>
          <w:color w:val="222222"/>
          <w:sz w:val="24"/>
          <w:szCs w:val="24"/>
          <w:lang w:eastAsia="lt-LT"/>
        </w:rPr>
        <w:t>Uskenbajevas</w:t>
      </w:r>
      <w:proofErr w:type="spellEnd"/>
      <w:r w:rsidRPr="002E3EA9">
        <w:rPr>
          <w:rFonts w:ascii="Times New Roman" w:eastAsia="Times New Roman" w:hAnsi="Times New Roman" w:cs="Times New Roman"/>
          <w:color w:val="222222"/>
          <w:sz w:val="24"/>
          <w:szCs w:val="24"/>
          <w:lang w:eastAsia="lt-LT"/>
        </w:rPr>
        <w:t xml:space="preserve"> susitiko su Vokietijos Federacinės Respublikos ekonomikos ir klimato apsaugos federalinės ministerijos Užsienio ekonominės politikos departamento direktoriumi </w:t>
      </w:r>
      <w:proofErr w:type="spellStart"/>
      <w:r w:rsidRPr="002E3EA9">
        <w:rPr>
          <w:rFonts w:ascii="Times New Roman" w:eastAsia="Times New Roman" w:hAnsi="Times New Roman" w:cs="Times New Roman"/>
          <w:color w:val="222222"/>
          <w:sz w:val="24"/>
          <w:szCs w:val="24"/>
          <w:lang w:eastAsia="lt-LT"/>
        </w:rPr>
        <w:t>Dominiku</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Schnichelsu</w:t>
      </w:r>
      <w:proofErr w:type="spellEnd"/>
      <w:r w:rsidRPr="002E3EA9">
        <w:rPr>
          <w:rFonts w:ascii="Times New Roman" w:eastAsia="Times New Roman" w:hAnsi="Times New Roman" w:cs="Times New Roman"/>
          <w:color w:val="222222"/>
          <w:sz w:val="24"/>
          <w:szCs w:val="24"/>
          <w:lang w:eastAsia="lt-LT"/>
        </w:rPr>
        <w:t>. Susitikimo metu buvo aptarti bendradarbiavimo klausimai plėtojant transporto ir logistikos potencialą bei pramonę ir kasybą.</w:t>
      </w:r>
    </w:p>
    <w:p w14:paraId="5B2E706A"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hyperlink r:id="rId9" w:tgtFrame="_blank" w:history="1">
        <w:r w:rsidRPr="002E3EA9">
          <w:rPr>
            <w:rFonts w:ascii="Times New Roman" w:eastAsia="Times New Roman" w:hAnsi="Times New Roman" w:cs="Times New Roman"/>
            <w:color w:val="1155CC"/>
            <w:sz w:val="24"/>
            <w:szCs w:val="24"/>
            <w:u w:val="single"/>
            <w:lang w:eastAsia="lt-LT"/>
          </w:rPr>
          <w:t>https://www.gov.kz/memleket/entities/miid/press/news/details/421669?lang=ru</w:t>
        </w:r>
      </w:hyperlink>
    </w:p>
    <w:p w14:paraId="1F9B879F"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2CAEB4EE"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„SCAT </w:t>
      </w:r>
      <w:proofErr w:type="spellStart"/>
      <w:r w:rsidRPr="002E3EA9">
        <w:rPr>
          <w:rFonts w:ascii="Times New Roman" w:eastAsia="Times New Roman" w:hAnsi="Times New Roman" w:cs="Times New Roman"/>
          <w:color w:val="222222"/>
          <w:sz w:val="24"/>
          <w:szCs w:val="24"/>
          <w:lang w:eastAsia="lt-LT"/>
        </w:rPr>
        <w:t>Airlines</w:t>
      </w:r>
      <w:proofErr w:type="spellEnd"/>
      <w:r w:rsidRPr="002E3EA9">
        <w:rPr>
          <w:rFonts w:ascii="Times New Roman" w:eastAsia="Times New Roman" w:hAnsi="Times New Roman" w:cs="Times New Roman"/>
          <w:color w:val="222222"/>
          <w:sz w:val="24"/>
          <w:szCs w:val="24"/>
          <w:lang w:eastAsia="lt-LT"/>
        </w:rPr>
        <w:t>“ pranešė, kad rugsėjo 8-osios vakarą atskrido trečiasis „Boeing-737“ vežėjo lėktuvas. 189 keleivių vietas turintis orlaivis padidins aviakompanijos orlaivių parką iki 29 vienetų, įskaitant iki 22 „Boeing“ lėktuvų. Rugpjūčio mėnesį aviakompanija jau gavo 2 Boeing-737 lėktuvus, kuriuose telpa 189 ir 174 sėdimos vietos, iš jų 12 verslo klasės vietų.</w:t>
      </w:r>
    </w:p>
    <w:p w14:paraId="455FE3F4"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hyperlink r:id="rId10" w:tgtFrame="_blank" w:history="1">
        <w:r w:rsidRPr="002E3EA9">
          <w:rPr>
            <w:rFonts w:ascii="Times New Roman" w:eastAsia="Times New Roman" w:hAnsi="Times New Roman" w:cs="Times New Roman"/>
            <w:color w:val="1155CC"/>
            <w:sz w:val="24"/>
            <w:szCs w:val="24"/>
            <w:u w:val="single"/>
            <w:lang w:eastAsia="lt-LT"/>
          </w:rPr>
          <w:t>https://kapital.kz/economic/108775/aviapark-scat-popolnilsya-novym-samoletom.html</w:t>
        </w:r>
      </w:hyperlink>
    </w:p>
    <w:p w14:paraId="0AB8EB26"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7321CCAB"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Pasirašytas Kinijos-Kirgizijos-Uzbekistano geležinkelio tiesimo projektas </w:t>
      </w:r>
      <w:proofErr w:type="spellStart"/>
      <w:r w:rsidRPr="002E3EA9">
        <w:rPr>
          <w:rFonts w:ascii="Times New Roman" w:eastAsia="Times New Roman" w:hAnsi="Times New Roman" w:cs="Times New Roman"/>
          <w:color w:val="222222"/>
          <w:sz w:val="24"/>
          <w:szCs w:val="24"/>
          <w:lang w:eastAsia="lt-LT"/>
        </w:rPr>
        <w:t>Samarkande</w:t>
      </w:r>
      <w:proofErr w:type="spellEnd"/>
      <w:r w:rsidRPr="002E3EA9">
        <w:rPr>
          <w:rFonts w:ascii="Times New Roman" w:eastAsia="Times New Roman" w:hAnsi="Times New Roman" w:cs="Times New Roman"/>
          <w:color w:val="222222"/>
          <w:sz w:val="24"/>
          <w:szCs w:val="24"/>
          <w:lang w:eastAsia="lt-LT"/>
        </w:rPr>
        <w:t xml:space="preserve">, Šanchajaus bendradarbiavimo organizacijos (SCO) viršūnių susitikimo kuluaruose, buvo pasirašytas susitarimas tarp Kirgizijos Respublikos transporto ir ryšių ministerijos, Uzbekistano Respublikos transporto ministerijos, Kinijos Liaudies Respublikos nacionalinės plėtros ir reformų komisijos. bendradarbiavimas rengiant Kinijos-Kirgizijos-Uzbekistano geležinkelio tiesimo projektą. Dokumente numatyta bendrai skatinti sėkmingą geležinkelio tiesimo Kirgizijoje atkarpoje galimybių studiją. Darbų užbaigimo terminas – ne vėliau kaip 2023 m. birželio 1 d. Numatoma, kad geležinkelio tiesimas padidins transporto ir tranzito potencialą visame Vidurinės Azijos regione. Geležinkelio vėžė sujungs Kiniją, Kirgiziją ir Uzbekistaną su Kaspijos jūros ir Europos uostais, taip pat su Pakistano uostais per </w:t>
      </w:r>
      <w:proofErr w:type="spellStart"/>
      <w:r w:rsidRPr="002E3EA9">
        <w:rPr>
          <w:rFonts w:ascii="Times New Roman" w:eastAsia="Times New Roman" w:hAnsi="Times New Roman" w:cs="Times New Roman"/>
          <w:color w:val="222222"/>
          <w:sz w:val="24"/>
          <w:szCs w:val="24"/>
          <w:lang w:eastAsia="lt-LT"/>
        </w:rPr>
        <w:t>Trans</w:t>
      </w:r>
      <w:proofErr w:type="spellEnd"/>
      <w:r w:rsidRPr="002E3EA9">
        <w:rPr>
          <w:rFonts w:ascii="Times New Roman" w:eastAsia="Times New Roman" w:hAnsi="Times New Roman" w:cs="Times New Roman"/>
          <w:color w:val="222222"/>
          <w:sz w:val="24"/>
          <w:szCs w:val="24"/>
          <w:lang w:eastAsia="lt-LT"/>
        </w:rPr>
        <w:t>-Afganistano geležinkelį.</w:t>
      </w:r>
    </w:p>
    <w:p w14:paraId="72B5C157"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b/>
          <w:bCs/>
          <w:i/>
          <w:iCs/>
          <w:color w:val="222222"/>
          <w:sz w:val="24"/>
          <w:szCs w:val="24"/>
          <w:lang w:eastAsia="lt-LT"/>
        </w:rPr>
        <w:t>EUDEL informacinė suvestinė.</w:t>
      </w:r>
    </w:p>
    <w:p w14:paraId="41C7254F"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0FEF2789"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ŽEMĖS ŪKIS:</w:t>
      </w:r>
    </w:p>
    <w:p w14:paraId="64CC7275"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Eiliniame Tarpžinybinės užsienio prekybos politikos ir dalyvavimo tarptautinėse ekonominėse organizacijose komisijos posėdyje, vykusiame 2022 m. rugpjūčio 31 d., kuriam pirmininkavo vyr. Ministro Pirmininko pavaduotojas – Prekybos ir integracijos ministras </w:t>
      </w:r>
      <w:proofErr w:type="spellStart"/>
      <w:r w:rsidRPr="002E3EA9">
        <w:rPr>
          <w:rFonts w:ascii="Times New Roman" w:eastAsia="Times New Roman" w:hAnsi="Times New Roman" w:cs="Times New Roman"/>
          <w:color w:val="222222"/>
          <w:sz w:val="24"/>
          <w:szCs w:val="24"/>
          <w:lang w:eastAsia="lt-LT"/>
        </w:rPr>
        <w:t>Serikas</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Žumangarinas</w:t>
      </w:r>
      <w:proofErr w:type="spellEnd"/>
      <w:r w:rsidRPr="002E3EA9">
        <w:rPr>
          <w:rFonts w:ascii="Times New Roman" w:eastAsia="Times New Roman" w:hAnsi="Times New Roman" w:cs="Times New Roman"/>
          <w:color w:val="222222"/>
          <w:sz w:val="24"/>
          <w:szCs w:val="24"/>
          <w:lang w:eastAsia="lt-LT"/>
        </w:rPr>
        <w:t>, priimti sprendimai panaikinti grūdų ir miltų eksporto apribojimus bei nustatyti galvijų ir smulkiųjų atrajotojų eksporto kvotą.</w:t>
      </w:r>
    </w:p>
    <w:p w14:paraId="124FDB7B"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hyperlink r:id="rId11" w:tgtFrame="_blank" w:history="1">
        <w:r w:rsidRPr="002E3EA9">
          <w:rPr>
            <w:rFonts w:ascii="Times New Roman" w:eastAsia="Times New Roman" w:hAnsi="Times New Roman" w:cs="Times New Roman"/>
            <w:color w:val="1155CC"/>
            <w:sz w:val="24"/>
            <w:szCs w:val="24"/>
            <w:u w:val="single"/>
            <w:lang w:eastAsia="lt-LT"/>
          </w:rPr>
          <w:t>https://kapital.kz/economic/108530/snyaty-ogranicheniya-na-vyvoz-zerna-i-muki.html</w:t>
        </w:r>
      </w:hyperlink>
    </w:p>
    <w:p w14:paraId="1CA3C385"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519083E1"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30204247"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609B7B14"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KITA:</w:t>
      </w:r>
    </w:p>
    <w:p w14:paraId="47CD8D93"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Šių metų sausio-liepos mėnesiais Kazachstane buvo išgauta 66,4 mln. tonų akmens anglių, lignito ir anglies koncentrato, tai yra 5,8 proc. daugiau nei per tą patį 2021 metų laikotarpį. Remiantis 2022 m. sausio–birželio mėn. rezultatais, Kazachstanas beveik visiškai patenkino anglies paklausą (pardavimas vidaus rinkoje plius eksportas). Beveik 30 proc. akmens anglių išteklių buvo eksportuota: 16,4 mln. tonų už 457,4 mln. Fizine išraiška augimas siekė 20,8 proc., pinigine išraiška – 2,1 karto.</w:t>
      </w:r>
    </w:p>
    <w:p w14:paraId="33BD1C0A"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hyperlink r:id="rId12" w:tgtFrame="_blank" w:history="1">
        <w:r w:rsidRPr="002E3EA9">
          <w:rPr>
            <w:rFonts w:ascii="Times New Roman" w:eastAsia="Times New Roman" w:hAnsi="Times New Roman" w:cs="Times New Roman"/>
            <w:color w:val="1155CC"/>
            <w:sz w:val="24"/>
            <w:szCs w:val="24"/>
            <w:u w:val="single"/>
            <w:lang w:eastAsia="lt-LT"/>
          </w:rPr>
          <w:t>https://kapital.kz/economic/108583/za-polgoda-kazakhstan-eksportiroval-ugol-na-457-4-mln.html</w:t>
        </w:r>
      </w:hyperlink>
    </w:p>
    <w:p w14:paraId="78E98B17"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3289DAEE"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Siekiant diegti naują reguliavimo politiką verslumo srityje, vykdomas plataus masto darbas persvarstant norminius aktus, kuriuose numatyti privalomi reikalavimai verslui. Iš 29 verslo subjektų veiklos sričių analizė atlikta 6 srityse. Remiantis analizės rezultatais, nustatyta daugiau nei 21 tūkst. </w:t>
      </w:r>
      <w:r w:rsidRPr="002E3EA9">
        <w:rPr>
          <w:rFonts w:ascii="Times New Roman" w:eastAsia="Times New Roman" w:hAnsi="Times New Roman" w:cs="Times New Roman"/>
          <w:color w:val="222222"/>
          <w:sz w:val="24"/>
          <w:szCs w:val="24"/>
          <w:lang w:eastAsia="lt-LT"/>
        </w:rPr>
        <w:lastRenderedPageBreak/>
        <w:t>reikalavimų, iš kurių apie 16,5 proc. neatitinka pagrindinių naujosios reguliavimo politikos sąlygų ir bus panaikinti arba tikslinami.</w:t>
      </w:r>
    </w:p>
    <w:p w14:paraId="6DA0B3C0"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hyperlink r:id="rId13" w:tgtFrame="_blank" w:history="1">
        <w:r w:rsidRPr="002E3EA9">
          <w:rPr>
            <w:rFonts w:ascii="Times New Roman" w:eastAsia="Times New Roman" w:hAnsi="Times New Roman" w:cs="Times New Roman"/>
            <w:color w:val="1155CC"/>
            <w:sz w:val="24"/>
            <w:szCs w:val="24"/>
            <w:u w:val="single"/>
            <w:lang w:eastAsia="lt-LT"/>
          </w:rPr>
          <w:t>https://kapital.kz/economic/108607/boleye-16-trebovaniy-dlya-biznesa-budut-otmeneny-ili-peresmotreny.html</w:t>
        </w:r>
      </w:hyperlink>
    </w:p>
    <w:p w14:paraId="491CBE0B"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6EB3780C"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EKONOMIKA:</w:t>
      </w:r>
    </w:p>
    <w:p w14:paraId="76114C35"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Metinė infliacija Kazachstane rugpjūčio mėnesį siekė 16,1 proc., rugpjūtį – 1,4 proc. Maisto prekių kainos 2022 metų rugpjūčio mėnesį, palyginti su praėjusių metų rugpjūčio mėn., išaugo 20,8 proc., ne maisto prekių – 15,5 proc., mokamų paslaugų – 10,1 proc. Einamųjų metų pabaigoje, remiantis atnaujintomis prognozėmis, infliacija turėtų siekti 16-18 proc.</w:t>
      </w:r>
    </w:p>
    <w:p w14:paraId="10A5842B"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38CC234A"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Per aštuonis šių metų mėnesius ekonomikos augimas siekė 3,1 proc., palyginti su atitinkamu praėjusių metų laikotarpiu. Pagrindiniai varikliai buvo apdirbamoji pramonė – augimas 4,8 proc., mechanikos inžinerija – beveik 8 proc., iš jų automobilių pramonė per 18 proc. ir kitų transporto priemonių, įskaitant lokomotyvus ir vagonus, gamyba – 11,5 proc.</w:t>
      </w:r>
    </w:p>
    <w:p w14:paraId="0A72942B"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68AAF7A1"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Nuo 2023 metų sausio 1 dienos minimalus darbo užmokestis (MW) bus padidintas nuo 60 000 iki 70 000 tengių (nuo 127 EUR iki 149 EUR). Darbdaviai privalo mokėti darbuotojams ne mažesnį už minimalų atlyginimą. Dėl to padidės apie 1,8 mln. darbuotojų, kurių atlyginimas siekia iki 70 tūkst. tengių, dirbančių visuose sektoriuose įvairių nuosavybės formų įmonėse. Nuo 2023 metų sausio 1 dienos socialinių pašalpų netekus darbo dydis iš Valstybinio socialinio draudimo fondo Kazachstane bus didinamas vidutiniškai 13 proc.</w:t>
      </w:r>
    </w:p>
    <w:p w14:paraId="01EADCAB"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2A20454B"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Pagal šių metų 7 mėnesių rezultatus investicijų į ilgalaikį turtą Kazachstane apimtys siekė 14,5 mlrd. Eur. Didelis augimas pastebimas tokiuose sektoriuose kaip nekilnojamojo turto sandoriai, kasyba ir naftos gavyba, transportas ir sandėliavimas, žemės ūkis, miškininkystė ir žuvininkystė, energetika ir apdirbamoji pramonė. Šiemet pastebima teigiama investicijų į ilgalaikį turtą tendencija. Pastebima, kad 12 regionų nepasiekė nustatytų tikslinių rodiklių. Žemiausi rodikliai yra </w:t>
      </w:r>
      <w:proofErr w:type="spellStart"/>
      <w:r w:rsidRPr="002E3EA9">
        <w:rPr>
          <w:rFonts w:ascii="Times New Roman" w:eastAsia="Times New Roman" w:hAnsi="Times New Roman" w:cs="Times New Roman"/>
          <w:color w:val="222222"/>
          <w:sz w:val="24"/>
          <w:szCs w:val="24"/>
          <w:lang w:eastAsia="lt-LT"/>
        </w:rPr>
        <w:t>Šimkento</w:t>
      </w:r>
      <w:proofErr w:type="spellEnd"/>
      <w:r w:rsidRPr="002E3EA9">
        <w:rPr>
          <w:rFonts w:ascii="Times New Roman" w:eastAsia="Times New Roman" w:hAnsi="Times New Roman" w:cs="Times New Roman"/>
          <w:color w:val="222222"/>
          <w:sz w:val="24"/>
          <w:szCs w:val="24"/>
          <w:lang w:eastAsia="lt-LT"/>
        </w:rPr>
        <w:t xml:space="preserve"> mieste, </w:t>
      </w:r>
      <w:proofErr w:type="spellStart"/>
      <w:r w:rsidRPr="002E3EA9">
        <w:rPr>
          <w:rFonts w:ascii="Times New Roman" w:eastAsia="Times New Roman" w:hAnsi="Times New Roman" w:cs="Times New Roman"/>
          <w:color w:val="222222"/>
          <w:sz w:val="24"/>
          <w:szCs w:val="24"/>
          <w:lang w:eastAsia="lt-LT"/>
        </w:rPr>
        <w:t>Turkestano</w:t>
      </w:r>
      <w:proofErr w:type="spellEnd"/>
      <w:r w:rsidRPr="002E3EA9">
        <w:rPr>
          <w:rFonts w:ascii="Times New Roman" w:eastAsia="Times New Roman" w:hAnsi="Times New Roman" w:cs="Times New Roman"/>
          <w:color w:val="222222"/>
          <w:sz w:val="24"/>
          <w:szCs w:val="24"/>
          <w:lang w:eastAsia="lt-LT"/>
        </w:rPr>
        <w:t xml:space="preserve"> ir </w:t>
      </w:r>
      <w:proofErr w:type="spellStart"/>
      <w:r w:rsidRPr="002E3EA9">
        <w:rPr>
          <w:rFonts w:ascii="Times New Roman" w:eastAsia="Times New Roman" w:hAnsi="Times New Roman" w:cs="Times New Roman"/>
          <w:color w:val="222222"/>
          <w:sz w:val="24"/>
          <w:szCs w:val="24"/>
          <w:lang w:eastAsia="lt-LT"/>
        </w:rPr>
        <w:t>Ulytau</w:t>
      </w:r>
      <w:proofErr w:type="spellEnd"/>
      <w:r w:rsidRPr="002E3EA9">
        <w:rPr>
          <w:rFonts w:ascii="Times New Roman" w:eastAsia="Times New Roman" w:hAnsi="Times New Roman" w:cs="Times New Roman"/>
          <w:color w:val="222222"/>
          <w:sz w:val="24"/>
          <w:szCs w:val="24"/>
          <w:lang w:eastAsia="lt-LT"/>
        </w:rPr>
        <w:t xml:space="preserve"> srityse. 2022 metų pirmąjį ketvirtį į šalį buvo pritraukta 6,8 mlrd. USD TUI.  Į didžiausių investuotojų dešimtuką šiuo laikotarpiu pateko Nyderlandai, JAV, Šveicarija, Rusija, Kinija, Pietų Korėja, Belgija, JK, Prancūzija ir Turkija. Šiuo metu vyksta užsienio įmonių pritraukimo į Kazachstaną darbai. Su 51 iš 310 tikslinių įmonių (daugiausiai dirbančių arba dirbusių Rusijoje)  jau vyksta esminės derybos dėl gamybos lokalizavimo Kazachstane. Tarp jų yra </w:t>
      </w:r>
      <w:proofErr w:type="spellStart"/>
      <w:r w:rsidRPr="002E3EA9">
        <w:rPr>
          <w:rFonts w:ascii="Times New Roman" w:eastAsia="Times New Roman" w:hAnsi="Times New Roman" w:cs="Times New Roman"/>
          <w:color w:val="222222"/>
          <w:sz w:val="24"/>
          <w:szCs w:val="24"/>
          <w:lang w:eastAsia="lt-LT"/>
        </w:rPr>
        <w:t>Youngsan</w:t>
      </w:r>
      <w:proofErr w:type="spellEnd"/>
      <w:r w:rsidRPr="002E3EA9">
        <w:rPr>
          <w:rFonts w:ascii="Times New Roman" w:eastAsia="Times New Roman" w:hAnsi="Times New Roman" w:cs="Times New Roman"/>
          <w:color w:val="222222"/>
          <w:sz w:val="24"/>
          <w:szCs w:val="24"/>
          <w:lang w:eastAsia="lt-LT"/>
        </w:rPr>
        <w:t xml:space="preserve">, EMAG, </w:t>
      </w:r>
      <w:proofErr w:type="spellStart"/>
      <w:r w:rsidRPr="002E3EA9">
        <w:rPr>
          <w:rFonts w:ascii="Times New Roman" w:eastAsia="Times New Roman" w:hAnsi="Times New Roman" w:cs="Times New Roman"/>
          <w:color w:val="222222"/>
          <w:sz w:val="24"/>
          <w:szCs w:val="24"/>
          <w:lang w:eastAsia="lt-LT"/>
        </w:rPr>
        <w:t>Carlsberg</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Fortescue</w:t>
      </w:r>
      <w:proofErr w:type="spellEnd"/>
      <w:r w:rsidRPr="002E3EA9">
        <w:rPr>
          <w:rFonts w:ascii="Times New Roman" w:eastAsia="Times New Roman" w:hAnsi="Times New Roman" w:cs="Times New Roman"/>
          <w:color w:val="222222"/>
          <w:sz w:val="24"/>
          <w:szCs w:val="24"/>
          <w:lang w:eastAsia="lt-LT"/>
        </w:rPr>
        <w:t xml:space="preserve"> ir kt. Canon, </w:t>
      </w:r>
      <w:proofErr w:type="spellStart"/>
      <w:r w:rsidRPr="002E3EA9">
        <w:rPr>
          <w:rFonts w:ascii="Times New Roman" w:eastAsia="Times New Roman" w:hAnsi="Times New Roman" w:cs="Times New Roman"/>
          <w:color w:val="222222"/>
          <w:sz w:val="24"/>
          <w:szCs w:val="24"/>
          <w:lang w:eastAsia="lt-LT"/>
        </w:rPr>
        <w:t>Kronospan</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Alstom</w:t>
      </w:r>
      <w:proofErr w:type="spellEnd"/>
      <w:r w:rsidRPr="002E3EA9">
        <w:rPr>
          <w:rFonts w:ascii="Times New Roman" w:eastAsia="Times New Roman" w:hAnsi="Times New Roman" w:cs="Times New Roman"/>
          <w:color w:val="222222"/>
          <w:sz w:val="24"/>
          <w:szCs w:val="24"/>
          <w:lang w:eastAsia="lt-LT"/>
        </w:rPr>
        <w:t xml:space="preserve">, </w:t>
      </w:r>
      <w:proofErr w:type="spellStart"/>
      <w:r w:rsidRPr="002E3EA9">
        <w:rPr>
          <w:rFonts w:ascii="Times New Roman" w:eastAsia="Times New Roman" w:hAnsi="Times New Roman" w:cs="Times New Roman"/>
          <w:color w:val="222222"/>
          <w:sz w:val="24"/>
          <w:szCs w:val="24"/>
          <w:lang w:eastAsia="lt-LT"/>
        </w:rPr>
        <w:t>Haier</w:t>
      </w:r>
      <w:proofErr w:type="spellEnd"/>
      <w:r w:rsidRPr="002E3EA9">
        <w:rPr>
          <w:rFonts w:ascii="Times New Roman" w:eastAsia="Times New Roman" w:hAnsi="Times New Roman" w:cs="Times New Roman"/>
          <w:color w:val="222222"/>
          <w:sz w:val="24"/>
          <w:szCs w:val="24"/>
          <w:lang w:eastAsia="lt-LT"/>
        </w:rPr>
        <w:t xml:space="preserve"> ir kt. yra preliminarių derybų stadijoje.</w:t>
      </w:r>
    </w:p>
    <w:p w14:paraId="330F186E"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6528F7B2"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S&amp;P Global </w:t>
      </w:r>
      <w:proofErr w:type="spellStart"/>
      <w:r w:rsidRPr="002E3EA9">
        <w:rPr>
          <w:rFonts w:ascii="Times New Roman" w:eastAsia="Times New Roman" w:hAnsi="Times New Roman" w:cs="Times New Roman"/>
          <w:color w:val="222222"/>
          <w:sz w:val="24"/>
          <w:szCs w:val="24"/>
          <w:lang w:eastAsia="lt-LT"/>
        </w:rPr>
        <w:t>Ratings</w:t>
      </w:r>
      <w:proofErr w:type="spellEnd"/>
      <w:r w:rsidRPr="002E3EA9">
        <w:rPr>
          <w:rFonts w:ascii="Times New Roman" w:eastAsia="Times New Roman" w:hAnsi="Times New Roman" w:cs="Times New Roman"/>
          <w:color w:val="222222"/>
          <w:sz w:val="24"/>
          <w:szCs w:val="24"/>
          <w:lang w:eastAsia="lt-LT"/>
        </w:rPr>
        <w:t xml:space="preserve"> patikslino Kazachstano Respublikos suverenių kredito reitingų perspektyvą iš „stabilios“ į „neigiamą“. Kartu patvirtino Kazachstano ilgalaikius ir trumpalaikius suverenios kredito reitingus įsipareigojimams užsienio ir nacionalinėmis valiutomis „BBB-/A-3“ lygiu. Ilgalaikis Kazachstano reitingas nacionaliniu mastu buvo patvirtintas „</w:t>
      </w:r>
      <w:proofErr w:type="spellStart"/>
      <w:r w:rsidRPr="002E3EA9">
        <w:rPr>
          <w:rFonts w:ascii="Times New Roman" w:eastAsia="Times New Roman" w:hAnsi="Times New Roman" w:cs="Times New Roman"/>
          <w:color w:val="222222"/>
          <w:sz w:val="24"/>
          <w:szCs w:val="24"/>
          <w:lang w:eastAsia="lt-LT"/>
        </w:rPr>
        <w:t>kzAAA</w:t>
      </w:r>
      <w:proofErr w:type="spellEnd"/>
      <w:r w:rsidRPr="002E3EA9">
        <w:rPr>
          <w:rFonts w:ascii="Times New Roman" w:eastAsia="Times New Roman" w:hAnsi="Times New Roman" w:cs="Times New Roman"/>
          <w:color w:val="222222"/>
          <w:sz w:val="24"/>
          <w:szCs w:val="24"/>
          <w:lang w:eastAsia="lt-LT"/>
        </w:rPr>
        <w:t>“ lygiu. Valiutos pervedimo ir konvertavimo rizikos vertinimas lieka „BBB“.</w:t>
      </w:r>
    </w:p>
    <w:p w14:paraId="6FB3494B"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4C0FB616"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xml:space="preserve">Finansų viceministrė Tatjana </w:t>
      </w:r>
      <w:proofErr w:type="spellStart"/>
      <w:r w:rsidRPr="002E3EA9">
        <w:rPr>
          <w:rFonts w:ascii="Times New Roman" w:eastAsia="Times New Roman" w:hAnsi="Times New Roman" w:cs="Times New Roman"/>
          <w:color w:val="222222"/>
          <w:sz w:val="24"/>
          <w:szCs w:val="24"/>
          <w:lang w:eastAsia="lt-LT"/>
        </w:rPr>
        <w:t>Saveljeva</w:t>
      </w:r>
      <w:proofErr w:type="spellEnd"/>
      <w:r w:rsidRPr="002E3EA9">
        <w:rPr>
          <w:rFonts w:ascii="Times New Roman" w:eastAsia="Times New Roman" w:hAnsi="Times New Roman" w:cs="Times New Roman"/>
          <w:color w:val="222222"/>
          <w:sz w:val="24"/>
          <w:szCs w:val="24"/>
          <w:lang w:eastAsia="lt-LT"/>
        </w:rPr>
        <w:t xml:space="preserve"> sakė, kad 2023 metų biudžeto projekte numatomos išlaidos viršija 21 trilijoną </w:t>
      </w:r>
      <w:proofErr w:type="spellStart"/>
      <w:r w:rsidRPr="002E3EA9">
        <w:rPr>
          <w:rFonts w:ascii="Times New Roman" w:eastAsia="Times New Roman" w:hAnsi="Times New Roman" w:cs="Times New Roman"/>
          <w:color w:val="222222"/>
          <w:sz w:val="24"/>
          <w:szCs w:val="24"/>
          <w:lang w:eastAsia="lt-LT"/>
        </w:rPr>
        <w:t>tengų</w:t>
      </w:r>
      <w:proofErr w:type="spellEnd"/>
      <w:r w:rsidRPr="002E3EA9">
        <w:rPr>
          <w:rFonts w:ascii="Times New Roman" w:eastAsia="Times New Roman" w:hAnsi="Times New Roman" w:cs="Times New Roman"/>
          <w:color w:val="222222"/>
          <w:sz w:val="24"/>
          <w:szCs w:val="24"/>
          <w:lang w:eastAsia="lt-LT"/>
        </w:rPr>
        <w:t xml:space="preserve"> (apie 45 </w:t>
      </w:r>
      <w:proofErr w:type="spellStart"/>
      <w:r w:rsidRPr="002E3EA9">
        <w:rPr>
          <w:rFonts w:ascii="Times New Roman" w:eastAsia="Times New Roman" w:hAnsi="Times New Roman" w:cs="Times New Roman"/>
          <w:color w:val="222222"/>
          <w:sz w:val="24"/>
          <w:szCs w:val="24"/>
          <w:lang w:eastAsia="lt-LT"/>
        </w:rPr>
        <w:t>mljrd</w:t>
      </w:r>
      <w:proofErr w:type="spellEnd"/>
      <w:r w:rsidRPr="002E3EA9">
        <w:rPr>
          <w:rFonts w:ascii="Times New Roman" w:eastAsia="Times New Roman" w:hAnsi="Times New Roman" w:cs="Times New Roman"/>
          <w:color w:val="222222"/>
          <w:sz w:val="24"/>
          <w:szCs w:val="24"/>
          <w:lang w:eastAsia="lt-LT"/>
        </w:rPr>
        <w:t>. EUR). Ji pridūrė, kad biudžeto deficitą BVP atžvilgiu iki 2025 metų planuojama sumažinti nuo 3,3 proc. šiemet iki 2,5 proc.. „Tai atitinka Viešųjų finansų valdymo koncepcijos projekte numatytą laipsniško biudžeto deficito mažinimą iki 2 proc. BVP iki 2030 m.“, – sakė ji.</w:t>
      </w:r>
    </w:p>
    <w:p w14:paraId="11C93CF1"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70339FF2"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 </w:t>
      </w:r>
    </w:p>
    <w:p w14:paraId="078C022D" w14:textId="77777777" w:rsidR="002E3EA9" w:rsidRPr="002E3EA9" w:rsidRDefault="002E3EA9" w:rsidP="002E3EA9">
      <w:pPr>
        <w:shd w:val="clear" w:color="auto" w:fill="FFFFFF"/>
        <w:spacing w:after="0" w:line="240" w:lineRule="auto"/>
        <w:jc w:val="both"/>
        <w:rPr>
          <w:rFonts w:ascii="Arial" w:eastAsia="Times New Roman" w:hAnsi="Arial" w:cs="Arial"/>
          <w:color w:val="222222"/>
          <w:sz w:val="24"/>
          <w:szCs w:val="24"/>
          <w:lang w:eastAsia="lt-LT"/>
        </w:rPr>
      </w:pPr>
      <w:r w:rsidRPr="002E3EA9">
        <w:rPr>
          <w:rFonts w:ascii="Times New Roman" w:eastAsia="Times New Roman" w:hAnsi="Times New Roman" w:cs="Times New Roman"/>
          <w:color w:val="222222"/>
          <w:sz w:val="24"/>
          <w:szCs w:val="24"/>
          <w:lang w:eastAsia="lt-LT"/>
        </w:rPr>
        <w:t>Parengė:</w:t>
      </w:r>
    </w:p>
    <w:p w14:paraId="133031C5" w14:textId="0FFC3ABF" w:rsidR="00B70E87" w:rsidRDefault="002E3EA9" w:rsidP="002E3EA9">
      <w:pPr>
        <w:shd w:val="clear" w:color="auto" w:fill="FFFFFF"/>
        <w:spacing w:after="0" w:line="240" w:lineRule="auto"/>
        <w:jc w:val="both"/>
      </w:pPr>
      <w:r w:rsidRPr="002E3EA9">
        <w:rPr>
          <w:rFonts w:ascii="Times New Roman" w:eastAsia="Times New Roman" w:hAnsi="Times New Roman" w:cs="Times New Roman"/>
          <w:color w:val="222222"/>
          <w:sz w:val="24"/>
          <w:szCs w:val="24"/>
          <w:lang w:eastAsia="lt-LT"/>
        </w:rPr>
        <w:t xml:space="preserve">Transporto atašė Gytautas </w:t>
      </w:r>
      <w:proofErr w:type="spellStart"/>
      <w:r w:rsidRPr="002E3EA9">
        <w:rPr>
          <w:rFonts w:ascii="Times New Roman" w:eastAsia="Times New Roman" w:hAnsi="Times New Roman" w:cs="Times New Roman"/>
          <w:color w:val="222222"/>
          <w:sz w:val="24"/>
          <w:szCs w:val="24"/>
          <w:lang w:eastAsia="lt-LT"/>
        </w:rPr>
        <w:t>Jundzila</w:t>
      </w:r>
      <w:proofErr w:type="spellEnd"/>
    </w:p>
    <w:sectPr w:rsidR="00B70E8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414"/>
    <w:rsid w:val="00206414"/>
    <w:rsid w:val="002E3EA9"/>
    <w:rsid w:val="00B70E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0C51"/>
  <w15:chartTrackingRefBased/>
  <w15:docId w15:val="{F12E9C3C-B5B3-40FB-8288-08E4B288E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3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kz/ru/kolichestvo-aviareysov-mezhdu-kazahstanom-i-rumyniey-planiruetsya-uvelichit_a3978370" TargetMode="External"/><Relationship Id="rId13" Type="http://schemas.openxmlformats.org/officeDocument/2006/relationships/hyperlink" Target="https://kapital.kz/economic/108607/boleye-16-trebovaniy-dlya-biznesa-budut-otmeneny-ili-peresmotreny.html" TargetMode="External"/><Relationship Id="rId3" Type="http://schemas.openxmlformats.org/officeDocument/2006/relationships/webSettings" Target="webSettings.xml"/><Relationship Id="rId7" Type="http://schemas.openxmlformats.org/officeDocument/2006/relationships/hyperlink" Target="https://kapital.kz/economic/108737/ob-yem-perevozok-gruzov-po-transkaspiyskomu-marshrutu-vyros-v-2-5-raza.html" TargetMode="External"/><Relationship Id="rId12" Type="http://schemas.openxmlformats.org/officeDocument/2006/relationships/hyperlink" Target="https://kapital.kz/economic/108583/za-polgoda-kazakhstan-eksportiroval-ugol-na-457-4-ml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ilfreight.com/business/2022/08/29/latvia-boosts-cooperation-with-central-asian-countries-the-end-of-the-tunnel-or-a-trap/" TargetMode="External"/><Relationship Id="rId11" Type="http://schemas.openxmlformats.org/officeDocument/2006/relationships/hyperlink" Target="https://kapital.kz/economic/108530/snyaty-ogranicheniya-na-vyvoz-zerna-i-muki.html" TargetMode="External"/><Relationship Id="rId5" Type="http://schemas.openxmlformats.org/officeDocument/2006/relationships/hyperlink" Target="https://www.inform.kz/ru/es-izuchaet-novye-vozmozhnosti-sotrudnichestva-s-kazahstanom-v-transportnoy-sfere_a3975902" TargetMode="External"/><Relationship Id="rId15" Type="http://schemas.openxmlformats.org/officeDocument/2006/relationships/theme" Target="theme/theme1.xml"/><Relationship Id="rId10" Type="http://schemas.openxmlformats.org/officeDocument/2006/relationships/hyperlink" Target="https://kapital.kz/economic/108775/aviapark-scat-popolnilsya-novym-samoletom.html" TargetMode="External"/><Relationship Id="rId4" Type="http://schemas.openxmlformats.org/officeDocument/2006/relationships/hyperlink" Target="https://www.inform.kz/ru/kompaniya-kazakstan-temir-zholy-budet-preobrazovana_a3973405" TargetMode="External"/><Relationship Id="rId9" Type="http://schemas.openxmlformats.org/officeDocument/2006/relationships/hyperlink" Target="https://www.gov.kz/memleket/entities/miid/press/news/details/421669?lang=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7535</Words>
  <Characters>4296</Characters>
  <Application>Microsoft Office Word</Application>
  <DocSecurity>0</DocSecurity>
  <Lines>35</Lines>
  <Paragraphs>23</Paragraphs>
  <ScaleCrop>false</ScaleCrop>
  <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Veršinina</dc:creator>
  <cp:keywords/>
  <dc:description/>
  <cp:lastModifiedBy>Jelena Veršinina</cp:lastModifiedBy>
  <cp:revision>2</cp:revision>
  <dcterms:created xsi:type="dcterms:W3CDTF">2022-09-16T06:55:00Z</dcterms:created>
  <dcterms:modified xsi:type="dcterms:W3CDTF">2022-09-16T06:55:00Z</dcterms:modified>
</cp:coreProperties>
</file>