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FFE" w14:textId="0B492C5E" w:rsidR="00742605" w:rsidRDefault="00742605" w:rsidP="00742605">
      <w:pPr>
        <w:spacing w:before="100" w:beforeAutospacing="1" w:after="160" w:line="254" w:lineRule="auto"/>
        <w:jc w:val="both"/>
        <w:rPr>
          <w:rFonts w:ascii="Times New Roman" w:eastAsia="Times New Roman" w:hAnsi="Times New Roman" w:cs="Times New Roman"/>
          <w:b/>
          <w:bCs/>
          <w:sz w:val="24"/>
          <w:szCs w:val="24"/>
          <w:lang w:val="lt-LT"/>
        </w:rPr>
      </w:pPr>
      <w:r w:rsidRPr="00742605">
        <w:rPr>
          <w:rFonts w:ascii="Times New Roman" w:eastAsia="Times New Roman" w:hAnsi="Times New Roman" w:cs="Times New Roman"/>
          <w:b/>
          <w:bCs/>
          <w:sz w:val="24"/>
          <w:szCs w:val="24"/>
          <w:lang w:val="lt-LT"/>
        </w:rPr>
        <w:t>Kazachstano aktualijos</w:t>
      </w:r>
    </w:p>
    <w:p w14:paraId="0D08DA09" w14:textId="77777777" w:rsidR="004E71A4" w:rsidRPr="004E71A4" w:rsidRDefault="004E71A4" w:rsidP="004E71A4">
      <w:pPr>
        <w:shd w:val="clear" w:color="auto" w:fill="FFFFFF"/>
        <w:jc w:val="both"/>
        <w:rPr>
          <w:rFonts w:ascii="Arial" w:hAnsi="Arial" w:cs="Arial"/>
          <w:color w:val="222222"/>
          <w:lang w:val="lt-LT"/>
        </w:rPr>
      </w:pPr>
      <w:r w:rsidRPr="004E71A4">
        <w:rPr>
          <w:b/>
          <w:bCs/>
          <w:color w:val="222222"/>
          <w:lang w:val="lt-LT"/>
        </w:rPr>
        <w:t>Kazachstano aktualijos</w:t>
      </w:r>
    </w:p>
    <w:p w14:paraId="27A13C6D" w14:textId="77777777" w:rsidR="004E71A4" w:rsidRPr="004E71A4" w:rsidRDefault="004E71A4" w:rsidP="004E71A4">
      <w:pPr>
        <w:shd w:val="clear" w:color="auto" w:fill="FFFFFF"/>
        <w:jc w:val="both"/>
        <w:rPr>
          <w:rFonts w:ascii="Arial" w:hAnsi="Arial" w:cs="Arial"/>
          <w:color w:val="222222"/>
          <w:lang w:val="lt-LT"/>
        </w:rPr>
      </w:pPr>
      <w:r w:rsidRPr="004E71A4">
        <w:rPr>
          <w:b/>
          <w:bCs/>
          <w:color w:val="222222"/>
          <w:lang w:val="lt-LT"/>
        </w:rPr>
        <w:t>2022 m. rugpjūčio 01/rugpjūčio 31</w:t>
      </w:r>
    </w:p>
    <w:p w14:paraId="6F97DB11" w14:textId="77777777" w:rsidR="004E71A4" w:rsidRPr="004E71A4" w:rsidRDefault="004E71A4" w:rsidP="004E71A4">
      <w:pPr>
        <w:shd w:val="clear" w:color="auto" w:fill="FFFFFF"/>
        <w:jc w:val="both"/>
        <w:rPr>
          <w:rFonts w:ascii="Arial" w:hAnsi="Arial" w:cs="Arial"/>
          <w:color w:val="222222"/>
          <w:lang w:val="lt-LT"/>
        </w:rPr>
      </w:pPr>
      <w:r w:rsidRPr="004E71A4">
        <w:rPr>
          <w:color w:val="222222"/>
          <w:lang w:val="lt-LT"/>
        </w:rPr>
        <w:t>TRANSPORTAS:</w:t>
      </w:r>
    </w:p>
    <w:p w14:paraId="2FBC013B" w14:textId="77777777" w:rsidR="004E71A4" w:rsidRDefault="004E71A4" w:rsidP="004E71A4">
      <w:pPr>
        <w:shd w:val="clear" w:color="auto" w:fill="FFFFFF"/>
        <w:jc w:val="both"/>
        <w:rPr>
          <w:rFonts w:ascii="Arial" w:hAnsi="Arial" w:cs="Arial"/>
          <w:color w:val="222222"/>
        </w:rPr>
      </w:pPr>
      <w:r w:rsidRPr="004E71A4">
        <w:rPr>
          <w:color w:val="222222"/>
          <w:lang w:val="lt-LT"/>
        </w:rPr>
        <w:t>Šiais metais Kazachstane atliekant vietinės reikšmės kelių kokybės kontrolę paimta apie 9 tūkst. mėginių, iš kurių reikalavimų neatitinka 2,5 tūkst. arba 28 proc. Pagal reikalavimų nesilaikymą pirmauja Šimkentas (71%), Mangystau (61%), Almata (56%), Rytų Kazachstano regionas (49%), Vakarų Kazachstano regionas (43%), Turkestanas (40%). </w:t>
      </w:r>
      <w:r>
        <w:rPr>
          <w:color w:val="222222"/>
        </w:rPr>
        <w:t>Nepaisant esamų pastabų, užsakovai ir toliau priima kelius eksploatuoti. Kai kuriuose regionuose dėl tokių faktų jau iškeltos baudžiamosios bylos.</w:t>
      </w:r>
    </w:p>
    <w:p w14:paraId="5A87F732" w14:textId="77777777" w:rsidR="004E71A4" w:rsidRDefault="004E71A4" w:rsidP="004E71A4">
      <w:pPr>
        <w:shd w:val="clear" w:color="auto" w:fill="FFFFFF"/>
        <w:jc w:val="both"/>
        <w:rPr>
          <w:rFonts w:ascii="Arial" w:hAnsi="Arial" w:cs="Arial"/>
          <w:color w:val="222222"/>
        </w:rPr>
      </w:pPr>
      <w:hyperlink r:id="rId4" w:tgtFrame="_blank" w:history="1">
        <w:r>
          <w:rPr>
            <w:rStyle w:val="Hyperlink"/>
            <w:color w:val="1155CC"/>
          </w:rPr>
          <w:t>https://kapital.kz/economic/107793/kakiye-regiony-v-antiliderakh-po-kachestvu-dorog.html</w:t>
        </w:r>
      </w:hyperlink>
    </w:p>
    <w:p w14:paraId="2D230CEF" w14:textId="77777777" w:rsidR="004E71A4" w:rsidRDefault="004E71A4" w:rsidP="004E71A4">
      <w:pPr>
        <w:shd w:val="clear" w:color="auto" w:fill="FFFFFF"/>
        <w:jc w:val="both"/>
        <w:rPr>
          <w:rFonts w:ascii="Arial" w:hAnsi="Arial" w:cs="Arial"/>
          <w:color w:val="222222"/>
        </w:rPr>
      </w:pPr>
      <w:r>
        <w:rPr>
          <w:color w:val="222222"/>
        </w:rPr>
        <w:t> </w:t>
      </w:r>
    </w:p>
    <w:p w14:paraId="34B40983" w14:textId="77777777" w:rsidR="004E71A4" w:rsidRDefault="004E71A4" w:rsidP="004E71A4">
      <w:pPr>
        <w:shd w:val="clear" w:color="auto" w:fill="FFFFFF"/>
        <w:jc w:val="both"/>
        <w:rPr>
          <w:rFonts w:ascii="Arial" w:hAnsi="Arial" w:cs="Arial"/>
          <w:color w:val="222222"/>
        </w:rPr>
      </w:pPr>
      <w:r>
        <w:rPr>
          <w:color w:val="222222"/>
        </w:rPr>
        <w:t>Dėl tranzito per Kazachstano teritoriją apimties augimo: nepavyko pasiekti suplanuoto skaičiaus – 25,3 mln. t.(faktinis pasiekimas – 23,8 mln.t.). Taip yra dėl Kinijos įvestų griežtų sanitarinių apribojimų, dėl kurių sienos kirtimo punktų pajėgumas sumažėjo 2 kartus. Atsižvelgiant į tai, kad pagrindinė tranzitinių krovinių dalis tenka Kinijai, kuri sudaro apie 70% viso tranzitinio srauto arba daugiau nei 15,4 mln. tonų, planuota vertė nebuvo pasiekta. Šios aplinkybės taip pat turėjo įtakos siekiui padidinti konteinerių srautą Transkaspijos jūros kryptimi. Pagal planą 45 000 TEU, faktinis įvykdymas sudarė apie 41 000 TEU.</w:t>
      </w:r>
    </w:p>
    <w:p w14:paraId="79DDB483" w14:textId="77777777" w:rsidR="004E71A4" w:rsidRDefault="004E71A4" w:rsidP="004E71A4">
      <w:pPr>
        <w:shd w:val="clear" w:color="auto" w:fill="FFFFFF"/>
        <w:jc w:val="both"/>
        <w:rPr>
          <w:rFonts w:ascii="Arial" w:hAnsi="Arial" w:cs="Arial"/>
          <w:color w:val="222222"/>
        </w:rPr>
      </w:pPr>
      <w:hyperlink r:id="rId5" w:tgtFrame="_blank" w:history="1">
        <w:r>
          <w:rPr>
            <w:rStyle w:val="Hyperlink"/>
            <w:color w:val="1155CC"/>
          </w:rPr>
          <w:t>https://kapital.kz/economic/107796/na-snizheniye-tranzita-cherez-kazakhstan-povliyala-situatsiya-v-kitaye-miir.html</w:t>
        </w:r>
      </w:hyperlink>
    </w:p>
    <w:p w14:paraId="49630232" w14:textId="77777777" w:rsidR="004E71A4" w:rsidRDefault="004E71A4" w:rsidP="004E71A4">
      <w:pPr>
        <w:shd w:val="clear" w:color="auto" w:fill="FFFFFF"/>
        <w:jc w:val="both"/>
        <w:rPr>
          <w:rFonts w:ascii="Arial" w:hAnsi="Arial" w:cs="Arial"/>
          <w:color w:val="222222"/>
        </w:rPr>
      </w:pPr>
      <w:r>
        <w:rPr>
          <w:color w:val="222222"/>
        </w:rPr>
        <w:t> </w:t>
      </w:r>
    </w:p>
    <w:p w14:paraId="765814B3" w14:textId="77777777" w:rsidR="004E71A4" w:rsidRDefault="004E71A4" w:rsidP="004E71A4">
      <w:pPr>
        <w:shd w:val="clear" w:color="auto" w:fill="FFFFFF"/>
        <w:jc w:val="both"/>
        <w:rPr>
          <w:rFonts w:ascii="Arial" w:hAnsi="Arial" w:cs="Arial"/>
          <w:color w:val="222222"/>
        </w:rPr>
      </w:pPr>
      <w:r>
        <w:rPr>
          <w:color w:val="222222"/>
        </w:rPr>
        <w:t>Iki šių metų pabaigos Kazachstane bus surengtas 5G radijo dažnių aukcionas, pranešė Respublikos skaitmeninės plėtros ir aviacijos pramonės viceministras Askhatas Orazbekas. „Šiemet jau planuojame surengti radijo dažnių 5G aukcioną. Aukcioną surengsime visose suplanuotose gyvenvietėse ir dar trijuose. Apimsime tris respublikinės reikšmės miestus ir visus regionų centrus. Artimiausiu metu dėl visko susitarsime ir pradėsime procedūrą“, – Nur-Sultan mieste tarptautiniame forume „Towards Digital Kazakhstan“ sakė Orazbekas. Jis priminė, kad „bandomieji“ 5G paleidimai vyksta Nur-Sultan, Almaty, Shymkent ir Turkestane ir „atrodo, kad viskas veikia“. (INTERFAX)</w:t>
      </w:r>
    </w:p>
    <w:p w14:paraId="2C1EFD62" w14:textId="77777777" w:rsidR="004E71A4" w:rsidRDefault="004E71A4" w:rsidP="004E71A4">
      <w:pPr>
        <w:shd w:val="clear" w:color="auto" w:fill="FFFFFF"/>
        <w:jc w:val="both"/>
        <w:rPr>
          <w:rFonts w:ascii="Arial" w:hAnsi="Arial" w:cs="Arial"/>
          <w:color w:val="222222"/>
        </w:rPr>
      </w:pPr>
      <w:r>
        <w:rPr>
          <w:color w:val="222222"/>
        </w:rPr>
        <w:t> </w:t>
      </w:r>
    </w:p>
    <w:p w14:paraId="3BEB50E0" w14:textId="77777777" w:rsidR="004E71A4" w:rsidRDefault="004E71A4" w:rsidP="004E71A4">
      <w:pPr>
        <w:shd w:val="clear" w:color="auto" w:fill="FFFFFF"/>
        <w:jc w:val="both"/>
        <w:rPr>
          <w:rFonts w:ascii="Arial" w:hAnsi="Arial" w:cs="Arial"/>
          <w:color w:val="222222"/>
        </w:rPr>
      </w:pPr>
      <w:r>
        <w:rPr>
          <w:color w:val="222222"/>
        </w:rPr>
        <w:t>Didžiausia Kazachstano oro linijų bendrovė „Air Astana“ planuoja pradėti skrydžius į JAV 2025 m., pranešė jos generalinis direktorius Peteris Fosteris. „Kalbant apie skrydžius į JAV, tai visiškai susijč su tuo, kada aviakompanija turės Boeing 787 Dreamliner lėktuvus. Tikimasi, kad šie orlaiviai bus pristatyti 2025 m. Ir, atitinkamai, 2025 metais planuojame pradėti skrydžius į JAV“, – konferencijoje Almatoje sakė Peteris Fosteris. Tačiau jis neatmeta galimybės, kad gali kilti problemų dėl „Boeing“ lėktuvų pristatymo. Taigi gamybos įmonės dabar turi tam tikrų sunkumų dėl dabartinės geopolitinės padėties pasaulyje.</w:t>
      </w:r>
    </w:p>
    <w:p w14:paraId="4D8A64A9" w14:textId="77777777" w:rsidR="004E71A4" w:rsidRDefault="004E71A4" w:rsidP="004E71A4">
      <w:pPr>
        <w:shd w:val="clear" w:color="auto" w:fill="FFFFFF"/>
        <w:jc w:val="both"/>
        <w:rPr>
          <w:rFonts w:ascii="Arial" w:hAnsi="Arial" w:cs="Arial"/>
          <w:color w:val="222222"/>
        </w:rPr>
      </w:pPr>
      <w:hyperlink r:id="rId6" w:tgtFrame="_blank" w:history="1">
        <w:r>
          <w:rPr>
            <w:rStyle w:val="Hyperlink"/>
            <w:color w:val="1155CC"/>
          </w:rPr>
          <w:t>https://kapital.kz/economic/107903/air-astana-planiruyet-nachat-polety-v-ssha-v-2025-godu.html</w:t>
        </w:r>
      </w:hyperlink>
    </w:p>
    <w:p w14:paraId="51448594" w14:textId="77777777" w:rsidR="004E71A4" w:rsidRDefault="004E71A4" w:rsidP="004E71A4">
      <w:pPr>
        <w:shd w:val="clear" w:color="auto" w:fill="FFFFFF"/>
        <w:jc w:val="both"/>
        <w:rPr>
          <w:rFonts w:ascii="Arial" w:hAnsi="Arial" w:cs="Arial"/>
          <w:color w:val="222222"/>
        </w:rPr>
      </w:pPr>
      <w:r>
        <w:rPr>
          <w:color w:val="222222"/>
        </w:rPr>
        <w:t> </w:t>
      </w:r>
    </w:p>
    <w:p w14:paraId="4CC564F8" w14:textId="77777777" w:rsidR="004E71A4" w:rsidRDefault="004E71A4" w:rsidP="004E71A4">
      <w:pPr>
        <w:shd w:val="clear" w:color="auto" w:fill="FFFFFF"/>
        <w:jc w:val="both"/>
        <w:rPr>
          <w:rFonts w:ascii="Arial" w:hAnsi="Arial" w:cs="Arial"/>
          <w:color w:val="222222"/>
        </w:rPr>
      </w:pPr>
      <w:r>
        <w:rPr>
          <w:color w:val="222222"/>
        </w:rPr>
        <w:t>Rugsėjo pabaigoje Vietnamo oro linijų bendrovė „Vietjet Air“ planuoja pradėti reguliarius keleivių skrydžius maršrutu Cam Ranh – Nur-Sultan ir Cam Ranh – Almata. Spėjama, kad skrydžių dažnumas bus 2–3 kartus per savaitę. Skrydžiai bus vykdomi Airbus A-330 lėktuvais.</w:t>
      </w:r>
    </w:p>
    <w:p w14:paraId="4BBF4EA4" w14:textId="77777777" w:rsidR="004E71A4" w:rsidRDefault="004E71A4" w:rsidP="004E71A4">
      <w:pPr>
        <w:shd w:val="clear" w:color="auto" w:fill="FFFFFF"/>
        <w:jc w:val="both"/>
        <w:rPr>
          <w:rFonts w:ascii="Arial" w:hAnsi="Arial" w:cs="Arial"/>
          <w:color w:val="222222"/>
        </w:rPr>
      </w:pPr>
      <w:hyperlink r:id="rId7" w:tgtFrame="_blank" w:history="1">
        <w:r>
          <w:rPr>
            <w:rStyle w:val="Hyperlink"/>
            <w:color w:val="1155CC"/>
          </w:rPr>
          <w:t>https://kapital.kz/economic/107941/vietjet-air-planiruyet-nachat-polety-iz-stolitsy-i-almaty-v-kamran.html</w:t>
        </w:r>
      </w:hyperlink>
    </w:p>
    <w:p w14:paraId="0538CD89" w14:textId="77777777" w:rsidR="004E71A4" w:rsidRDefault="004E71A4" w:rsidP="004E71A4">
      <w:pPr>
        <w:shd w:val="clear" w:color="auto" w:fill="FFFFFF"/>
        <w:jc w:val="both"/>
        <w:rPr>
          <w:rFonts w:ascii="Arial" w:hAnsi="Arial" w:cs="Arial"/>
          <w:color w:val="222222"/>
        </w:rPr>
      </w:pPr>
      <w:r>
        <w:rPr>
          <w:color w:val="222222"/>
        </w:rPr>
        <w:t> </w:t>
      </w:r>
    </w:p>
    <w:p w14:paraId="6F31C015" w14:textId="77777777" w:rsidR="004E71A4" w:rsidRDefault="004E71A4" w:rsidP="004E71A4">
      <w:pPr>
        <w:shd w:val="clear" w:color="auto" w:fill="FFFFFF"/>
        <w:jc w:val="both"/>
        <w:rPr>
          <w:rFonts w:ascii="Arial" w:hAnsi="Arial" w:cs="Arial"/>
          <w:color w:val="222222"/>
        </w:rPr>
      </w:pPr>
      <w:r>
        <w:rPr>
          <w:color w:val="222222"/>
        </w:rPr>
        <w:t>Per šešis mėnesius vietinės oro linijos pervežė 4,6 mln keleivių. Tai 7 proc. daugiau nei pernai tuo pačiu laikotarpiu. Tarptautiniais maršrutais Kazachstano oro linijos pirmąjį pusmetį skraidino 1,2 mln. žmonių, tai yra 60 proc. daugiau nei per tą patį 2021 metų laikotarpį (0,7 mln.). Atitinkamai vidaus linijomis pervežta 3,4 mln. keleivių (2021 m. per 6 mėnesius – 3,6 mln.). „Air Astana“ keleivių srautas siekė apie 1,8 mln., „Fly Arystan“ – beveik 1,4 mln., „SCAT“ – apie 1,7 mln., „Qazaq Air“ – 238 tūkst. keleivių. Oro uostuose aptarnautų keleivių skaičius per šešis mėnesius išaugo 10 proc. iki 8,9 mln. žmonių (2021 m. 6 mėn. – 8,1 mln.).</w:t>
      </w:r>
    </w:p>
    <w:p w14:paraId="62A2D220" w14:textId="77777777" w:rsidR="004E71A4" w:rsidRDefault="004E71A4" w:rsidP="004E71A4">
      <w:pPr>
        <w:shd w:val="clear" w:color="auto" w:fill="FFFFFF"/>
        <w:jc w:val="both"/>
        <w:rPr>
          <w:rFonts w:ascii="Arial" w:hAnsi="Arial" w:cs="Arial"/>
          <w:color w:val="222222"/>
        </w:rPr>
      </w:pPr>
      <w:r>
        <w:rPr>
          <w:color w:val="222222"/>
        </w:rPr>
        <w:t>Oro linijų pajamos šių metų sausio–liepos mėnesiais siekė 589 mln. EUR. (praeitais metais per tą patį laikotarpį sudarė 402,5 mln. EUR). Didžioji dalis pajamų – 576 mln. EUR – gauta vežant keleivius visomis kryptimis. Dar 11,5 mln EUR sudarė krovinių ir bagažo gabenimas. Pajamos iš transporto priemonių nuomos su ekipažu siekė apie 1,5 mln. EUR. 2022 m. liepos pabaigoje oro linijų paslaugų kainos keleiviams, palyginti su 2021 m. tuo pačiu laikotarpiu, padidėjo 26,6 proc.</w:t>
      </w:r>
    </w:p>
    <w:p w14:paraId="1B63F011" w14:textId="77777777" w:rsidR="004E71A4" w:rsidRDefault="004E71A4" w:rsidP="004E71A4">
      <w:pPr>
        <w:shd w:val="clear" w:color="auto" w:fill="FFFFFF"/>
        <w:jc w:val="both"/>
        <w:rPr>
          <w:rFonts w:ascii="Arial" w:hAnsi="Arial" w:cs="Arial"/>
          <w:color w:val="222222"/>
        </w:rPr>
      </w:pPr>
      <w:hyperlink r:id="rId8" w:tgtFrame="_blank" w:history="1">
        <w:r>
          <w:rPr>
            <w:rStyle w:val="Hyperlink"/>
            <w:color w:val="1155CC"/>
          </w:rPr>
          <w:t>https://kapital.kz/economic/107944/za-polgoda-mestnyye-aviakompanii-perevezli-4-6-mln-passazhirov.html</w:t>
        </w:r>
      </w:hyperlink>
    </w:p>
    <w:p w14:paraId="63FD78DE" w14:textId="77777777" w:rsidR="004E71A4" w:rsidRDefault="004E71A4" w:rsidP="004E71A4">
      <w:pPr>
        <w:shd w:val="clear" w:color="auto" w:fill="FFFFFF"/>
        <w:jc w:val="both"/>
        <w:rPr>
          <w:rFonts w:ascii="Arial" w:hAnsi="Arial" w:cs="Arial"/>
          <w:color w:val="222222"/>
        </w:rPr>
      </w:pPr>
      <w:hyperlink r:id="rId9" w:tgtFrame="_blank" w:history="1">
        <w:r>
          <w:rPr>
            <w:rStyle w:val="Hyperlink"/>
            <w:color w:val="1155CC"/>
          </w:rPr>
          <w:t>https://kapital.kz/economic/108269/uslugi-aviakompaniy-podorozhali-na-27-za-god.html</w:t>
        </w:r>
      </w:hyperlink>
    </w:p>
    <w:p w14:paraId="0E12BB70" w14:textId="77777777" w:rsidR="004E71A4" w:rsidRDefault="004E71A4" w:rsidP="004E71A4">
      <w:pPr>
        <w:shd w:val="clear" w:color="auto" w:fill="FFFFFF"/>
        <w:jc w:val="both"/>
        <w:rPr>
          <w:rFonts w:ascii="Arial" w:hAnsi="Arial" w:cs="Arial"/>
          <w:color w:val="222222"/>
        </w:rPr>
      </w:pPr>
      <w:r>
        <w:rPr>
          <w:color w:val="222222"/>
        </w:rPr>
        <w:t> </w:t>
      </w:r>
    </w:p>
    <w:p w14:paraId="7FAD628B" w14:textId="77777777" w:rsidR="004E71A4" w:rsidRDefault="004E71A4" w:rsidP="004E71A4">
      <w:pPr>
        <w:shd w:val="clear" w:color="auto" w:fill="FFFFFF"/>
        <w:jc w:val="both"/>
        <w:rPr>
          <w:rFonts w:ascii="Arial" w:hAnsi="Arial" w:cs="Arial"/>
          <w:color w:val="222222"/>
        </w:rPr>
      </w:pPr>
      <w:r>
        <w:rPr>
          <w:color w:val="222222"/>
        </w:rPr>
        <w:t>ERG (Eurasian Resources Group) direktorių valdybos pirmininkas Aleksandras Maškevičius įvertino Transkaspijos maršruto perspektyvas, taip pat paskelbė bendrovės prioritetus transporto logistikoje. „50 mūsų specialistų jau tris mėnesius dirba Kaspijos koridoriuje. Tai itin sudėtingas koridorius. Jo statyba užtruks kelerius metus ir pareikalaus didžiulių investicijų, nes nėra laivų, baržų, kurios plauks per Kaspiją. Nėra terminalų, kurie perkeltų krovinius į Azerbaidžaną, o iš ten – į Gruziją. Logistika dėl įvairių priežasčių automatiškai pabrangsta dvigubai“, – sakė Aleksandras Maškevičius. (INTERFAX)</w:t>
      </w:r>
    </w:p>
    <w:p w14:paraId="39AA6ACE" w14:textId="77777777" w:rsidR="004E71A4" w:rsidRDefault="004E71A4" w:rsidP="004E71A4">
      <w:pPr>
        <w:shd w:val="clear" w:color="auto" w:fill="FFFFFF"/>
        <w:jc w:val="both"/>
        <w:rPr>
          <w:rFonts w:ascii="Arial" w:hAnsi="Arial" w:cs="Arial"/>
          <w:color w:val="222222"/>
        </w:rPr>
      </w:pPr>
      <w:r>
        <w:rPr>
          <w:color w:val="222222"/>
        </w:rPr>
        <w:t> </w:t>
      </w:r>
    </w:p>
    <w:p w14:paraId="59D0217F" w14:textId="77777777" w:rsidR="004E71A4" w:rsidRDefault="004E71A4" w:rsidP="004E71A4">
      <w:pPr>
        <w:shd w:val="clear" w:color="auto" w:fill="FFFFFF"/>
        <w:jc w:val="both"/>
        <w:rPr>
          <w:rFonts w:ascii="Arial" w:hAnsi="Arial" w:cs="Arial"/>
          <w:color w:val="222222"/>
        </w:rPr>
      </w:pPr>
      <w:r>
        <w:rPr>
          <w:color w:val="222222"/>
        </w:rPr>
        <w:t xml:space="preserve">Kazachstano verslininkų rūmai ATAMEKEN kartu su verslo bendruomene atliko geležinkelių transporto srities teisės aktų auditą, kuriame nustatytas dvigubas mokestis už tą pačią operaciją iš vežėjo pusės: „48 val. nuo pranešimo, mokestis už vagonų prastovą stoties privažiuojamuose keliuose. Pramonės ir </w:t>
      </w:r>
      <w:r>
        <w:rPr>
          <w:color w:val="222222"/>
        </w:rPr>
        <w:lastRenderedPageBreak/>
        <w:t>infrastruktūros plėtros viceministras Almazas Idyrysovas pažymėjo, kad iki 2022 metų gruodžio mėnesio bus atlikti atitinkami Krovinių vežimo geležinkeliais taisyklių pakeitimai ir papildymai. ATAMEKEN įsitikinusi, kad problemos sprendimas sumažins finansinę naštą šalies verslininkams. Verslininkų rūmai ir toliau dirbs su sektorių teisės aktų peržiūra.</w:t>
      </w:r>
    </w:p>
    <w:p w14:paraId="20A1FBFA" w14:textId="77777777" w:rsidR="004E71A4" w:rsidRDefault="004E71A4" w:rsidP="004E71A4">
      <w:pPr>
        <w:shd w:val="clear" w:color="auto" w:fill="FFFFFF"/>
        <w:jc w:val="both"/>
        <w:rPr>
          <w:rFonts w:ascii="Arial" w:hAnsi="Arial" w:cs="Arial"/>
          <w:color w:val="222222"/>
        </w:rPr>
      </w:pPr>
      <w:hyperlink r:id="rId10" w:tgtFrame="_blank" w:history="1">
        <w:r>
          <w:rPr>
            <w:rStyle w:val="Hyperlink"/>
            <w:color w:val="1155CC"/>
          </w:rPr>
          <w:t>https://kapital.kz/economic/108282/dvoynoy-sbor-pri-gruzovykh-zh-d-perevozkakh-otmenyat-npp.html</w:t>
        </w:r>
      </w:hyperlink>
    </w:p>
    <w:p w14:paraId="014C5C72" w14:textId="77777777" w:rsidR="004E71A4" w:rsidRDefault="004E71A4" w:rsidP="004E71A4">
      <w:pPr>
        <w:shd w:val="clear" w:color="auto" w:fill="FFFFFF"/>
        <w:jc w:val="both"/>
        <w:rPr>
          <w:rFonts w:ascii="Arial" w:hAnsi="Arial" w:cs="Arial"/>
          <w:color w:val="222222"/>
        </w:rPr>
      </w:pPr>
      <w:r>
        <w:rPr>
          <w:color w:val="222222"/>
        </w:rPr>
        <w:t> </w:t>
      </w:r>
    </w:p>
    <w:p w14:paraId="698344D9" w14:textId="77777777" w:rsidR="004E71A4" w:rsidRDefault="004E71A4" w:rsidP="004E71A4">
      <w:pPr>
        <w:shd w:val="clear" w:color="auto" w:fill="FFFFFF"/>
        <w:jc w:val="both"/>
        <w:rPr>
          <w:rFonts w:ascii="Arial" w:hAnsi="Arial" w:cs="Arial"/>
          <w:color w:val="222222"/>
        </w:rPr>
      </w:pPr>
      <w:r>
        <w:rPr>
          <w:color w:val="222222"/>
        </w:rPr>
        <w:t>Investuotojai iš JAE pasiruošę modernizuoti kelius Kazachstane. Kelių projektų įgyvendinimą aptarė Kazachstano Respublikos Ministras Pirmininkas Alikhanas Smailovas ir ABG vadovas Khaledas Mohamedas Al Badi. ABG yra pasirengusi finansuoti ir įgyvendinti didelius kelių projektus Kazachstane, įskaitant kelių valstybinės svarbos greitkelių modernizavimą. Khaledas Mohamedas Al Badi pažymėjo, kad ABG turi patirties sėkmingai įgyvendinant didelius infrastruktūros projektus daugelyje pasaulio šalių.</w:t>
      </w:r>
    </w:p>
    <w:p w14:paraId="6BF524F4" w14:textId="77777777" w:rsidR="004E71A4" w:rsidRDefault="004E71A4" w:rsidP="004E71A4">
      <w:pPr>
        <w:shd w:val="clear" w:color="auto" w:fill="FFFFFF"/>
        <w:jc w:val="both"/>
        <w:rPr>
          <w:rFonts w:ascii="Arial" w:hAnsi="Arial" w:cs="Arial"/>
          <w:color w:val="222222"/>
        </w:rPr>
      </w:pPr>
      <w:hyperlink r:id="rId11" w:tgtFrame="_blank" w:history="1">
        <w:r>
          <w:rPr>
            <w:rStyle w:val="Hyperlink"/>
            <w:color w:val="1155CC"/>
          </w:rPr>
          <w:t>https://kapital.kz/economic/108046/investory-iz-oae-gotovy-modernizirovat-trassy-v-kazakhstane.html</w:t>
        </w:r>
      </w:hyperlink>
    </w:p>
    <w:p w14:paraId="36978E11" w14:textId="77777777" w:rsidR="004E71A4" w:rsidRDefault="004E71A4" w:rsidP="004E71A4">
      <w:pPr>
        <w:shd w:val="clear" w:color="auto" w:fill="FFFFFF"/>
        <w:jc w:val="both"/>
        <w:rPr>
          <w:rFonts w:ascii="Arial" w:hAnsi="Arial" w:cs="Arial"/>
          <w:color w:val="222222"/>
        </w:rPr>
      </w:pPr>
      <w:r>
        <w:rPr>
          <w:color w:val="222222"/>
        </w:rPr>
        <w:t> </w:t>
      </w:r>
    </w:p>
    <w:p w14:paraId="6F31EB87" w14:textId="77777777" w:rsidR="004E71A4" w:rsidRDefault="004E71A4" w:rsidP="004E71A4">
      <w:pPr>
        <w:shd w:val="clear" w:color="auto" w:fill="FFFFFF"/>
        <w:jc w:val="both"/>
        <w:rPr>
          <w:rFonts w:ascii="Arial" w:hAnsi="Arial" w:cs="Arial"/>
          <w:color w:val="222222"/>
        </w:rPr>
      </w:pPr>
      <w:r>
        <w:rPr>
          <w:color w:val="222222"/>
        </w:rPr>
        <w:t>Europos rekonstrukcijos ir plėtros bankas (ERPB) investuos 45,8 mlrd. tengeų vertės obligacijas Kazachstano nacionaliniam geležinkelių operatoriui Kazachstanas Temir Zholy (KTZ), kad refinansuotų artėjančią finansinę skolą ir finansuotų Trans-Kaspijos tarptautinio transporto maršruto modernizavimą. (TITR). „Vietinės valiutos obligacijų išleidimas leis KTZ refinansuoti savo terminą kietą valiutą ir Rusijos rublio finansinę skolą bei atlaisvinti kapitalą Vidurio koridoriaus infrastruktūros modernizavimui finansuoti“, – teigė ERPB atastovas. („Interfax-Kazachstan“)</w:t>
      </w:r>
    </w:p>
    <w:p w14:paraId="69259393" w14:textId="77777777" w:rsidR="004E71A4" w:rsidRDefault="004E71A4" w:rsidP="004E71A4">
      <w:pPr>
        <w:shd w:val="clear" w:color="auto" w:fill="FFFFFF"/>
        <w:jc w:val="both"/>
        <w:rPr>
          <w:rFonts w:ascii="Arial" w:hAnsi="Arial" w:cs="Arial"/>
          <w:color w:val="222222"/>
        </w:rPr>
      </w:pPr>
      <w:r>
        <w:rPr>
          <w:b/>
          <w:bCs/>
          <w:color w:val="222222"/>
        </w:rPr>
        <w:t> </w:t>
      </w:r>
    </w:p>
    <w:p w14:paraId="619B6037" w14:textId="77777777" w:rsidR="004E71A4" w:rsidRDefault="004E71A4" w:rsidP="004E71A4">
      <w:pPr>
        <w:shd w:val="clear" w:color="auto" w:fill="FFFFFF"/>
        <w:jc w:val="both"/>
        <w:rPr>
          <w:rFonts w:ascii="Arial" w:hAnsi="Arial" w:cs="Arial"/>
          <w:color w:val="222222"/>
        </w:rPr>
      </w:pPr>
      <w:r>
        <w:rPr>
          <w:color w:val="222222"/>
        </w:rPr>
        <w:t>ŽEMĖS ŪKIS:</w:t>
      </w:r>
    </w:p>
    <w:p w14:paraId="20C71AD0" w14:textId="77777777" w:rsidR="004E71A4" w:rsidRDefault="004E71A4" w:rsidP="004E71A4">
      <w:pPr>
        <w:shd w:val="clear" w:color="auto" w:fill="FFFFFF"/>
        <w:jc w:val="both"/>
        <w:rPr>
          <w:rFonts w:ascii="Arial" w:hAnsi="Arial" w:cs="Arial"/>
          <w:color w:val="222222"/>
        </w:rPr>
      </w:pPr>
      <w:r>
        <w:rPr>
          <w:color w:val="222222"/>
        </w:rPr>
        <w:t>Regionų akimatų (merijų) duomenimis, numatoma, kad bendras grūdų derlius Kazachstane šiais metais sieks 18,3 mln. t, iš jų kviečių – daugiau nei 13,4 mln. t. Be to, respublikoje yra 3,1 mln. t grūdų, iš kurių kviečių – 2,5 mln. t., rezervų. Manoma, kad numatomas bendro grūdų derliaus kiekis, atsižvelgiant į likučius, yra pakankamas pilnai patenkinti respublikos vidaus poreikius, taip pat parduoti tam tikrus grūdų kiekius eksportui ir atitinkamai išlaikyti prekybos pozicijas tradicinėse Kazachstano rinkose.</w:t>
      </w:r>
    </w:p>
    <w:p w14:paraId="115C6892" w14:textId="77777777" w:rsidR="004E71A4" w:rsidRDefault="004E71A4" w:rsidP="004E71A4">
      <w:pPr>
        <w:shd w:val="clear" w:color="auto" w:fill="FFFFFF"/>
        <w:jc w:val="both"/>
        <w:rPr>
          <w:rFonts w:ascii="Arial" w:hAnsi="Arial" w:cs="Arial"/>
          <w:color w:val="222222"/>
        </w:rPr>
      </w:pPr>
      <w:hyperlink r:id="rId12" w:tgtFrame="_blank" w:history="1">
        <w:r>
          <w:rPr>
            <w:rStyle w:val="Hyperlink"/>
            <w:color w:val="1155CC"/>
          </w:rPr>
          <w:t>https://kapital.kz/economic/108303/v-kazakhstane-planiruyut-sobrat-18-3-mln-tonn-zernovykh.html</w:t>
        </w:r>
      </w:hyperlink>
    </w:p>
    <w:p w14:paraId="212455B3" w14:textId="77777777" w:rsidR="004E71A4" w:rsidRDefault="004E71A4" w:rsidP="004E71A4">
      <w:pPr>
        <w:shd w:val="clear" w:color="auto" w:fill="FFFFFF"/>
        <w:jc w:val="both"/>
        <w:rPr>
          <w:rFonts w:ascii="Arial" w:hAnsi="Arial" w:cs="Arial"/>
          <w:color w:val="222222"/>
        </w:rPr>
      </w:pPr>
      <w:r>
        <w:rPr>
          <w:color w:val="222222"/>
        </w:rPr>
        <w:t> </w:t>
      </w:r>
    </w:p>
    <w:p w14:paraId="09F87166" w14:textId="77777777" w:rsidR="004E71A4" w:rsidRDefault="004E71A4" w:rsidP="004E71A4">
      <w:pPr>
        <w:shd w:val="clear" w:color="auto" w:fill="FFFFFF"/>
        <w:jc w:val="both"/>
        <w:rPr>
          <w:rFonts w:ascii="Arial" w:hAnsi="Arial" w:cs="Arial"/>
          <w:color w:val="222222"/>
        </w:rPr>
      </w:pPr>
      <w:r>
        <w:rPr>
          <w:color w:val="222222"/>
        </w:rPr>
        <w:t>2022 metų sausio-liepos mėnesiais Kazachstane azoto trąšų buvo pagaminta 252,2 tūkst. t, tai yra šiek tiek (1,2 proc.) mažiau nei metais anksčiau. Tuo pat metu fosfatinių trąšų gamyba iš karto padidėjo 7,2 proc., iki 126,4 tūkst. t.</w:t>
      </w:r>
    </w:p>
    <w:p w14:paraId="1B230077" w14:textId="77777777" w:rsidR="004E71A4" w:rsidRDefault="004E71A4" w:rsidP="004E71A4">
      <w:pPr>
        <w:shd w:val="clear" w:color="auto" w:fill="FFFFFF"/>
        <w:jc w:val="both"/>
        <w:rPr>
          <w:rFonts w:ascii="Arial" w:hAnsi="Arial" w:cs="Arial"/>
          <w:color w:val="222222"/>
        </w:rPr>
      </w:pPr>
      <w:hyperlink r:id="rId13" w:tgtFrame="_blank" w:history="1">
        <w:r>
          <w:rPr>
            <w:rStyle w:val="Hyperlink"/>
            <w:color w:val="1155CC"/>
          </w:rPr>
          <w:t>https://kapital.kz/economic/108310/proizvodstvo-azotnykh-udobreniy-v-minuse-fosfornykh-v-plyuse.html</w:t>
        </w:r>
      </w:hyperlink>
    </w:p>
    <w:p w14:paraId="28D5A7BA" w14:textId="77777777" w:rsidR="004E71A4" w:rsidRDefault="004E71A4" w:rsidP="004E71A4">
      <w:pPr>
        <w:shd w:val="clear" w:color="auto" w:fill="FFFFFF"/>
        <w:jc w:val="both"/>
        <w:rPr>
          <w:rFonts w:ascii="Arial" w:hAnsi="Arial" w:cs="Arial"/>
          <w:color w:val="222222"/>
        </w:rPr>
      </w:pPr>
      <w:r>
        <w:rPr>
          <w:color w:val="222222"/>
        </w:rPr>
        <w:lastRenderedPageBreak/>
        <w:t> </w:t>
      </w:r>
    </w:p>
    <w:p w14:paraId="279063E3" w14:textId="77777777" w:rsidR="004E71A4" w:rsidRDefault="004E71A4" w:rsidP="004E71A4">
      <w:pPr>
        <w:shd w:val="clear" w:color="auto" w:fill="FFFFFF"/>
        <w:jc w:val="both"/>
        <w:rPr>
          <w:rFonts w:ascii="Arial" w:hAnsi="Arial" w:cs="Arial"/>
          <w:color w:val="222222"/>
        </w:rPr>
      </w:pPr>
      <w:r>
        <w:rPr>
          <w:color w:val="222222"/>
        </w:rPr>
        <w:t>KITA:</w:t>
      </w:r>
    </w:p>
    <w:p w14:paraId="6954C2B8" w14:textId="77777777" w:rsidR="004E71A4" w:rsidRDefault="004E71A4" w:rsidP="004E71A4">
      <w:pPr>
        <w:shd w:val="clear" w:color="auto" w:fill="FFFFFF"/>
        <w:jc w:val="both"/>
        <w:rPr>
          <w:rFonts w:ascii="Arial" w:hAnsi="Arial" w:cs="Arial"/>
          <w:color w:val="222222"/>
        </w:rPr>
      </w:pPr>
      <w:r>
        <w:rPr>
          <w:color w:val="222222"/>
        </w:rPr>
        <w:t>„Kazatomprom“ stebi situaciją dėl sankcijų Rusijai ir galimą jų poveikį urano transportavimui per šios šalies teritoriją. Įmonė nemažą dalį produkcijos eksportuoja reguliariu transportu per Rusiją į Sankt Peterburgo uostą. Tai kelia tam tikrą riziką, susijusią su tranzitu per Rusijos teritoriją, draudimu ir prekių pristatymu jūra. Transkaspijos maršrutas, kurį bendrovė kaip alternatyvą naudoja nuo 2018 m., padės sumažinti riziką. „Kazatomprom“ „stiprina daugybę tranzito sutarčių su vyriausybinėmis institucijomis tų šalių, per kurių teritoriją jis eina“.</w:t>
      </w:r>
    </w:p>
    <w:p w14:paraId="73BF0314" w14:textId="77777777" w:rsidR="004E71A4" w:rsidRDefault="004E71A4" w:rsidP="004E71A4">
      <w:pPr>
        <w:shd w:val="clear" w:color="auto" w:fill="FFFFFF"/>
        <w:jc w:val="both"/>
        <w:rPr>
          <w:rFonts w:ascii="Arial" w:hAnsi="Arial" w:cs="Arial"/>
          <w:color w:val="222222"/>
        </w:rPr>
      </w:pPr>
      <w:hyperlink r:id="rId14" w:tgtFrame="_blank" w:history="1">
        <w:r>
          <w:rPr>
            <w:rStyle w:val="Hyperlink"/>
            <w:color w:val="1155CC"/>
          </w:rPr>
          <w:t>https://kapital.kz/economic/107773/kazatomprom-uvelichit-postavki-urana-po-transkaspiyskomu-marshrutu.html</w:t>
        </w:r>
      </w:hyperlink>
    </w:p>
    <w:p w14:paraId="01E6083C" w14:textId="77777777" w:rsidR="004E71A4" w:rsidRDefault="004E71A4" w:rsidP="004E71A4">
      <w:pPr>
        <w:shd w:val="clear" w:color="auto" w:fill="FFFFFF"/>
        <w:jc w:val="both"/>
        <w:rPr>
          <w:rFonts w:ascii="Arial" w:hAnsi="Arial" w:cs="Arial"/>
          <w:color w:val="222222"/>
        </w:rPr>
      </w:pPr>
      <w:r>
        <w:rPr>
          <w:color w:val="222222"/>
        </w:rPr>
        <w:t> </w:t>
      </w:r>
    </w:p>
    <w:p w14:paraId="70D6A3E9" w14:textId="77777777" w:rsidR="004E71A4" w:rsidRDefault="004E71A4" w:rsidP="004E71A4">
      <w:pPr>
        <w:shd w:val="clear" w:color="auto" w:fill="FFFFFF"/>
        <w:jc w:val="both"/>
        <w:rPr>
          <w:rFonts w:ascii="Arial" w:hAnsi="Arial" w:cs="Arial"/>
          <w:color w:val="222222"/>
        </w:rPr>
      </w:pPr>
      <w:r>
        <w:rPr>
          <w:color w:val="222222"/>
        </w:rPr>
        <w:t>Ministras Pirmininkas Alikhanas Smailovas surengė Valstybinės ekonomikos modernizavimo komisijos posėdį, kuriame buvo svarstomi pasiūlymai dėl Bendrojo privatizavimo plano iki 2025 m. Šiai dienai į privatizavimo planą įtraukta 721 organizacija, iš kurių 230 parduotos, o apie 50 yra likviduojamos ar reorganizuojamos. Šiuo metu rengiami teisės aktų pakeitimai, draudžiantys parduoti turtą mažesne nei balansine verte, užkirsti kelią pirkėjo ir pardavėjo priklausomybei, išlaikyti valstybės kontrolę strategiškai svarbiems objektams.</w:t>
      </w:r>
    </w:p>
    <w:p w14:paraId="755B11BD" w14:textId="77777777" w:rsidR="004E71A4" w:rsidRDefault="004E71A4" w:rsidP="004E71A4">
      <w:pPr>
        <w:shd w:val="clear" w:color="auto" w:fill="FFFFFF"/>
        <w:jc w:val="both"/>
        <w:rPr>
          <w:rFonts w:ascii="Arial" w:hAnsi="Arial" w:cs="Arial"/>
          <w:color w:val="222222"/>
        </w:rPr>
      </w:pPr>
      <w:hyperlink r:id="rId15" w:tgtFrame="_blank" w:history="1">
        <w:r>
          <w:rPr>
            <w:rStyle w:val="Hyperlink"/>
            <w:color w:val="1155CC"/>
          </w:rPr>
          <w:t>https://kapital.kz/economic/107783/kompleksnyy-plan-privatizatsii-do-2025-goda-peresmotryat.html</w:t>
        </w:r>
      </w:hyperlink>
    </w:p>
    <w:p w14:paraId="41C46663" w14:textId="77777777" w:rsidR="004E71A4" w:rsidRDefault="004E71A4" w:rsidP="004E71A4">
      <w:pPr>
        <w:shd w:val="clear" w:color="auto" w:fill="FFFFFF"/>
        <w:jc w:val="both"/>
        <w:rPr>
          <w:rFonts w:ascii="Arial" w:hAnsi="Arial" w:cs="Arial"/>
          <w:color w:val="222222"/>
        </w:rPr>
      </w:pPr>
      <w:r>
        <w:rPr>
          <w:color w:val="222222"/>
        </w:rPr>
        <w:t> </w:t>
      </w:r>
    </w:p>
    <w:p w14:paraId="2698BF01" w14:textId="77777777" w:rsidR="004E71A4" w:rsidRDefault="004E71A4" w:rsidP="004E71A4">
      <w:pPr>
        <w:shd w:val="clear" w:color="auto" w:fill="FFFFFF"/>
        <w:jc w:val="both"/>
        <w:rPr>
          <w:rFonts w:ascii="Arial" w:hAnsi="Arial" w:cs="Arial"/>
          <w:color w:val="222222"/>
        </w:rPr>
      </w:pPr>
      <w:r>
        <w:rPr>
          <w:color w:val="222222"/>
        </w:rPr>
        <w:t>Prekyba tarp Kazachstano ir Kinijos per šešis mėnesius siekė 11,26 mlrd. USD. Tai 36,2 proc. daugiau nei pernai ir daugiau nei tris kartus daugiau nei pirmąjį 2016 m. pusmetį. Tiekimo apimtis iš Kazachstano į Kiniją siekė 6,63 mlrd. USD, kiniškų prekių importas – 4,63 mlrd. Eksporto į Kiniją augimas padidėjo dėl naftos tiekimo padidėjimo 3,8 karto iki 1,6 mlrd. USD. Importo apimtis išaugo smarkiai išaugus Kinijos mašinų ir įrangos, kompiuterių ir kitų aukštųjų technologijų gaminių tiekimui į Kazachstaną.</w:t>
      </w:r>
    </w:p>
    <w:p w14:paraId="4CE45770" w14:textId="77777777" w:rsidR="004E71A4" w:rsidRDefault="004E71A4" w:rsidP="004E71A4">
      <w:pPr>
        <w:shd w:val="clear" w:color="auto" w:fill="FFFFFF"/>
        <w:jc w:val="both"/>
        <w:rPr>
          <w:rFonts w:ascii="Arial" w:hAnsi="Arial" w:cs="Arial"/>
          <w:color w:val="222222"/>
        </w:rPr>
      </w:pPr>
      <w:hyperlink r:id="rId16" w:tgtFrame="_blank" w:history="1">
        <w:r>
          <w:rPr>
            <w:rStyle w:val="Hyperlink"/>
            <w:color w:val="1155CC"/>
          </w:rPr>
          <w:t>https://kapital.kz/economic/108069/tovarooborot-kazakhstana-s-kitayem-za-polgoda-dostig-11-26-mlrd.html</w:t>
        </w:r>
      </w:hyperlink>
    </w:p>
    <w:p w14:paraId="6EFB47DD" w14:textId="77777777" w:rsidR="004E71A4" w:rsidRDefault="004E71A4" w:rsidP="004E71A4">
      <w:pPr>
        <w:shd w:val="clear" w:color="auto" w:fill="FFFFFF"/>
        <w:jc w:val="both"/>
        <w:rPr>
          <w:rFonts w:ascii="Arial" w:hAnsi="Arial" w:cs="Arial"/>
          <w:color w:val="222222"/>
        </w:rPr>
      </w:pPr>
      <w:r>
        <w:rPr>
          <w:color w:val="222222"/>
        </w:rPr>
        <w:t> </w:t>
      </w:r>
    </w:p>
    <w:p w14:paraId="3900E3DE" w14:textId="77777777" w:rsidR="004E71A4" w:rsidRDefault="004E71A4" w:rsidP="004E71A4">
      <w:pPr>
        <w:shd w:val="clear" w:color="auto" w:fill="FFFFFF"/>
        <w:jc w:val="both"/>
        <w:rPr>
          <w:rFonts w:ascii="Arial" w:hAnsi="Arial" w:cs="Arial"/>
          <w:color w:val="222222"/>
        </w:rPr>
      </w:pPr>
      <w:r>
        <w:rPr>
          <w:color w:val="222222"/>
        </w:rPr>
        <w:t>EKONOMIKA:</w:t>
      </w:r>
    </w:p>
    <w:p w14:paraId="72329BC7" w14:textId="77777777" w:rsidR="004E71A4" w:rsidRDefault="004E71A4" w:rsidP="004E71A4">
      <w:pPr>
        <w:shd w:val="clear" w:color="auto" w:fill="FFFFFF"/>
        <w:jc w:val="both"/>
        <w:rPr>
          <w:rFonts w:ascii="Arial" w:hAnsi="Arial" w:cs="Arial"/>
          <w:color w:val="222222"/>
        </w:rPr>
      </w:pPr>
      <w:r>
        <w:rPr>
          <w:color w:val="222222"/>
        </w:rPr>
        <w:t>2022 metų sausio–liepos mėnesiais Kazachstano BVP augimas siekė 3,3 proc. Apie tai per Vyriausybės posėdį pranešė krašto ūkio ministras Alibekas Kuantirovas. Per ataskaitinį laikotarpį pagal pagrindines tendencijas pastebimas didelis realaus sektoriaus augimas, paslaugų sektoriaus augimo pagreitėjimas, teigiamo prekybos balanso išlaikymas. Realiame sektoriuje augimas siekė 3,4 proc.. Verslo aktyvumas paslaugų sektoriuje paspartėjo iki 2,5 proc.</w:t>
      </w:r>
    </w:p>
    <w:p w14:paraId="1A8F2339" w14:textId="77777777" w:rsidR="004E71A4" w:rsidRDefault="004E71A4" w:rsidP="004E71A4">
      <w:pPr>
        <w:shd w:val="clear" w:color="auto" w:fill="FFFFFF"/>
        <w:jc w:val="both"/>
        <w:rPr>
          <w:rFonts w:ascii="Arial" w:hAnsi="Arial" w:cs="Arial"/>
          <w:color w:val="222222"/>
        </w:rPr>
      </w:pPr>
      <w:r>
        <w:rPr>
          <w:color w:val="222222"/>
        </w:rPr>
        <w:lastRenderedPageBreak/>
        <w:t>Kazachstano prezidentui pirmininkaujant įvyko posėdis, kurio darbotvarkėje buvo svarstomi klausimai, susiję su šalies socialinės ir ekonominės raidos prognoze 2023-2027 metams, taip pat su 2023-2025 metų respublikinio biudžeto projektu. Premjero pristatytais makroekonominiais rodikliais realusis BVP augimas 2022 metais sieks ne mažiau kaip 3 proc., o 2023 metais šis rodiklis sieks 4 proc.</w:t>
      </w:r>
    </w:p>
    <w:p w14:paraId="0046F3FD" w14:textId="77777777" w:rsidR="004E71A4" w:rsidRDefault="004E71A4" w:rsidP="004E71A4">
      <w:pPr>
        <w:shd w:val="clear" w:color="auto" w:fill="FFFFFF"/>
        <w:jc w:val="both"/>
        <w:rPr>
          <w:rFonts w:ascii="Arial" w:hAnsi="Arial" w:cs="Arial"/>
          <w:color w:val="222222"/>
        </w:rPr>
      </w:pPr>
      <w:r>
        <w:rPr>
          <w:color w:val="222222"/>
        </w:rPr>
        <w:t>Sukurti trys Kazachstano ekonomikos raidos scenarijai 2023–2027 metams – pagrindinis, optimistinis ir pesimistinis. Tai per vyriausybės posėdį pareiškė ūkio ministras Alibekas Kuantirovas. Pagal bazinį scenarijų siūloma naudoti vidutinę 85 USD už barelį naftos kainą ir numatomą 470 tenge JAV dolerio kursą. Vidutinis metinis realusis BVP augimas pagal šį scenarijų 2022 metais bus 3,9 proc. Pagal optimistinį scenarijų numatoma naftos kaina yra 110 USD už barelį, dolerio kursas – 440 tengių. Vidutinis metinis ekonomikos augimas 2022 metais prognozuojamas 4,2 proc. Pesimistinis scenarijus numato 60 USD už barelį naftos kainą ir valiutos kurso susilpnėjimą iki 500 tenge už dolerį. Prognozuojamas realaus BVP augimas 2022 metais vidutiniškai sieks 3,5 proc.</w:t>
      </w:r>
    </w:p>
    <w:p w14:paraId="3D0ADFD1" w14:textId="77777777" w:rsidR="004E71A4" w:rsidRDefault="004E71A4" w:rsidP="004E71A4">
      <w:pPr>
        <w:shd w:val="clear" w:color="auto" w:fill="FFFFFF"/>
        <w:jc w:val="both"/>
        <w:rPr>
          <w:rFonts w:ascii="Arial" w:hAnsi="Arial" w:cs="Arial"/>
          <w:color w:val="222222"/>
        </w:rPr>
      </w:pPr>
      <w:r>
        <w:rPr>
          <w:color w:val="222222"/>
        </w:rPr>
        <w:t>Metinė infliacija Kazachstane liepą siekė 15 proc., o vien tik liepos mėnesį – 1,1 proc. Maisto prekių kainos 2022 metų liepą, palyginti su praėjusių metų liepa, pabrango 19,7 proc., ne maisto prekių – 14,2 proc., mokamų paslaugų – 9,2 proc. Nuo 2022 m. sausio mėn., skaičiuojant vartotojų kainų indeksą, maisto produktų dalis sudaro 40,7 proc., ne maisto produktų - 30,2 proc., mokamų paslaugų - 29,1 proc. vartotojo krepšelio.</w:t>
      </w:r>
    </w:p>
    <w:p w14:paraId="65392386" w14:textId="77777777" w:rsidR="004E71A4" w:rsidRDefault="004E71A4" w:rsidP="004E71A4">
      <w:pPr>
        <w:shd w:val="clear" w:color="auto" w:fill="FFFFFF"/>
        <w:jc w:val="both"/>
        <w:rPr>
          <w:rFonts w:ascii="Arial" w:hAnsi="Arial" w:cs="Arial"/>
          <w:color w:val="222222"/>
        </w:rPr>
      </w:pPr>
      <w:r>
        <w:rPr>
          <w:color w:val="222222"/>
        </w:rPr>
        <w:t>Vertinant pagal regionus, metinė infliacija paspartėjo 16 regionų, sulėtėjo 3 regionuose, 1 regione pokyčių nebuvo.</w:t>
      </w:r>
    </w:p>
    <w:p w14:paraId="5C14C8A9" w14:textId="77777777" w:rsidR="004E71A4" w:rsidRDefault="004E71A4" w:rsidP="004E71A4">
      <w:pPr>
        <w:shd w:val="clear" w:color="auto" w:fill="FFFFFF"/>
        <w:jc w:val="both"/>
        <w:rPr>
          <w:rFonts w:ascii="Arial" w:hAnsi="Arial" w:cs="Arial"/>
          <w:color w:val="222222"/>
        </w:rPr>
      </w:pPr>
      <w:r>
        <w:rPr>
          <w:color w:val="222222"/>
        </w:rPr>
        <w:t>Kazachstano prekybos apyvarta 2022 m. sausio-birželio mėn. siekė 63,7 mlrd. USD, o tai 39,3 proc. didesnė nei tuo pačiu laikotarpiu pernai (45,7 mlrd. USD). Eksportas iš Kazachstano per tą patį laikotarpį išaugo 56,3 proc. ir sudarė 42,2 mlrd. USD. Eksporto kategorijoje augimą demonstravo žalia nafta (84,7 proc.), uranas (auga 2,2 karto), ferolydiniai (57 proc.), siera, išskyrus sublimuotą, nusodintą ar koloidinę sierą (auga 3,2 karto), kviečiai (54,1 proc.), variis ir vario katodai (16,5 proc.), anglis (padidėjo 2,1 karto). Importas į Kazachstaną 2022 m. sausio-birželio mėnesiais išaugo 14,6 proc. ir siekė 21,4 mlrd. USD. Importo augimą įtakojo automobilių kėbulai (padidėjo 2,5 karto), mažmeninei prekybai supakuoti vaistai (36,9 proc.), kiti juodųjų metalų gaminiai (padidėjo 2,2 karto). ), vario rūdos ir koncentratai (auga 5,3 karto), vidaus degimo varikliai su kibirkštiniu uždegimu (augimas 2,2 karto), automobilių ir traktorių dalys ir priedai (41,3 proc.), telefonų aparatai (22 ,7 proc.).</w:t>
      </w:r>
    </w:p>
    <w:p w14:paraId="2462D456" w14:textId="77777777" w:rsidR="004E71A4" w:rsidRDefault="004E71A4" w:rsidP="004E71A4">
      <w:pPr>
        <w:shd w:val="clear" w:color="auto" w:fill="FFFFFF"/>
        <w:jc w:val="both"/>
        <w:rPr>
          <w:rFonts w:ascii="Arial" w:hAnsi="Arial" w:cs="Arial"/>
          <w:color w:val="222222"/>
        </w:rPr>
      </w:pPr>
      <w:r>
        <w:rPr>
          <w:color w:val="222222"/>
        </w:rPr>
        <w:t xml:space="preserve">Kainų augimo pikas jau įveiktas, tačiau tikėtis jų mažėjimo būtų klaida. Tokia nuomone pasidalino žinomas Kazachstano ekonomistas Almasas Čukinas. „Viena vertus, 70 proc. vartotojų krepšelio Kazachstane sudaro importas-eksportas. Kita vertus, Nacionalinio banko politika turi daug rimtesnę įtaką kainodarai. Liepą matėme, kaip reguliatorius pakėlė bazinę palūkanų normą iki 14,5 proc.. Tai yra, dabartinėmis sąlygomis jis laikosi griežtos pinigų politikos ir duoda atitinkamą signalą rinkai. 14,5 proc. tarifas yra ne patogus visiems, kurie dirba su pinigais. Valiutos kursas yra gana patogus mokesčių institucijoms ir bankams, tačiau nėra labai patogus gyventojams. Matome, kad importas auga, bet dabartinis valiutos kursas jį stabdo, antraip būtume sulaukę papildomų kainų padidėjimo“, – pastebi ekonomistas. Kartu Almasas Čukinas pabrėžia, kad kainos nekris, tik sulėtės jų augimo tempai. Pasak ekonomisto, Kazachstano </w:t>
      </w:r>
      <w:r>
        <w:rPr>
          <w:color w:val="222222"/>
        </w:rPr>
        <w:lastRenderedPageBreak/>
        <w:t>ekonomiką iš išsivysčiusių šalių ekonomikų skiria aukštas valstybės reguliavimo lygis nustatant įvairių prekių, produktų ar paslaugų kainodarą. Nuo viešojo transporto kainos iki benzino ar suskystintų dujų kainos.</w:t>
      </w:r>
    </w:p>
    <w:p w14:paraId="7E78B204" w14:textId="77777777" w:rsidR="004E71A4" w:rsidRDefault="004E71A4" w:rsidP="004E71A4">
      <w:pPr>
        <w:shd w:val="clear" w:color="auto" w:fill="FFFFFF"/>
        <w:jc w:val="both"/>
        <w:rPr>
          <w:rFonts w:ascii="Arial" w:hAnsi="Arial" w:cs="Arial"/>
          <w:color w:val="222222"/>
        </w:rPr>
      </w:pPr>
      <w:r>
        <w:rPr>
          <w:color w:val="222222"/>
        </w:rPr>
        <w:t>Energetikos ministras Bolatas Akchulakovas sakė, kad naftos tiekimui diversifikuoti svarstomi du pagrindiniai maršrutai. „Numatoma, kad iki 2024 metų vidurio naftos gavyba padidės iki 100 mln. Todėl neišvengiamai turėsime spręsti savo transporto pajėgumų didinimo klausimus. Dabar turime dvi pagrindines kryptis: į rytus (Kinija) ir per Kaspijos jūrą, jei mūsų partneriai sutiks supirkti naftos kiekius. Taip pat yra galimybė pristatyti jūra į Iraną, tačiau tai nedidelės partijos“, – sakė Bolatas Akchulakovas.</w:t>
      </w:r>
    </w:p>
    <w:p w14:paraId="77524E4B" w14:textId="77777777" w:rsidR="004E71A4" w:rsidRDefault="004E71A4" w:rsidP="004E71A4">
      <w:pPr>
        <w:shd w:val="clear" w:color="auto" w:fill="FFFFFF"/>
        <w:jc w:val="both"/>
        <w:rPr>
          <w:rFonts w:ascii="Arial" w:hAnsi="Arial" w:cs="Arial"/>
          <w:color w:val="222222"/>
        </w:rPr>
      </w:pPr>
      <w:r>
        <w:rPr>
          <w:color w:val="222222"/>
        </w:rPr>
        <w:t>Energetikos ministras Bolatas Akchulakovas sakė, kad Kazachstanas atominės elektrinės (AE) statybos technologiją nustatys 2022 metų pabaigoje arba 2023 metų pradžioje. Jis pažymėjo, kad Kazachstanas turi mažai profesinės patirties dirbti atominėse elektrinėse. „Kazachstane nėra atominių elektrinių, nėra pakankamai apmokytų darbuotojų. O vienai stočiai reikia apie du tūkstančius nuolatinių žmonių. Ir tai ne tik darbuotojai, jie turi turėti siaurų branduolinės ir atominės fizikos žinių. Todėl pirmajame etape susitarsime, kad stotis būtų valdoma kartu su statytoju, kad mūsų darbuotojai įgytų reikiamos patirties“, – aiškino jis.</w:t>
      </w:r>
    </w:p>
    <w:p w14:paraId="2B92836A" w14:textId="77777777" w:rsidR="004E71A4" w:rsidRDefault="004E71A4" w:rsidP="004E71A4">
      <w:pPr>
        <w:shd w:val="clear" w:color="auto" w:fill="FFFFFF"/>
        <w:jc w:val="both"/>
        <w:rPr>
          <w:rFonts w:ascii="Arial" w:hAnsi="Arial" w:cs="Arial"/>
          <w:color w:val="222222"/>
        </w:rPr>
      </w:pPr>
      <w:r>
        <w:rPr>
          <w:color w:val="222222"/>
        </w:rPr>
        <w:t>2022 metų liepos 12 dieną ministras pirmininkas Alikhanas Smailovas interviu nacionaliniam televizijos kanalui Qazaqstan paskelbė, kad Kazachstane statoma atominė elektrinė taps tarptautiniu projektu. „Dabar parengėme elektros balansą ir matome, kad ateityje bus deficitas. Todėl nepastačius atominės elektrinės šios problemos išspręsti nepavyks“, – sakė Alikhanas Smailovas.</w:t>
      </w:r>
    </w:p>
    <w:p w14:paraId="2EC85034" w14:textId="77777777" w:rsidR="004E71A4" w:rsidRDefault="004E71A4" w:rsidP="004E71A4">
      <w:pPr>
        <w:shd w:val="clear" w:color="auto" w:fill="FFFFFF"/>
        <w:jc w:val="both"/>
        <w:rPr>
          <w:rFonts w:ascii="Arial" w:hAnsi="Arial" w:cs="Arial"/>
          <w:color w:val="222222"/>
        </w:rPr>
      </w:pPr>
      <w:r>
        <w:rPr>
          <w:color w:val="222222"/>
        </w:rPr>
        <w:t>Energetikos ministerija neatmetė galimybės Kazachstane statyti antrą atominę elektrinę (AE). Taip pat, skelbiama ir apie galimą antrosios atominės elektrinės vietą – ant Irtyšiaus upės kranto, Kurčatovo rajone.</w:t>
      </w:r>
    </w:p>
    <w:p w14:paraId="55B9946F" w14:textId="77777777" w:rsidR="004E71A4" w:rsidRDefault="004E71A4" w:rsidP="004E71A4">
      <w:pPr>
        <w:shd w:val="clear" w:color="auto" w:fill="FFFFFF"/>
        <w:jc w:val="both"/>
        <w:rPr>
          <w:rFonts w:ascii="Arial" w:hAnsi="Arial" w:cs="Arial"/>
          <w:color w:val="222222"/>
        </w:rPr>
      </w:pPr>
      <w:r>
        <w:rPr>
          <w:color w:val="222222"/>
        </w:rPr>
        <w:t>Parengė:</w:t>
      </w:r>
    </w:p>
    <w:p w14:paraId="4B805358" w14:textId="77777777" w:rsidR="004E71A4" w:rsidRDefault="004E71A4" w:rsidP="004E71A4">
      <w:pPr>
        <w:shd w:val="clear" w:color="auto" w:fill="FFFFFF"/>
        <w:jc w:val="both"/>
        <w:rPr>
          <w:rFonts w:ascii="Arial" w:hAnsi="Arial" w:cs="Arial"/>
          <w:color w:val="222222"/>
        </w:rPr>
      </w:pPr>
      <w:r>
        <w:rPr>
          <w:color w:val="222222"/>
        </w:rPr>
        <w:t>Transporto atašė Gytautas Jundzila</w:t>
      </w:r>
    </w:p>
    <w:p w14:paraId="1137C328" w14:textId="77777777" w:rsidR="004E71A4" w:rsidRPr="00742605" w:rsidRDefault="004E71A4" w:rsidP="00742605">
      <w:pPr>
        <w:spacing w:before="100" w:beforeAutospacing="1" w:after="160" w:line="254" w:lineRule="auto"/>
        <w:jc w:val="both"/>
        <w:rPr>
          <w:rFonts w:ascii="Times New Roman" w:eastAsia="Times New Roman" w:hAnsi="Times New Roman" w:cs="Times New Roman"/>
          <w:sz w:val="24"/>
          <w:szCs w:val="24"/>
        </w:rPr>
      </w:pPr>
    </w:p>
    <w:sectPr w:rsidR="004E71A4" w:rsidRPr="00742605" w:rsidSect="00570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05"/>
    <w:rsid w:val="004E71A4"/>
    <w:rsid w:val="005703AE"/>
    <w:rsid w:val="00742605"/>
    <w:rsid w:val="00B8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9602"/>
  <w15:docId w15:val="{FCF0FDC7-EB72-42CB-B549-2358BAA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2643">
      <w:bodyDiv w:val="1"/>
      <w:marLeft w:val="0"/>
      <w:marRight w:val="0"/>
      <w:marTop w:val="0"/>
      <w:marBottom w:val="0"/>
      <w:divBdr>
        <w:top w:val="none" w:sz="0" w:space="0" w:color="auto"/>
        <w:left w:val="none" w:sz="0" w:space="0" w:color="auto"/>
        <w:bottom w:val="none" w:sz="0" w:space="0" w:color="auto"/>
        <w:right w:val="none" w:sz="0" w:space="0" w:color="auto"/>
      </w:divBdr>
    </w:div>
    <w:div w:id="805704599">
      <w:bodyDiv w:val="1"/>
      <w:marLeft w:val="0"/>
      <w:marRight w:val="0"/>
      <w:marTop w:val="0"/>
      <w:marBottom w:val="0"/>
      <w:divBdr>
        <w:top w:val="none" w:sz="0" w:space="0" w:color="auto"/>
        <w:left w:val="none" w:sz="0" w:space="0" w:color="auto"/>
        <w:bottom w:val="none" w:sz="0" w:space="0" w:color="auto"/>
        <w:right w:val="none" w:sz="0" w:space="0" w:color="auto"/>
      </w:divBdr>
    </w:div>
    <w:div w:id="16221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pital.kz/economic/107944/za-polgoda-mestnyye-aviakompanii-perevezli-4-6-mln-passazhirov.html" TargetMode="External"/><Relationship Id="rId13" Type="http://schemas.openxmlformats.org/officeDocument/2006/relationships/hyperlink" Target="https://kapital.kz/economic/108310/proizvodstvo-azotnykh-udobreniy-v-minuse-fosfornykh-v-plyuse.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apital.kz/economic/107941/vietjet-air-planiruyet-nachat-polety-iz-stolitsy-i-almaty-v-kamran.html" TargetMode="External"/><Relationship Id="rId12" Type="http://schemas.openxmlformats.org/officeDocument/2006/relationships/hyperlink" Target="https://kapital.kz/economic/108303/v-kazakhstane-planiruyut-sobrat-18-3-mln-tonn-zernovykh.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apital.kz/economic/108069/tovarooborot-kazakhstana-s-kitayem-za-polgoda-dostig-11-26-mlrd.html" TargetMode="External"/><Relationship Id="rId1" Type="http://schemas.openxmlformats.org/officeDocument/2006/relationships/styles" Target="styles.xml"/><Relationship Id="rId6" Type="http://schemas.openxmlformats.org/officeDocument/2006/relationships/hyperlink" Target="https://kapital.kz/economic/107903/air-astana-planiruyet-nachat-polety-v-ssha-v-2025-godu.html" TargetMode="External"/><Relationship Id="rId11" Type="http://schemas.openxmlformats.org/officeDocument/2006/relationships/hyperlink" Target="https://kapital.kz/economic/108046/investory-iz-oae-gotovy-modernizirovat-trassy-v-kazakhstane.html" TargetMode="External"/><Relationship Id="rId5" Type="http://schemas.openxmlformats.org/officeDocument/2006/relationships/hyperlink" Target="https://kapital.kz/economic/107796/na-snizheniye-tranzita-cherez-kazakhstan-povliyala-situatsiya-v-kitaye-miir.html" TargetMode="External"/><Relationship Id="rId15" Type="http://schemas.openxmlformats.org/officeDocument/2006/relationships/hyperlink" Target="https://kapital.kz/economic/107783/kompleksnyy-plan-privatizatsii-do-2025-goda-peresmotryat.html" TargetMode="External"/><Relationship Id="rId10" Type="http://schemas.openxmlformats.org/officeDocument/2006/relationships/hyperlink" Target="https://kapital.kz/economic/108282/dvoynoy-sbor-pri-gruzovykh-zh-d-perevozkakh-otmenyat-npp.html" TargetMode="External"/><Relationship Id="rId4" Type="http://schemas.openxmlformats.org/officeDocument/2006/relationships/hyperlink" Target="https://kapital.kz/economic/107793/kakiye-regiony-v-antiliderakh-po-kachestvu-dorog.html" TargetMode="External"/><Relationship Id="rId9" Type="http://schemas.openxmlformats.org/officeDocument/2006/relationships/hyperlink" Target="https://kapital.kz/economic/108269/uslugi-aviakompaniy-podorozhali-na-27-za-god.html" TargetMode="External"/><Relationship Id="rId14" Type="http://schemas.openxmlformats.org/officeDocument/2006/relationships/hyperlink" Target="https://kapital.kz/economic/107773/kazatomprom-uvelichit-postavki-urana-po-transkaspiyskomu-marshrut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11235</Words>
  <Characters>6405</Characters>
  <Application>Microsoft Office Word</Application>
  <DocSecurity>0</DocSecurity>
  <Lines>53</Lines>
  <Paragraphs>35</Paragraphs>
  <ScaleCrop>false</ScaleCrop>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Jelena Veršinina</cp:lastModifiedBy>
  <cp:revision>3</cp:revision>
  <dcterms:created xsi:type="dcterms:W3CDTF">2022-09-02T07:28:00Z</dcterms:created>
  <dcterms:modified xsi:type="dcterms:W3CDTF">2022-09-02T07:29:00Z</dcterms:modified>
</cp:coreProperties>
</file>