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64" w:rsidRPr="00783FCD" w:rsidRDefault="00A87864" w:rsidP="00A87864">
      <w:pPr>
        <w:spacing w:after="0" w:line="240" w:lineRule="auto"/>
        <w:ind w:firstLine="5103"/>
        <w:rPr>
          <w:rFonts w:ascii="Calibri Light" w:hAnsi="Calibri Light" w:cs="Calibri Light"/>
          <w:sz w:val="24"/>
          <w:szCs w:val="24"/>
        </w:rPr>
      </w:pPr>
    </w:p>
    <w:p w:rsidR="00A87864" w:rsidRPr="00783FCD" w:rsidRDefault="009E24EF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783FCD">
        <w:rPr>
          <w:rFonts w:ascii="Calibri Light" w:hAnsi="Calibri Light" w:cs="Calibri Light"/>
          <w:sz w:val="24"/>
          <w:szCs w:val="24"/>
        </w:rPr>
        <w:t>Lietuvos ambasada JAE</w:t>
      </w:r>
    </w:p>
    <w:p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3FCD">
        <w:rPr>
          <w:rFonts w:ascii="Calibri Light" w:hAnsi="Calibri Light" w:cs="Calibri Light"/>
          <w:b/>
          <w:sz w:val="24"/>
          <w:szCs w:val="24"/>
        </w:rPr>
        <w:t>AKTUALIOS EKONOMINĖS INFORMACIJOS SUVESTINĖ</w:t>
      </w:r>
    </w:p>
    <w:p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87864" w:rsidRPr="00783FCD" w:rsidRDefault="009E24EF" w:rsidP="00C64B9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 xml:space="preserve">                                                         </w:t>
      </w:r>
      <w:r w:rsidR="00194A54" w:rsidRPr="00783FCD">
        <w:rPr>
          <w:rFonts w:ascii="Calibri Light" w:hAnsi="Calibri Light" w:cs="Calibri Light"/>
          <w:sz w:val="24"/>
          <w:szCs w:val="24"/>
        </w:rPr>
        <w:t xml:space="preserve">           </w:t>
      </w:r>
      <w:r w:rsidRPr="00783FCD">
        <w:rPr>
          <w:rFonts w:ascii="Calibri Light" w:hAnsi="Calibri Light" w:cs="Calibri Light"/>
          <w:sz w:val="24"/>
          <w:szCs w:val="24"/>
        </w:rPr>
        <w:t xml:space="preserve">  202</w:t>
      </w:r>
      <w:r w:rsidR="00AD3473" w:rsidRPr="00783FCD">
        <w:rPr>
          <w:rFonts w:ascii="Calibri Light" w:hAnsi="Calibri Light" w:cs="Calibri Light"/>
          <w:sz w:val="24"/>
          <w:szCs w:val="24"/>
        </w:rPr>
        <w:t>2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</w:t>
      </w:r>
      <w:r w:rsidR="007064E3" w:rsidRPr="00783FCD">
        <w:rPr>
          <w:rFonts w:ascii="Calibri Light" w:hAnsi="Calibri Light" w:cs="Calibri Light"/>
          <w:sz w:val="24"/>
          <w:szCs w:val="24"/>
        </w:rPr>
        <w:t>m.</w:t>
      </w:r>
      <w:r w:rsidR="00C64B92" w:rsidRPr="00783FCD">
        <w:rPr>
          <w:rFonts w:ascii="Calibri Light" w:hAnsi="Calibri Light" w:cs="Calibri Light"/>
          <w:sz w:val="24"/>
          <w:szCs w:val="24"/>
        </w:rPr>
        <w:t xml:space="preserve"> liepos mėn.</w:t>
      </w:r>
    </w:p>
    <w:p w:rsidR="00A87864" w:rsidRPr="00783FCD" w:rsidRDefault="00A87864" w:rsidP="00A87864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5100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977"/>
        <w:gridCol w:w="2076"/>
        <w:gridCol w:w="697"/>
      </w:tblGrid>
      <w:tr w:rsidR="00A87864" w:rsidRPr="00783FCD" w:rsidTr="008F538D">
        <w:trPr>
          <w:trHeight w:val="385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864" w:rsidRPr="00783FCD" w:rsidRDefault="00A87864" w:rsidP="00A87864">
            <w:pPr>
              <w:pStyle w:val="Heading1"/>
              <w:spacing w:after="0" w:line="240" w:lineRule="auto"/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</w:pPr>
            <w:r w:rsidRPr="00783FCD"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864" w:rsidRPr="00783FCD" w:rsidRDefault="00A87864" w:rsidP="00A87864">
            <w:pPr>
              <w:pStyle w:val="Heading1"/>
              <w:spacing w:after="0" w:line="240" w:lineRule="auto"/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</w:pPr>
            <w:r w:rsidRPr="00783FCD"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864" w:rsidRPr="00783FCD" w:rsidRDefault="00A87864" w:rsidP="00A87864">
            <w:pPr>
              <w:pStyle w:val="Heading1"/>
              <w:spacing w:after="0" w:line="240" w:lineRule="auto"/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</w:pPr>
            <w:r w:rsidRPr="00783FCD"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  <w:t>Informacijos šaltinis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864" w:rsidRPr="00783FCD" w:rsidRDefault="00A87864" w:rsidP="00A87864">
            <w:pPr>
              <w:pStyle w:val="Heading1"/>
              <w:spacing w:after="0" w:line="240" w:lineRule="auto"/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</w:pPr>
            <w:r w:rsidRPr="00783FCD">
              <w:rPr>
                <w:rFonts w:ascii="Calibri Light" w:hAnsi="Calibri Light" w:cs="Calibri Light"/>
                <w:color w:val="auto"/>
                <w:sz w:val="24"/>
                <w:szCs w:val="24"/>
                <w:lang w:val="lt-LT"/>
              </w:rPr>
              <w:t>Pastabos</w:t>
            </w:r>
          </w:p>
        </w:tc>
      </w:tr>
      <w:tr w:rsidR="00621915" w:rsidRPr="00783FCD" w:rsidTr="008F538D">
        <w:trPr>
          <w:trHeight w:val="216"/>
        </w:trPr>
        <w:tc>
          <w:tcPr>
            <w:tcW w:w="1006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1915" w:rsidRPr="00783FCD" w:rsidRDefault="00621915" w:rsidP="006219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83FCD">
              <w:rPr>
                <w:rFonts w:ascii="Calibri Light" w:hAnsi="Calibri Light" w:cs="Calibri Light"/>
                <w:b/>
              </w:rPr>
              <w:t>Lietuvos verslo plėtrai aktuali informacija</w:t>
            </w:r>
          </w:p>
        </w:tc>
      </w:tr>
      <w:tr w:rsidR="0075060B" w:rsidRPr="00783FCD" w:rsidTr="008F538D">
        <w:trPr>
          <w:trHeight w:val="234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060B" w:rsidRPr="00783FCD" w:rsidRDefault="000877D0" w:rsidP="00C227D9">
            <w:pPr>
              <w:spacing w:after="0" w:line="240" w:lineRule="auto"/>
              <w:ind w:right="-106"/>
              <w:rPr>
                <w:rFonts w:ascii="Calibri Light" w:hAnsi="Calibri Light" w:cs="Calibri Light"/>
                <w:bCs/>
              </w:rPr>
            </w:pPr>
            <w:r w:rsidRPr="00783FCD">
              <w:rPr>
                <w:rFonts w:ascii="Calibri Light" w:hAnsi="Calibri Light" w:cs="Calibri Light"/>
                <w:bCs/>
              </w:rPr>
              <w:t xml:space="preserve">2022 </w:t>
            </w:r>
            <w:r w:rsidR="00C227D9">
              <w:rPr>
                <w:rFonts w:ascii="Calibri Light" w:hAnsi="Calibri Light" w:cs="Calibri Light"/>
                <w:bCs/>
              </w:rPr>
              <w:t>08 01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060B" w:rsidRPr="00783FCD" w:rsidRDefault="00C227D9" w:rsidP="00C227D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JAE Centrinis bankas paskelbė naujas rekomendacijas, skirtas kovai su pinigų plovimu ir terorizmo finansavimu. Nuo 2022 metų pradžios, JAE „</w:t>
            </w:r>
            <w:proofErr w:type="spellStart"/>
            <w:r>
              <w:rPr>
                <w:rFonts w:ascii="Calibri Light" w:hAnsi="Calibri Light" w:cs="Calibri Light"/>
              </w:rPr>
              <w:t>anti-money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laundering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task</w:t>
            </w:r>
            <w:proofErr w:type="spellEnd"/>
            <w:r>
              <w:rPr>
                <w:rFonts w:ascii="Calibri Light" w:hAnsi="Calibri Light" w:cs="Calibri Light"/>
              </w:rPr>
              <w:t xml:space="preserve"> force“ skyrė baudų už daugiau nei 41 mln. JAE dirhamų už nelegalią finansinę veiklą. 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060B" w:rsidRPr="00783FCD" w:rsidRDefault="00524D8C" w:rsidP="0075060B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1" w:history="1">
              <w:r w:rsidR="00C227D9" w:rsidRPr="00671A23">
                <w:rPr>
                  <w:rStyle w:val="Hyperlink"/>
                  <w:rFonts w:ascii="Calibri Light" w:hAnsi="Calibri Light" w:cs="Calibri Light"/>
                </w:rPr>
                <w:t>https://www.thenationalnews.com/business/economy/2022/08/01/uae-central-bank-issues-new-anti-money-laundering-guidelines/</w:t>
              </w:r>
            </w:hyperlink>
            <w:r w:rsidR="00C227D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060B" w:rsidRPr="00783FCD" w:rsidRDefault="0075060B" w:rsidP="0075060B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21915" w:rsidRPr="00783FCD" w:rsidTr="008F538D">
        <w:trPr>
          <w:trHeight w:val="234"/>
        </w:trPr>
        <w:tc>
          <w:tcPr>
            <w:tcW w:w="1006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1915" w:rsidRPr="00783FCD" w:rsidRDefault="00621915" w:rsidP="006219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83FCD">
              <w:rPr>
                <w:rFonts w:ascii="Calibri Light" w:hAnsi="Calibri Light" w:cs="Calibri Light"/>
                <w:b/>
              </w:rPr>
              <w:t>Bendra ekonominė informacija</w:t>
            </w:r>
          </w:p>
        </w:tc>
      </w:tr>
      <w:tr w:rsidR="00C227D9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7D9" w:rsidRPr="00783FCD" w:rsidRDefault="00C227D9" w:rsidP="00F137AA">
            <w:pPr>
              <w:spacing w:after="0" w:line="240" w:lineRule="auto"/>
              <w:ind w:right="-106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2022 08 01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7D9" w:rsidRPr="00783FCD" w:rsidRDefault="00C227D9" w:rsidP="000A238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Ras Al </w:t>
            </w:r>
            <w:proofErr w:type="spellStart"/>
            <w:r>
              <w:rPr>
                <w:rFonts w:ascii="Calibri Light" w:hAnsi="Calibri Light" w:cs="Calibri Light"/>
              </w:rPr>
              <w:t>Khaimah</w:t>
            </w:r>
            <w:proofErr w:type="spellEnd"/>
            <w:r>
              <w:rPr>
                <w:rFonts w:ascii="Calibri Light" w:hAnsi="Calibri Light" w:cs="Calibri Light"/>
              </w:rPr>
              <w:t xml:space="preserve"> laisvojoje ekonominėje zonoje įsik</w:t>
            </w:r>
            <w:r w:rsidR="000A2381">
              <w:rPr>
                <w:rFonts w:ascii="Calibri Light" w:hAnsi="Calibri Light" w:cs="Calibri Light"/>
              </w:rPr>
              <w:t>ū</w:t>
            </w:r>
            <w:r>
              <w:rPr>
                <w:rFonts w:ascii="Calibri Light" w:hAnsi="Calibri Light" w:cs="Calibri Light"/>
              </w:rPr>
              <w:t>rė JAV „Falcons.AI“, programavimo ir dirbtinio intelekto įmonė.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7D9" w:rsidRDefault="00524D8C" w:rsidP="0076420E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2" w:history="1">
              <w:r w:rsidR="00C227D9" w:rsidRPr="00671A23">
                <w:rPr>
                  <w:rStyle w:val="Hyperlink"/>
                  <w:rFonts w:ascii="Calibri Light" w:hAnsi="Calibri Light" w:cs="Calibri Light"/>
                </w:rPr>
                <w:t>https://wam.ae/en/details/1395303071165</w:t>
              </w:r>
            </w:hyperlink>
            <w:r w:rsidR="00C227D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7D9" w:rsidRPr="00783FCD" w:rsidRDefault="00C227D9" w:rsidP="0076420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6420E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B278C9" w:rsidP="00F137AA">
            <w:pPr>
              <w:spacing w:after="0" w:line="240" w:lineRule="auto"/>
              <w:ind w:right="-106"/>
              <w:rPr>
                <w:rFonts w:ascii="Calibri Light" w:hAnsi="Calibri Light" w:cs="Calibri Light"/>
                <w:bCs/>
              </w:rPr>
            </w:pPr>
            <w:r w:rsidRPr="00783FCD">
              <w:rPr>
                <w:rFonts w:ascii="Calibri Light" w:hAnsi="Calibri Light" w:cs="Calibri Light"/>
                <w:bCs/>
              </w:rPr>
              <w:t>2022 0</w:t>
            </w:r>
            <w:r w:rsidR="00F137AA" w:rsidRPr="00783FCD">
              <w:rPr>
                <w:rFonts w:ascii="Calibri Light" w:hAnsi="Calibri Light" w:cs="Calibri Light"/>
                <w:bCs/>
              </w:rPr>
              <w:t>7 31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F137AA" w:rsidP="0076420E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Saudo Arabijos BVP augo 11,8% 2022 metų II ketvirtyje.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524D8C" w:rsidP="0076420E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3" w:history="1">
              <w:r w:rsidR="00F137AA" w:rsidRPr="00671A23">
                <w:rPr>
                  <w:rStyle w:val="Hyperlink"/>
                  <w:rFonts w:ascii="Calibri Light" w:hAnsi="Calibri Light" w:cs="Calibri Light"/>
                </w:rPr>
                <w:t>https://english.alarabiya.net/News/gulf/2022/07/31/Saudi-GDP-grows-11-8-percent-year-on-year-in-Q2-Estimates</w:t>
              </w:r>
            </w:hyperlink>
            <w:r w:rsidR="00F137A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76420E" w:rsidP="0076420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E8D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F137AA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2022 07 29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F137A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Abu Dabio nacionalinė naftos kompanija (ADNOC) paskelbė radusi naują gamtinių dujų šaltinį – apie 1-1,5 </w:t>
            </w:r>
            <w:proofErr w:type="spellStart"/>
            <w:r w:rsidRPr="00783FCD">
              <w:rPr>
                <w:rFonts w:ascii="Calibri Light" w:hAnsi="Calibri Light" w:cs="Calibri Light"/>
              </w:rPr>
              <w:t>trln</w:t>
            </w:r>
            <w:proofErr w:type="spellEnd"/>
            <w:r w:rsidRPr="00783FCD">
              <w:rPr>
                <w:rFonts w:ascii="Calibri Light" w:hAnsi="Calibri Light" w:cs="Calibri Light"/>
              </w:rPr>
              <w:t>. kubinių pėdų dujų.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4" w:history="1">
              <w:r w:rsidR="00010E8D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https://www.al-monitor.com/originals/2022/07/more-gas-discovered-coast-abu-dhabi</w:t>
              </w:r>
            </w:hyperlink>
            <w:r w:rsidR="00010E8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E8D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F137AA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2022 07 27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F137A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Saudo Arabija ir Graikija pasirašė sutartį dėl bendradarbiavimo įvairiose energetikos srityse, kaip anglies dioksido rinkime, švaraus vandenilio, naftos chemijos bei elektros eksportą iš Saudo Arabijos į Graikiją. 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5" w:history="1">
              <w:r w:rsidR="00010E8D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https://www.al-monitor.com/originals/2022/07/saudi-arabia-signs-energy-agreement-greece</w:t>
              </w:r>
            </w:hyperlink>
            <w:r w:rsidR="00010E8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0E0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527BA7" w:rsidP="00F137AA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2022 </w:t>
            </w:r>
            <w:r w:rsidR="00F137AA" w:rsidRPr="00783FCD">
              <w:rPr>
                <w:rFonts w:ascii="Calibri Light" w:hAnsi="Calibri Light" w:cs="Calibri Light"/>
              </w:rPr>
              <w:t>07 27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F137AA" w:rsidP="00F137A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JAE finansinis turtas turėtų padidėti 6,7% per metus ir </w:t>
            </w:r>
            <w:r w:rsidRPr="00F137AA">
              <w:rPr>
                <w:rFonts w:ascii="Calibri Light" w:hAnsi="Calibri Light" w:cs="Calibri Light"/>
              </w:rPr>
              <w:t xml:space="preserve">2026 metais </w:t>
            </w:r>
            <w:r w:rsidRPr="00783FCD">
              <w:rPr>
                <w:rFonts w:ascii="Calibri Light" w:hAnsi="Calibri Light" w:cs="Calibri Light"/>
              </w:rPr>
              <w:t xml:space="preserve">pasiekti 1 </w:t>
            </w:r>
            <w:proofErr w:type="spellStart"/>
            <w:r w:rsidRPr="00783FCD">
              <w:rPr>
                <w:rFonts w:ascii="Calibri Light" w:hAnsi="Calibri Light" w:cs="Calibri Light"/>
              </w:rPr>
              <w:t>trl</w:t>
            </w:r>
            <w:r w:rsidR="000A2381">
              <w:rPr>
                <w:rFonts w:ascii="Calibri Light" w:hAnsi="Calibri Light" w:cs="Calibri Light"/>
              </w:rPr>
              <w:t>n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. JAV dolerių dėl finansinio ir nekilnojamojo turto augimo. 2021 metais JAE finansinis turtas augo 20 %.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6" w:history="1">
              <w:r w:rsidR="00F137AA" w:rsidRPr="00671A23">
                <w:rPr>
                  <w:rStyle w:val="Hyperlink"/>
                  <w:rFonts w:ascii="Calibri Light" w:hAnsi="Calibri Light" w:cs="Calibri Light"/>
                </w:rPr>
                <w:t>https://www.thenationalnews.com/business/money/2022/07/27/uaes-financial-wealth-expected-to-surge-to-1tn-by-2026/</w:t>
              </w:r>
            </w:hyperlink>
            <w:r w:rsidR="00F137A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7550E0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280B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F137AA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2022 07 26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F137A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Persų įlankos šalys suintensyvino investavimą į globalius sandorius,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7" w:history="1">
              <w:r w:rsidR="0046280B" w:rsidRPr="00671A23">
                <w:rPr>
                  <w:rStyle w:val="Hyperlink"/>
                  <w:rFonts w:ascii="Calibri Light" w:hAnsi="Calibri Light" w:cs="Calibri Light"/>
                </w:rPr>
                <w:t>https://www.bloomberg.com/news/articles/2022-07-26/cash-rich-gulf-</w:t>
              </w:r>
              <w:r w:rsidR="0046280B" w:rsidRPr="00671A23">
                <w:rPr>
                  <w:rStyle w:val="Hyperlink"/>
                  <w:rFonts w:ascii="Calibri Light" w:hAnsi="Calibri Light" w:cs="Calibri Light"/>
                </w:rPr>
                <w:lastRenderedPageBreak/>
                <w:t>funds-splurge-on-mega-deals-as-liquidity-dries-up</w:t>
              </w:r>
            </w:hyperlink>
            <w:r w:rsidR="0046280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0E0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6862FF" w:rsidP="00F137AA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</w:t>
            </w:r>
            <w:r w:rsidR="00F137AA" w:rsidRPr="00783FCD">
              <w:rPr>
                <w:rFonts w:ascii="Calibri Light" w:hAnsi="Calibri Light" w:cs="Calibri Light"/>
              </w:rPr>
              <w:t>7 25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F137AA" w:rsidP="00F137AA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Bahreinas prisijungė prie JAE inicijuotos Integruotos pramonės partnerystės, siekiant tvaraus ekonominio vystymosi. Iš partnerystės tikimasi investicijų pritraukimo pramonės srityje. 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8" w:history="1">
              <w:r w:rsidR="00F137AA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https://www.al-monitor.com/originals/2022/07/bahrain-joins-uaes-industrial-partnership</w:t>
              </w:r>
            </w:hyperlink>
            <w:r w:rsidR="00F137A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7550E0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6420E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6862FF" w:rsidP="0076420E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2022 </w:t>
            </w:r>
            <w:r w:rsidR="00824652" w:rsidRPr="00783FCD">
              <w:rPr>
                <w:rFonts w:ascii="Calibri Light" w:hAnsi="Calibri Light" w:cs="Calibri Light"/>
              </w:rPr>
              <w:t>07 25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824652" w:rsidP="00824652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JAE bankas „RAKBANK“ paskelbė susitarimą su „</w:t>
            </w:r>
            <w:proofErr w:type="spellStart"/>
            <w:r w:rsidRPr="00783FCD">
              <w:rPr>
                <w:rFonts w:ascii="Calibri Light" w:hAnsi="Calibri Light" w:cs="Calibri Light"/>
              </w:rPr>
              <w:t>Kraken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“, leisiantį JAE gyventojams prekiauti virtualia nuosavybe naudojantis </w:t>
            </w:r>
            <w:proofErr w:type="spellStart"/>
            <w:r w:rsidRPr="00783FCD">
              <w:rPr>
                <w:rFonts w:ascii="Calibri Light" w:hAnsi="Calibri Light" w:cs="Calibri Light"/>
              </w:rPr>
              <w:t>kriptovaliutomis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ir dirhamais vietinėje sąskaitoje.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524D8C" w:rsidP="00824652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19" w:history="1">
              <w:r w:rsidR="00824652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https://www.al-monitor.com/originals/2022/07/uae-bank-allow-cryptocurrency-trading-dirhams</w:t>
              </w:r>
            </w:hyperlink>
            <w:r w:rsidR="0082465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76420E" w:rsidP="0076420E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0E0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B92E1E" w:rsidP="00824652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2022 </w:t>
            </w:r>
            <w:r w:rsidR="00824652" w:rsidRPr="00783FCD">
              <w:rPr>
                <w:rFonts w:ascii="Calibri Light" w:hAnsi="Calibri Light" w:cs="Calibri Light"/>
              </w:rPr>
              <w:t>07 25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824652" w:rsidP="00824652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JAE viešbučiai ir svetingumo sektorius jau patiria artėjančio pasaulio futbolo taurės Katare įtaką – kambarių kainos jau dabar pakilo mažiausiai 20%, didžioji dalis viešbučių tikisi 100% užpildymo. 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0" w:history="1">
              <w:r w:rsidR="00824652" w:rsidRPr="00671A23">
                <w:rPr>
                  <w:rStyle w:val="Hyperlink"/>
                  <w:rFonts w:ascii="Calibri Light" w:hAnsi="Calibri Light" w:cs="Calibri Light"/>
                </w:rPr>
                <w:t>https://www.khaleejtimes.com/travel/fifa-world-cup-2022-uae-hotel-rates-see-20-increase-100-occupancy-expected</w:t>
              </w:r>
            </w:hyperlink>
            <w:r w:rsidR="0082465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7550E0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0E0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0C798E" w:rsidP="00824652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2022 </w:t>
            </w:r>
            <w:r w:rsidR="00824652" w:rsidRPr="00783FCD">
              <w:rPr>
                <w:rFonts w:ascii="Calibri Light" w:hAnsi="Calibri Light" w:cs="Calibri Light"/>
              </w:rPr>
              <w:t>07 20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824652" w:rsidP="00360DC0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Abu Dabio nacionalinė naftos kompanija (ADNOC) pasirašė bendradarbiavimo sutartį </w:t>
            </w:r>
            <w:r w:rsidRPr="00824652">
              <w:rPr>
                <w:rFonts w:ascii="Calibri Light" w:hAnsi="Calibri Light" w:cs="Calibri Light"/>
              </w:rPr>
              <w:t>anglies dioksido surinkimo,</w:t>
            </w:r>
            <w:r>
              <w:rPr>
                <w:rFonts w:ascii="Calibri Light" w:hAnsi="Calibri Light" w:cs="Calibri Light"/>
              </w:rPr>
              <w:t xml:space="preserve"> naudojimo ir saugojimo srityse </w:t>
            </w:r>
            <w:r w:rsidRPr="00783FCD">
              <w:rPr>
                <w:rFonts w:ascii="Calibri Light" w:hAnsi="Calibri Light" w:cs="Calibri Light"/>
              </w:rPr>
              <w:t>su Prancūzijos „</w:t>
            </w:r>
            <w:proofErr w:type="spellStart"/>
            <w:r w:rsidRPr="00783FCD">
              <w:rPr>
                <w:rFonts w:ascii="Calibri Light" w:hAnsi="Calibri Light" w:cs="Calibri Light"/>
              </w:rPr>
              <w:t>TotalEnergies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“ JAE Prezidento vizito Paryžiuje metu.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1" w:history="1">
              <w:r w:rsidR="00824652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https://www.al-monitor.com/originals/2022/07/abu-dhabi-national-oil-company-work-frances-totalenergies-carbon-capture</w:t>
              </w:r>
            </w:hyperlink>
            <w:r w:rsidR="0082465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50E0" w:rsidRPr="00783FCD" w:rsidRDefault="007550E0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E8D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7550E0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2022 07 19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9C627F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Pirmoje 2022 metų pusėje rizikos kapitalo investicijos į Saudo Arabijos </w:t>
            </w:r>
            <w:proofErr w:type="spellStart"/>
            <w:r w:rsidRPr="00783FCD">
              <w:rPr>
                <w:rFonts w:ascii="Calibri Light" w:hAnsi="Calibri Light" w:cs="Calibri Light"/>
              </w:rPr>
              <w:t>startuolius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patrigubėjo iki 584 mln. JAV dolerių.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2" w:history="1">
              <w:r w:rsidR="00010E8D" w:rsidRPr="00671A23">
                <w:rPr>
                  <w:rStyle w:val="Hyperlink"/>
                  <w:rFonts w:ascii="Calibri Light" w:hAnsi="Calibri Light" w:cs="Calibri Light"/>
                </w:rPr>
                <w:t>https://www.al-monitor.com/originals/2022/07/venture-capital-investments-saudi-startups-triple-584-million</w:t>
              </w:r>
            </w:hyperlink>
            <w:r w:rsidR="00010E8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0E8D" w:rsidRPr="00783FCD" w:rsidRDefault="00010E8D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7E5D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7E5D" w:rsidRPr="00783FCD" w:rsidRDefault="009C627F" w:rsidP="007550E0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2022 07 14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7E5D" w:rsidRPr="00783FCD" w:rsidRDefault="009C627F" w:rsidP="009C627F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 xml:space="preserve">Abu Dabio vystymosi fondas (Abu </w:t>
            </w:r>
            <w:proofErr w:type="spellStart"/>
            <w:r w:rsidRPr="00783FCD">
              <w:rPr>
                <w:rFonts w:ascii="Calibri Light" w:hAnsi="Calibri Light" w:cs="Calibri Light"/>
              </w:rPr>
              <w:t>Dhabi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3FCD">
              <w:rPr>
                <w:rFonts w:ascii="Calibri Light" w:hAnsi="Calibri Light" w:cs="Calibri Light"/>
              </w:rPr>
              <w:t>Fund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3FCD">
              <w:rPr>
                <w:rFonts w:ascii="Calibri Light" w:hAnsi="Calibri Light" w:cs="Calibri Light"/>
              </w:rPr>
              <w:t>for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3FCD">
              <w:rPr>
                <w:rFonts w:ascii="Calibri Light" w:hAnsi="Calibri Light" w:cs="Calibri Light"/>
              </w:rPr>
              <w:t>Development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, ADFD) ir Abu Dabio eksporto įmonė (Abu </w:t>
            </w:r>
            <w:proofErr w:type="spellStart"/>
            <w:r w:rsidRPr="00783FCD">
              <w:rPr>
                <w:rFonts w:ascii="Calibri Light" w:hAnsi="Calibri Light" w:cs="Calibri Light"/>
              </w:rPr>
              <w:t>Dhabi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3FCD">
              <w:rPr>
                <w:rFonts w:ascii="Calibri Light" w:hAnsi="Calibri Light" w:cs="Calibri Light"/>
              </w:rPr>
              <w:t>Exports</w:t>
            </w:r>
            <w:proofErr w:type="spellEnd"/>
            <w:r w:rsidRPr="00783FCD">
              <w:rPr>
                <w:rFonts w:ascii="Calibri Light" w:hAnsi="Calibri Light" w:cs="Calibri Light"/>
              </w:rPr>
              <w:t xml:space="preserve"> Office, ADEO) suteikė Bahreino elektros ir vandens institucijai atitinkamai 150,6 mln. dirhamų ir 187,32 mln. dirhamų paskolas vandens tiekimo tinklo projektui finansavimui. Projektas skirtas vandens tiekimo Bahreino gyventojams gerinimui ir rezervo užtikrinimui. 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7E5D" w:rsidRPr="00783FCD" w:rsidRDefault="00524D8C" w:rsidP="007550E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3" w:history="1">
              <w:r w:rsidR="009C627F" w:rsidRPr="00671A23">
                <w:rPr>
                  <w:rStyle w:val="Hyperlink"/>
                  <w:rFonts w:ascii="Calibri Light" w:hAnsi="Calibri Light" w:cs="Calibri Light"/>
                </w:rPr>
                <w:t>https://www.wam.ae/en/details/1395303066208</w:t>
              </w:r>
            </w:hyperlink>
            <w:r w:rsidR="009C627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7E5D" w:rsidRPr="00783FCD" w:rsidRDefault="00467E5D" w:rsidP="007550E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6420E" w:rsidRPr="00783FCD" w:rsidTr="008F538D">
        <w:trPr>
          <w:trHeight w:val="216"/>
        </w:trPr>
        <w:tc>
          <w:tcPr>
            <w:tcW w:w="1006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6420E" w:rsidRPr="00783FCD" w:rsidRDefault="0076420E" w:rsidP="0076420E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83FCD">
              <w:rPr>
                <w:rFonts w:ascii="Calibri Light" w:hAnsi="Calibri Light" w:cs="Calibri Light"/>
                <w:b/>
              </w:rPr>
              <w:t>Kita ekonominiam bendradarbiavimui aktuali informacija</w:t>
            </w:r>
          </w:p>
        </w:tc>
      </w:tr>
      <w:tr w:rsidR="0046280B" w:rsidRPr="00783FCD" w:rsidTr="001A52E1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1A52E1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2022 07 26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437E4F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Persų įlankos šalys intensyvina investavimą į globalius sandorius. Rusijos karas prieš Ukrainą, pandemija ir pasaulinė infliacija</w:t>
            </w:r>
            <w:r w:rsidR="00D8628E">
              <w:rPr>
                <w:rFonts w:ascii="Calibri Light" w:hAnsi="Calibri Light" w:cs="Calibri Light"/>
              </w:rPr>
              <w:t xml:space="preserve">, dėl kurios smunka kai kurie didieji pasaulio finansiniai centrai, atveria kelius politinei Artimų Rytų lyderių įtakai. Bankininkai nuo Niujorko iki Singapūro kreipiasi į didžiausius Persijos įlankos valstybinius turto fondus, valdančius daugiau nei 3 </w:t>
            </w:r>
            <w:proofErr w:type="spellStart"/>
            <w:r w:rsidR="00D8628E">
              <w:rPr>
                <w:rFonts w:ascii="Calibri Light" w:hAnsi="Calibri Light" w:cs="Calibri Light"/>
              </w:rPr>
              <w:t>trl</w:t>
            </w:r>
            <w:proofErr w:type="spellEnd"/>
            <w:r w:rsidR="00D8628E">
              <w:rPr>
                <w:rFonts w:ascii="Calibri Light" w:hAnsi="Calibri Light" w:cs="Calibri Light"/>
              </w:rPr>
              <w:t xml:space="preserve">. JAV dolerių, prašydami sudaryti sandorius. 2022 m. regiono turto fondai </w:t>
            </w:r>
            <w:r w:rsidR="00437E4F">
              <w:rPr>
                <w:rFonts w:ascii="Calibri Light" w:hAnsi="Calibri Light" w:cs="Calibri Light"/>
              </w:rPr>
              <w:t>atliko</w:t>
            </w:r>
            <w:r w:rsidR="00D8628E">
              <w:rPr>
                <w:rFonts w:ascii="Calibri Light" w:hAnsi="Calibri Light" w:cs="Calibri Light"/>
              </w:rPr>
              <w:t xml:space="preserve"> daugiau nei 28 mlrd. JAV dolerių vertės </w:t>
            </w:r>
            <w:r w:rsidR="00437E4F">
              <w:rPr>
                <w:rFonts w:ascii="Calibri Light" w:hAnsi="Calibri Light" w:cs="Calibri Light"/>
              </w:rPr>
              <w:t>transakcijas.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Default="00524D8C" w:rsidP="001A52E1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4" w:history="1">
              <w:r w:rsidR="0046280B" w:rsidRPr="00671A23">
                <w:rPr>
                  <w:rStyle w:val="Hyperlink"/>
                  <w:rFonts w:ascii="Calibri Light" w:hAnsi="Calibri Light" w:cs="Calibri Light"/>
                </w:rPr>
                <w:t>https://www.bloomberg.com/news/articles/2022-07-26/cash-rich-gulf-funds-splurge-on-mega-deals-as-liquidity-dries-up</w:t>
              </w:r>
            </w:hyperlink>
            <w:r w:rsidR="0046280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280B" w:rsidRPr="00783FCD" w:rsidRDefault="0046280B" w:rsidP="001A52E1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C1948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Pr="00783FCD" w:rsidRDefault="00CC1948" w:rsidP="00CC1948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2022 07 26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Pr="00783FCD" w:rsidRDefault="00CC1948" w:rsidP="00CC1948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Saudo Arabija paskelbė statysianti didžiausią/ilgiausią pasaulyje dangoraižį-miestą, kurį sudarys du paraleliai pastatyti 170 km. Ilgio ir 500 m. aukščio pastatai, skirti gyventi 9 mln. žmonių, kurie 100% remsis atsinaujinančiais energetiniais šaltiniais. Projektą planuojama užbaigti iki 2045 m. Tikimasi, kad projektas bus remiamas iš valstybinių ir privačių lėšų bei pirminių akcijų, kurios biržoje pasirodys jau 2024 m.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Default="00CC1948" w:rsidP="00A746F0">
            <w:pPr>
              <w:spacing w:after="0" w:line="240" w:lineRule="auto"/>
            </w:pPr>
            <w:hyperlink r:id="rId25" w:history="1">
              <w:r w:rsidRPr="00671A23">
                <w:rPr>
                  <w:rStyle w:val="Hyperlink"/>
                </w:rPr>
                <w:t>https://www.bloomberg.com/news/articles/2022-07-25/saudi-prince-plans-80-billion-investment-fund-for-megaproject</w:t>
              </w:r>
            </w:hyperlink>
            <w: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Pr="00783FCD" w:rsidRDefault="00CC1948" w:rsidP="00A746F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C1948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Default="00CC1948" w:rsidP="00CC1948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Default="00CC1948" w:rsidP="00CC1948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Projektas sulaukia ir daug kritikos, kaip nusileidęs iš „mokslinės fantastikos srities“ – ar projektas gali iš viso būti įgyvendintas, klausimas išlieka.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Pr="00CC1948" w:rsidRDefault="00CC1948" w:rsidP="00A746F0">
            <w:pPr>
              <w:spacing w:after="0" w:line="240" w:lineRule="auto"/>
            </w:pPr>
            <w:hyperlink r:id="rId26" w:history="1">
              <w:r w:rsidRPr="00671A23">
                <w:rPr>
                  <w:rStyle w:val="Hyperlink"/>
                </w:rPr>
                <w:t>https://www.bloomberg.com/features/2022-mbs-neom-saudi-arabia/</w:t>
              </w:r>
            </w:hyperlink>
            <w: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948" w:rsidRPr="00783FCD" w:rsidRDefault="00CC1948" w:rsidP="00A746F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746F0" w:rsidRPr="00783FCD" w:rsidTr="008F538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746F0" w:rsidRPr="00783FCD" w:rsidRDefault="00824652" w:rsidP="00A746F0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2022 07 19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746F0" w:rsidRPr="00783FCD" w:rsidRDefault="00824652" w:rsidP="001634D0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783FCD">
              <w:rPr>
                <w:rFonts w:ascii="Calibri Light" w:hAnsi="Calibri Light" w:cs="Calibri Light"/>
              </w:rPr>
              <w:t>JAE paleista elektrinių automobilių dalinimosi platforma „</w:t>
            </w:r>
            <w:proofErr w:type="spellStart"/>
            <w:r w:rsidRPr="00783FCD">
              <w:rPr>
                <w:rFonts w:ascii="Calibri Light" w:hAnsi="Calibri Light" w:cs="Calibri Light"/>
              </w:rPr>
              <w:t>Motor</w:t>
            </w:r>
            <w:proofErr w:type="spellEnd"/>
            <w:r w:rsidRPr="00783FCD">
              <w:rPr>
                <w:rFonts w:ascii="Calibri Light" w:hAnsi="Calibri Light" w:cs="Calibri Light"/>
              </w:rPr>
              <w:t>“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746F0" w:rsidRPr="00783FCD" w:rsidRDefault="00524D8C" w:rsidP="00A746F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7" w:history="1">
              <w:r w:rsidR="00824652" w:rsidRPr="00671A23">
                <w:rPr>
                  <w:rStyle w:val="Hyperlink"/>
                  <w:rFonts w:ascii="Calibri Light" w:hAnsi="Calibri Light" w:cs="Calibri Light"/>
                </w:rPr>
                <w:t>https://gulfbusiness.com/motor-launches-electric-car-sharing-platform-in-the-uae/</w:t>
              </w:r>
            </w:hyperlink>
            <w:r w:rsidR="0082465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746F0" w:rsidRPr="00783FCD" w:rsidRDefault="00A746F0" w:rsidP="00A746F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C627F" w:rsidRPr="009C627F" w:rsidTr="00783FCD">
        <w:trPr>
          <w:trHeight w:val="234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27F" w:rsidRPr="009C627F" w:rsidRDefault="009C627F" w:rsidP="00783FCD">
            <w:pPr>
              <w:spacing w:after="0" w:line="240" w:lineRule="auto"/>
              <w:ind w:right="-106"/>
              <w:rPr>
                <w:rFonts w:ascii="Calibri Light" w:hAnsi="Calibri Light" w:cs="Calibri Light"/>
              </w:rPr>
            </w:pPr>
            <w:r w:rsidRPr="009C627F">
              <w:rPr>
                <w:rFonts w:ascii="Calibri Light" w:hAnsi="Calibri Light" w:cs="Calibri Light"/>
              </w:rPr>
              <w:t>2022 07 18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27F" w:rsidRPr="009C627F" w:rsidRDefault="009C627F" w:rsidP="000A238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9C627F">
              <w:rPr>
                <w:rFonts w:ascii="Calibri Light" w:hAnsi="Calibri Light" w:cs="Calibri Light"/>
              </w:rPr>
              <w:t xml:space="preserve">Dubajus paskelbė investicijų į meta-visatą strategiją, kuria siekiama sukurti 40 tūkst. darbo vietų ir planuojama pritraukti 4 mlrd. </w:t>
            </w:r>
            <w:r w:rsidR="00F137AA">
              <w:rPr>
                <w:rFonts w:ascii="Calibri Light" w:hAnsi="Calibri Light" w:cs="Calibri Light"/>
              </w:rPr>
              <w:t xml:space="preserve">JAV </w:t>
            </w:r>
            <w:r w:rsidRPr="009C627F">
              <w:rPr>
                <w:rFonts w:ascii="Calibri Light" w:hAnsi="Calibri Light" w:cs="Calibri Light"/>
              </w:rPr>
              <w:t>dolerių pelną per artimiausius penkerius metus.  Emyratas siekia tapti vienu iš top</w:t>
            </w:r>
            <w:r w:rsidR="000A2381">
              <w:rPr>
                <w:rFonts w:ascii="Calibri Light" w:hAnsi="Calibri Light" w:cs="Calibri Light"/>
              </w:rPr>
              <w:t>-</w:t>
            </w:r>
            <w:bookmarkStart w:id="0" w:name="_GoBack"/>
            <w:bookmarkEnd w:id="0"/>
            <w:r w:rsidRPr="009C627F">
              <w:rPr>
                <w:rFonts w:ascii="Calibri Light" w:hAnsi="Calibri Light" w:cs="Calibri Light"/>
              </w:rPr>
              <w:t>10 miestų pasaulyje, kurie formuos šią besiformuojančią technologiją.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27F" w:rsidRPr="009C627F" w:rsidRDefault="00524D8C" w:rsidP="00783FCD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28" w:history="1">
              <w:r w:rsidR="009C627F" w:rsidRPr="00671A23">
                <w:rPr>
                  <w:rStyle w:val="Hyperlink"/>
                  <w:rFonts w:ascii="Calibri Light" w:hAnsi="Calibri Light" w:cs="Calibri Light"/>
                </w:rPr>
                <w:t>https://www.thenationalnews.com/business/economy/2022/07/18/dubais-new-metaverse-strategy-to-add-4bn-to-economy-and-create-more-than-40000-jobs/</w:t>
              </w:r>
            </w:hyperlink>
            <w:r w:rsidR="009C627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27F" w:rsidRPr="009C627F" w:rsidRDefault="009C627F" w:rsidP="00783FC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4652" w:rsidRPr="00824652" w:rsidTr="00783FCD">
        <w:trPr>
          <w:trHeight w:val="216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824652" w:rsidRDefault="00824652" w:rsidP="00783FCD">
            <w:pPr>
              <w:spacing w:after="0" w:line="240" w:lineRule="auto"/>
              <w:ind w:right="-258"/>
              <w:rPr>
                <w:rFonts w:ascii="Calibri Light" w:hAnsi="Calibri Light" w:cs="Calibri Light"/>
              </w:rPr>
            </w:pPr>
            <w:r w:rsidRPr="00824652">
              <w:rPr>
                <w:rFonts w:ascii="Calibri Light" w:hAnsi="Calibri Light" w:cs="Calibri Light"/>
              </w:rPr>
              <w:t>2022 07 17</w:t>
            </w: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824652" w:rsidRDefault="00824652" w:rsidP="00783FC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824652">
              <w:rPr>
                <w:rFonts w:ascii="Calibri Light" w:hAnsi="Calibri Light" w:cs="Calibri Light"/>
              </w:rPr>
              <w:t xml:space="preserve">JAE skiria 817 </w:t>
            </w:r>
            <w:r w:rsidR="00F137AA">
              <w:rPr>
                <w:rFonts w:ascii="Calibri Light" w:hAnsi="Calibri Light" w:cs="Calibri Light"/>
              </w:rPr>
              <w:t xml:space="preserve">mln. JAV </w:t>
            </w:r>
            <w:r w:rsidRPr="00824652">
              <w:rPr>
                <w:rFonts w:ascii="Calibri Light" w:hAnsi="Calibri Light" w:cs="Calibri Light"/>
              </w:rPr>
              <w:t>dolerių biudžetą kosmoso sektoriui ir nacionalinei kosmoso programai</w:t>
            </w: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824652" w:rsidRDefault="00524D8C" w:rsidP="00783FCD">
            <w:pPr>
              <w:spacing w:after="0" w:line="240" w:lineRule="auto"/>
              <w:ind w:right="-108"/>
              <w:rPr>
                <w:rFonts w:ascii="Calibri Light" w:hAnsi="Calibri Light" w:cs="Calibri Light"/>
              </w:rPr>
            </w:pPr>
            <w:hyperlink r:id="rId29" w:history="1">
              <w:r w:rsidR="00824652" w:rsidRPr="00671A23">
                <w:rPr>
                  <w:rStyle w:val="Hyperlink"/>
                  <w:rFonts w:ascii="Calibri Light" w:hAnsi="Calibri Light" w:cs="Calibri Light"/>
                </w:rPr>
                <w:t>https://www.arabnews.com/node/2123711/middle-east</w:t>
              </w:r>
            </w:hyperlink>
            <w:r w:rsidR="0082465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824652" w:rsidRDefault="00824652" w:rsidP="00783FC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4652" w:rsidRPr="009C627F" w:rsidTr="00783FCD">
        <w:trPr>
          <w:trHeight w:val="234"/>
        </w:trPr>
        <w:tc>
          <w:tcPr>
            <w:tcW w:w="10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9C627F" w:rsidRDefault="00824652" w:rsidP="00783FCD">
            <w:pPr>
              <w:spacing w:after="0" w:line="240" w:lineRule="auto"/>
              <w:ind w:right="-106"/>
              <w:rPr>
                <w:rFonts w:ascii="Calibri Light" w:hAnsi="Calibri Light" w:cs="Calibri Light"/>
              </w:rPr>
            </w:pPr>
          </w:p>
        </w:tc>
        <w:tc>
          <w:tcPr>
            <w:tcW w:w="61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9C627F" w:rsidRDefault="00824652" w:rsidP="00783FC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Default="00824652" w:rsidP="00783FC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24652" w:rsidRPr="009C627F" w:rsidRDefault="00824652" w:rsidP="00783FC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21915" w:rsidRPr="00783FCD" w:rsidRDefault="00621915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1634D0" w:rsidRPr="00783FCD" w:rsidRDefault="001634D0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Parengė:</w:t>
      </w:r>
    </w:p>
    <w:p w:rsidR="009E24EF" w:rsidRPr="00783FCD" w:rsidRDefault="00C64B92" w:rsidP="00C64B9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Atašė Gabrielė Niekytė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, </w:t>
      </w:r>
      <w:r w:rsidRPr="00783FCD">
        <w:rPr>
          <w:rFonts w:ascii="Calibri Light" w:hAnsi="Calibri Light" w:cs="Calibri Light"/>
          <w:sz w:val="24"/>
          <w:szCs w:val="24"/>
        </w:rPr>
        <w:t>gabriele.niekyte@mfa.lt</w:t>
      </w:r>
      <w:r w:rsidR="009E24EF" w:rsidRPr="00783FCD">
        <w:rPr>
          <w:rFonts w:ascii="Calibri Light" w:hAnsi="Calibri Light" w:cs="Calibri Light"/>
          <w:sz w:val="24"/>
          <w:szCs w:val="24"/>
        </w:rPr>
        <w:t xml:space="preserve"> </w:t>
      </w:r>
    </w:p>
    <w:p w:rsidR="00A87864" w:rsidRPr="00783FCD" w:rsidRDefault="00A87864" w:rsidP="00A8786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3FCD">
        <w:rPr>
          <w:rFonts w:ascii="Calibri Light" w:hAnsi="Calibri Light" w:cs="Calibri Light"/>
          <w:sz w:val="24"/>
          <w:szCs w:val="24"/>
        </w:rPr>
        <w:t>_______________________</w:t>
      </w:r>
      <w:r w:rsidR="00195E14" w:rsidRPr="00783FCD">
        <w:rPr>
          <w:rFonts w:ascii="Calibri Light" w:hAnsi="Calibri Light" w:cs="Calibri Light"/>
          <w:sz w:val="24"/>
          <w:szCs w:val="24"/>
        </w:rPr>
        <w:t>_____________________________</w:t>
      </w:r>
    </w:p>
    <w:p w:rsidR="00195E14" w:rsidRPr="00783FCD" w:rsidRDefault="00A87864" w:rsidP="00A8786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83FCD">
        <w:rPr>
          <w:rFonts w:ascii="Calibri Light" w:hAnsi="Calibri Light" w:cs="Calibri Light"/>
          <w:sz w:val="20"/>
          <w:szCs w:val="20"/>
        </w:rPr>
        <w:t>(Lietuvos Respublikos diplomatinės atstovybės ar konsulinės įstaigos darbuotojo</w:t>
      </w:r>
      <w:r w:rsidR="00195E14" w:rsidRPr="00783FCD">
        <w:rPr>
          <w:rFonts w:ascii="Calibri Light" w:hAnsi="Calibri Light" w:cs="Calibri Light"/>
          <w:sz w:val="20"/>
          <w:szCs w:val="20"/>
        </w:rPr>
        <w:t xml:space="preserve"> </w:t>
      </w:r>
    </w:p>
    <w:p w:rsidR="00A87864" w:rsidRPr="00783FCD" w:rsidRDefault="00195E14" w:rsidP="00F55B1B">
      <w:pPr>
        <w:spacing w:after="0" w:line="240" w:lineRule="auto"/>
        <w:rPr>
          <w:rFonts w:ascii="Calibri Light" w:hAnsi="Calibri Light" w:cs="Calibri Light"/>
        </w:rPr>
      </w:pPr>
      <w:r w:rsidRPr="00783FCD">
        <w:rPr>
          <w:rFonts w:ascii="Calibri Light" w:hAnsi="Calibri Light" w:cs="Calibri Light"/>
          <w:sz w:val="20"/>
          <w:szCs w:val="20"/>
        </w:rPr>
        <w:t>pareigos,</w:t>
      </w:r>
      <w:r w:rsidR="00A87864" w:rsidRPr="00783FCD">
        <w:rPr>
          <w:rFonts w:ascii="Calibri Light" w:hAnsi="Calibri Light" w:cs="Calibri Light"/>
          <w:sz w:val="20"/>
          <w:szCs w:val="20"/>
        </w:rPr>
        <w:t xml:space="preserve"> vardas pavardė, tel</w:t>
      </w:r>
      <w:r w:rsidR="00B363ED" w:rsidRPr="00783FCD">
        <w:rPr>
          <w:rFonts w:ascii="Calibri Light" w:hAnsi="Calibri Light" w:cs="Calibri Light"/>
          <w:sz w:val="20"/>
          <w:szCs w:val="20"/>
        </w:rPr>
        <w:t>efono numeris</w:t>
      </w:r>
      <w:r w:rsidR="00A87864" w:rsidRPr="00783FCD">
        <w:rPr>
          <w:rFonts w:ascii="Calibri Light" w:hAnsi="Calibri Light" w:cs="Calibri Light"/>
          <w:sz w:val="20"/>
          <w:szCs w:val="20"/>
        </w:rPr>
        <w:t>, el. paštas)</w:t>
      </w:r>
    </w:p>
    <w:sectPr w:rsidR="00A87864" w:rsidRPr="00783FCD" w:rsidSect="00F55B1B">
      <w:headerReference w:type="first" r:id="rId3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8C" w:rsidRDefault="00524D8C">
      <w:pPr>
        <w:spacing w:after="0" w:line="240" w:lineRule="auto"/>
      </w:pPr>
      <w:r>
        <w:separator/>
      </w:r>
    </w:p>
  </w:endnote>
  <w:endnote w:type="continuationSeparator" w:id="0">
    <w:p w:rsidR="00524D8C" w:rsidRDefault="0052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8C" w:rsidRDefault="00524D8C">
      <w:pPr>
        <w:spacing w:after="0" w:line="240" w:lineRule="auto"/>
      </w:pPr>
      <w:r>
        <w:separator/>
      </w:r>
    </w:p>
  </w:footnote>
  <w:footnote w:type="continuationSeparator" w:id="0">
    <w:p w:rsidR="00524D8C" w:rsidRDefault="0052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8ED"/>
    <w:multiLevelType w:val="hybridMultilevel"/>
    <w:tmpl w:val="D3B8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FD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4"/>
    <w:rsid w:val="000056FB"/>
    <w:rsid w:val="00007965"/>
    <w:rsid w:val="00010E8D"/>
    <w:rsid w:val="000173D1"/>
    <w:rsid w:val="00017D05"/>
    <w:rsid w:val="000231F6"/>
    <w:rsid w:val="000307A3"/>
    <w:rsid w:val="000312C0"/>
    <w:rsid w:val="00031344"/>
    <w:rsid w:val="000336BE"/>
    <w:rsid w:val="00033DD9"/>
    <w:rsid w:val="000450F5"/>
    <w:rsid w:val="000652A3"/>
    <w:rsid w:val="00065856"/>
    <w:rsid w:val="000877D0"/>
    <w:rsid w:val="00091BD8"/>
    <w:rsid w:val="00097D93"/>
    <w:rsid w:val="000A1DFE"/>
    <w:rsid w:val="000A2381"/>
    <w:rsid w:val="000A2CBD"/>
    <w:rsid w:val="000B4642"/>
    <w:rsid w:val="000C18AD"/>
    <w:rsid w:val="000C798E"/>
    <w:rsid w:val="000D09D1"/>
    <w:rsid w:val="000E173B"/>
    <w:rsid w:val="000E4020"/>
    <w:rsid w:val="000F306E"/>
    <w:rsid w:val="000F4F7A"/>
    <w:rsid w:val="00102B3C"/>
    <w:rsid w:val="00103654"/>
    <w:rsid w:val="0010553C"/>
    <w:rsid w:val="001064FE"/>
    <w:rsid w:val="001074D5"/>
    <w:rsid w:val="00110876"/>
    <w:rsid w:val="00121F12"/>
    <w:rsid w:val="001262B7"/>
    <w:rsid w:val="001409C2"/>
    <w:rsid w:val="00147B5A"/>
    <w:rsid w:val="00150E63"/>
    <w:rsid w:val="00151A8D"/>
    <w:rsid w:val="00151EE0"/>
    <w:rsid w:val="001627A6"/>
    <w:rsid w:val="001634D0"/>
    <w:rsid w:val="0017263A"/>
    <w:rsid w:val="00180193"/>
    <w:rsid w:val="00180A29"/>
    <w:rsid w:val="00182773"/>
    <w:rsid w:val="00193DCE"/>
    <w:rsid w:val="00194A54"/>
    <w:rsid w:val="00195AE6"/>
    <w:rsid w:val="00195E14"/>
    <w:rsid w:val="001977BD"/>
    <w:rsid w:val="001A05A7"/>
    <w:rsid w:val="001A1216"/>
    <w:rsid w:val="001A25AF"/>
    <w:rsid w:val="001A3D78"/>
    <w:rsid w:val="001B5513"/>
    <w:rsid w:val="001B6CAD"/>
    <w:rsid w:val="001C5A68"/>
    <w:rsid w:val="001C6C94"/>
    <w:rsid w:val="001D10F6"/>
    <w:rsid w:val="001D489E"/>
    <w:rsid w:val="001D7DFD"/>
    <w:rsid w:val="001E5C3B"/>
    <w:rsid w:val="001F4846"/>
    <w:rsid w:val="00200D02"/>
    <w:rsid w:val="00201DC6"/>
    <w:rsid w:val="00204D5F"/>
    <w:rsid w:val="00221D92"/>
    <w:rsid w:val="00226C1C"/>
    <w:rsid w:val="002310CA"/>
    <w:rsid w:val="002334E6"/>
    <w:rsid w:val="0023473F"/>
    <w:rsid w:val="0024541F"/>
    <w:rsid w:val="00274A46"/>
    <w:rsid w:val="00275F59"/>
    <w:rsid w:val="00287167"/>
    <w:rsid w:val="00291A15"/>
    <w:rsid w:val="002A382F"/>
    <w:rsid w:val="002A4122"/>
    <w:rsid w:val="002C37CE"/>
    <w:rsid w:val="002E2239"/>
    <w:rsid w:val="002E338F"/>
    <w:rsid w:val="002F3D34"/>
    <w:rsid w:val="002F5F51"/>
    <w:rsid w:val="002F6D51"/>
    <w:rsid w:val="00305549"/>
    <w:rsid w:val="003129D7"/>
    <w:rsid w:val="00320830"/>
    <w:rsid w:val="003310BD"/>
    <w:rsid w:val="00331338"/>
    <w:rsid w:val="00333FB9"/>
    <w:rsid w:val="00360DC0"/>
    <w:rsid w:val="0036128B"/>
    <w:rsid w:val="00362465"/>
    <w:rsid w:val="00362D61"/>
    <w:rsid w:val="00374827"/>
    <w:rsid w:val="00376902"/>
    <w:rsid w:val="00387188"/>
    <w:rsid w:val="00394605"/>
    <w:rsid w:val="003A0C87"/>
    <w:rsid w:val="003A3714"/>
    <w:rsid w:val="003A49BE"/>
    <w:rsid w:val="003A7835"/>
    <w:rsid w:val="003B0A6D"/>
    <w:rsid w:val="003B3096"/>
    <w:rsid w:val="003B549B"/>
    <w:rsid w:val="003C10F4"/>
    <w:rsid w:val="003D4449"/>
    <w:rsid w:val="003D7D58"/>
    <w:rsid w:val="003E0028"/>
    <w:rsid w:val="003E7252"/>
    <w:rsid w:val="003F1129"/>
    <w:rsid w:val="00404A6F"/>
    <w:rsid w:val="00404CE3"/>
    <w:rsid w:val="004068BB"/>
    <w:rsid w:val="00411AB4"/>
    <w:rsid w:val="0042370E"/>
    <w:rsid w:val="00430F6A"/>
    <w:rsid w:val="00437E4F"/>
    <w:rsid w:val="00441428"/>
    <w:rsid w:val="0044646C"/>
    <w:rsid w:val="00450BE9"/>
    <w:rsid w:val="00450D07"/>
    <w:rsid w:val="00452AA1"/>
    <w:rsid w:val="00453AE0"/>
    <w:rsid w:val="0045504B"/>
    <w:rsid w:val="004550B5"/>
    <w:rsid w:val="00460C7C"/>
    <w:rsid w:val="004623DD"/>
    <w:rsid w:val="0046280B"/>
    <w:rsid w:val="0046547B"/>
    <w:rsid w:val="00467B38"/>
    <w:rsid w:val="00467E5D"/>
    <w:rsid w:val="00475413"/>
    <w:rsid w:val="004A0EAF"/>
    <w:rsid w:val="004A491D"/>
    <w:rsid w:val="004B0AE0"/>
    <w:rsid w:val="004B0BAA"/>
    <w:rsid w:val="004B16CA"/>
    <w:rsid w:val="004B275E"/>
    <w:rsid w:val="004B7235"/>
    <w:rsid w:val="004C4EC8"/>
    <w:rsid w:val="004D033B"/>
    <w:rsid w:val="004D0D47"/>
    <w:rsid w:val="004D24E4"/>
    <w:rsid w:val="004D6C56"/>
    <w:rsid w:val="004E018C"/>
    <w:rsid w:val="004E43D8"/>
    <w:rsid w:val="004E66C0"/>
    <w:rsid w:val="004F7373"/>
    <w:rsid w:val="004F785D"/>
    <w:rsid w:val="00501FF4"/>
    <w:rsid w:val="00512FC3"/>
    <w:rsid w:val="005158E6"/>
    <w:rsid w:val="00522E89"/>
    <w:rsid w:val="00524D8C"/>
    <w:rsid w:val="00526701"/>
    <w:rsid w:val="00527BA7"/>
    <w:rsid w:val="00534AE5"/>
    <w:rsid w:val="00534F6E"/>
    <w:rsid w:val="00542507"/>
    <w:rsid w:val="0055014E"/>
    <w:rsid w:val="005504B4"/>
    <w:rsid w:val="005579B9"/>
    <w:rsid w:val="00567C93"/>
    <w:rsid w:val="00572E12"/>
    <w:rsid w:val="0058702F"/>
    <w:rsid w:val="005A37D2"/>
    <w:rsid w:val="005A44AB"/>
    <w:rsid w:val="005A79DA"/>
    <w:rsid w:val="005B5578"/>
    <w:rsid w:val="005C3190"/>
    <w:rsid w:val="005C4C45"/>
    <w:rsid w:val="005C4F57"/>
    <w:rsid w:val="005D3A56"/>
    <w:rsid w:val="005E5DA6"/>
    <w:rsid w:val="005E6E9D"/>
    <w:rsid w:val="005F5F1A"/>
    <w:rsid w:val="00604433"/>
    <w:rsid w:val="00604A7E"/>
    <w:rsid w:val="00610B24"/>
    <w:rsid w:val="006141BA"/>
    <w:rsid w:val="00621915"/>
    <w:rsid w:val="00631B32"/>
    <w:rsid w:val="00642CF6"/>
    <w:rsid w:val="006528BD"/>
    <w:rsid w:val="00660038"/>
    <w:rsid w:val="00672AB8"/>
    <w:rsid w:val="00675CA5"/>
    <w:rsid w:val="00675F4F"/>
    <w:rsid w:val="00677920"/>
    <w:rsid w:val="006806AA"/>
    <w:rsid w:val="00684CD3"/>
    <w:rsid w:val="006862FF"/>
    <w:rsid w:val="006932F9"/>
    <w:rsid w:val="006A3512"/>
    <w:rsid w:val="006A3D5F"/>
    <w:rsid w:val="006B1BFD"/>
    <w:rsid w:val="006B602C"/>
    <w:rsid w:val="006C79AF"/>
    <w:rsid w:val="006D493F"/>
    <w:rsid w:val="006E45AF"/>
    <w:rsid w:val="006F183C"/>
    <w:rsid w:val="006F431C"/>
    <w:rsid w:val="006F577A"/>
    <w:rsid w:val="006F7CFD"/>
    <w:rsid w:val="00700228"/>
    <w:rsid w:val="007064E3"/>
    <w:rsid w:val="00710EF7"/>
    <w:rsid w:val="007122A0"/>
    <w:rsid w:val="007146C2"/>
    <w:rsid w:val="007166A7"/>
    <w:rsid w:val="0072174C"/>
    <w:rsid w:val="00733C01"/>
    <w:rsid w:val="007348A6"/>
    <w:rsid w:val="00735CB5"/>
    <w:rsid w:val="007377A7"/>
    <w:rsid w:val="00737B2E"/>
    <w:rsid w:val="0075060B"/>
    <w:rsid w:val="00750812"/>
    <w:rsid w:val="007550E0"/>
    <w:rsid w:val="00761E23"/>
    <w:rsid w:val="00761FB9"/>
    <w:rsid w:val="007636B8"/>
    <w:rsid w:val="0076420E"/>
    <w:rsid w:val="00767815"/>
    <w:rsid w:val="0078263C"/>
    <w:rsid w:val="00783FCD"/>
    <w:rsid w:val="00786723"/>
    <w:rsid w:val="007974AB"/>
    <w:rsid w:val="0079786F"/>
    <w:rsid w:val="007A015F"/>
    <w:rsid w:val="007A143F"/>
    <w:rsid w:val="007A2186"/>
    <w:rsid w:val="007A4A8C"/>
    <w:rsid w:val="007B4B26"/>
    <w:rsid w:val="007B72BB"/>
    <w:rsid w:val="007C56BF"/>
    <w:rsid w:val="007E0896"/>
    <w:rsid w:val="007E3255"/>
    <w:rsid w:val="007F44F4"/>
    <w:rsid w:val="007F5AF4"/>
    <w:rsid w:val="007F7381"/>
    <w:rsid w:val="00801B0C"/>
    <w:rsid w:val="00806031"/>
    <w:rsid w:val="00811B85"/>
    <w:rsid w:val="008152E1"/>
    <w:rsid w:val="00817462"/>
    <w:rsid w:val="00824652"/>
    <w:rsid w:val="00826CD9"/>
    <w:rsid w:val="0083033F"/>
    <w:rsid w:val="008313CD"/>
    <w:rsid w:val="00846C07"/>
    <w:rsid w:val="00864FA3"/>
    <w:rsid w:val="00864FBA"/>
    <w:rsid w:val="008652DD"/>
    <w:rsid w:val="00865692"/>
    <w:rsid w:val="00890C7B"/>
    <w:rsid w:val="0089662D"/>
    <w:rsid w:val="008B2AB1"/>
    <w:rsid w:val="008C03E6"/>
    <w:rsid w:val="008C5963"/>
    <w:rsid w:val="008D04BE"/>
    <w:rsid w:val="008D72CF"/>
    <w:rsid w:val="008E76A8"/>
    <w:rsid w:val="008F538D"/>
    <w:rsid w:val="008F6DC0"/>
    <w:rsid w:val="0091413A"/>
    <w:rsid w:val="00916B06"/>
    <w:rsid w:val="009210DE"/>
    <w:rsid w:val="00922D71"/>
    <w:rsid w:val="009230DC"/>
    <w:rsid w:val="00923E4F"/>
    <w:rsid w:val="00931471"/>
    <w:rsid w:val="00937808"/>
    <w:rsid w:val="00944454"/>
    <w:rsid w:val="0096754F"/>
    <w:rsid w:val="00976F9E"/>
    <w:rsid w:val="00984A98"/>
    <w:rsid w:val="009919DE"/>
    <w:rsid w:val="00993BAE"/>
    <w:rsid w:val="009959F8"/>
    <w:rsid w:val="009B5398"/>
    <w:rsid w:val="009B638A"/>
    <w:rsid w:val="009C2E15"/>
    <w:rsid w:val="009C49C5"/>
    <w:rsid w:val="009C627F"/>
    <w:rsid w:val="009D265F"/>
    <w:rsid w:val="009D50BF"/>
    <w:rsid w:val="009E1859"/>
    <w:rsid w:val="009E24EF"/>
    <w:rsid w:val="009E2D97"/>
    <w:rsid w:val="009E51FD"/>
    <w:rsid w:val="009E5FF0"/>
    <w:rsid w:val="009F0C16"/>
    <w:rsid w:val="009F4F2C"/>
    <w:rsid w:val="00A002C4"/>
    <w:rsid w:val="00A00FD4"/>
    <w:rsid w:val="00A01122"/>
    <w:rsid w:val="00A035E0"/>
    <w:rsid w:val="00A074EB"/>
    <w:rsid w:val="00A07972"/>
    <w:rsid w:val="00A20E9E"/>
    <w:rsid w:val="00A22FD7"/>
    <w:rsid w:val="00A3206B"/>
    <w:rsid w:val="00A4788B"/>
    <w:rsid w:val="00A746F0"/>
    <w:rsid w:val="00A80CA5"/>
    <w:rsid w:val="00A813EA"/>
    <w:rsid w:val="00A8394A"/>
    <w:rsid w:val="00A87864"/>
    <w:rsid w:val="00A925AD"/>
    <w:rsid w:val="00A942AE"/>
    <w:rsid w:val="00A9677D"/>
    <w:rsid w:val="00AB0A43"/>
    <w:rsid w:val="00AC39F5"/>
    <w:rsid w:val="00AD3473"/>
    <w:rsid w:val="00AD7663"/>
    <w:rsid w:val="00AD7F45"/>
    <w:rsid w:val="00AE30F8"/>
    <w:rsid w:val="00AE3701"/>
    <w:rsid w:val="00AE371A"/>
    <w:rsid w:val="00AF1A46"/>
    <w:rsid w:val="00AF228A"/>
    <w:rsid w:val="00AF5204"/>
    <w:rsid w:val="00B03011"/>
    <w:rsid w:val="00B065CE"/>
    <w:rsid w:val="00B11D8A"/>
    <w:rsid w:val="00B1546A"/>
    <w:rsid w:val="00B15C30"/>
    <w:rsid w:val="00B17FA2"/>
    <w:rsid w:val="00B20D0B"/>
    <w:rsid w:val="00B24B69"/>
    <w:rsid w:val="00B278C9"/>
    <w:rsid w:val="00B3284B"/>
    <w:rsid w:val="00B34AA0"/>
    <w:rsid w:val="00B363ED"/>
    <w:rsid w:val="00B4089A"/>
    <w:rsid w:val="00B431E9"/>
    <w:rsid w:val="00B462C6"/>
    <w:rsid w:val="00B7041B"/>
    <w:rsid w:val="00B726C6"/>
    <w:rsid w:val="00B732A9"/>
    <w:rsid w:val="00B751FD"/>
    <w:rsid w:val="00B81ABF"/>
    <w:rsid w:val="00B85411"/>
    <w:rsid w:val="00B8691A"/>
    <w:rsid w:val="00B924D9"/>
    <w:rsid w:val="00B92638"/>
    <w:rsid w:val="00B92E1E"/>
    <w:rsid w:val="00B96873"/>
    <w:rsid w:val="00BA70FF"/>
    <w:rsid w:val="00BB302E"/>
    <w:rsid w:val="00BB4D82"/>
    <w:rsid w:val="00BB4E0D"/>
    <w:rsid w:val="00BC1FFC"/>
    <w:rsid w:val="00BC3710"/>
    <w:rsid w:val="00BE0F23"/>
    <w:rsid w:val="00BE3A60"/>
    <w:rsid w:val="00BE605A"/>
    <w:rsid w:val="00BF0997"/>
    <w:rsid w:val="00BF303A"/>
    <w:rsid w:val="00C0687F"/>
    <w:rsid w:val="00C20226"/>
    <w:rsid w:val="00C210B5"/>
    <w:rsid w:val="00C227D9"/>
    <w:rsid w:val="00C330CC"/>
    <w:rsid w:val="00C332B6"/>
    <w:rsid w:val="00C36252"/>
    <w:rsid w:val="00C373E8"/>
    <w:rsid w:val="00C41093"/>
    <w:rsid w:val="00C41F00"/>
    <w:rsid w:val="00C4458E"/>
    <w:rsid w:val="00C449BD"/>
    <w:rsid w:val="00C5405A"/>
    <w:rsid w:val="00C5446A"/>
    <w:rsid w:val="00C55744"/>
    <w:rsid w:val="00C62DB4"/>
    <w:rsid w:val="00C634BC"/>
    <w:rsid w:val="00C64B92"/>
    <w:rsid w:val="00C6573E"/>
    <w:rsid w:val="00C668AB"/>
    <w:rsid w:val="00C6766E"/>
    <w:rsid w:val="00C73FA6"/>
    <w:rsid w:val="00C8322C"/>
    <w:rsid w:val="00C97E68"/>
    <w:rsid w:val="00CA282B"/>
    <w:rsid w:val="00CA77BC"/>
    <w:rsid w:val="00CB5687"/>
    <w:rsid w:val="00CC1948"/>
    <w:rsid w:val="00CC1D8C"/>
    <w:rsid w:val="00CD6101"/>
    <w:rsid w:val="00CE51BB"/>
    <w:rsid w:val="00CF741C"/>
    <w:rsid w:val="00CF78C2"/>
    <w:rsid w:val="00D15D4B"/>
    <w:rsid w:val="00D1617C"/>
    <w:rsid w:val="00D21CBE"/>
    <w:rsid w:val="00D22755"/>
    <w:rsid w:val="00D22EEA"/>
    <w:rsid w:val="00D30242"/>
    <w:rsid w:val="00D34931"/>
    <w:rsid w:val="00D47DEA"/>
    <w:rsid w:val="00D6099C"/>
    <w:rsid w:val="00D653EF"/>
    <w:rsid w:val="00D846A4"/>
    <w:rsid w:val="00D8628E"/>
    <w:rsid w:val="00DA55F9"/>
    <w:rsid w:val="00DA6444"/>
    <w:rsid w:val="00DB1BC8"/>
    <w:rsid w:val="00DB2C04"/>
    <w:rsid w:val="00DC1863"/>
    <w:rsid w:val="00DC3F78"/>
    <w:rsid w:val="00DD5486"/>
    <w:rsid w:val="00DE3232"/>
    <w:rsid w:val="00DE7DE3"/>
    <w:rsid w:val="00E00D17"/>
    <w:rsid w:val="00E00E03"/>
    <w:rsid w:val="00E01774"/>
    <w:rsid w:val="00E01FBE"/>
    <w:rsid w:val="00E05323"/>
    <w:rsid w:val="00E1317F"/>
    <w:rsid w:val="00E13FBD"/>
    <w:rsid w:val="00E14E5D"/>
    <w:rsid w:val="00E16AFE"/>
    <w:rsid w:val="00E4391D"/>
    <w:rsid w:val="00E52C9E"/>
    <w:rsid w:val="00E563D7"/>
    <w:rsid w:val="00E603C8"/>
    <w:rsid w:val="00E66FCF"/>
    <w:rsid w:val="00E714E6"/>
    <w:rsid w:val="00E8185D"/>
    <w:rsid w:val="00E82E93"/>
    <w:rsid w:val="00E8553A"/>
    <w:rsid w:val="00E913EF"/>
    <w:rsid w:val="00EB4D0A"/>
    <w:rsid w:val="00EC4751"/>
    <w:rsid w:val="00EC69B8"/>
    <w:rsid w:val="00ED3465"/>
    <w:rsid w:val="00ED77D3"/>
    <w:rsid w:val="00EE03DB"/>
    <w:rsid w:val="00EF3F5F"/>
    <w:rsid w:val="00EF73DF"/>
    <w:rsid w:val="00F05CC2"/>
    <w:rsid w:val="00F1242C"/>
    <w:rsid w:val="00F137AA"/>
    <w:rsid w:val="00F15DCA"/>
    <w:rsid w:val="00F17459"/>
    <w:rsid w:val="00F24162"/>
    <w:rsid w:val="00F52E2A"/>
    <w:rsid w:val="00F532B5"/>
    <w:rsid w:val="00F55B1B"/>
    <w:rsid w:val="00F70E3E"/>
    <w:rsid w:val="00F8024A"/>
    <w:rsid w:val="00F81A39"/>
    <w:rsid w:val="00F931EB"/>
    <w:rsid w:val="00FA353C"/>
    <w:rsid w:val="00FA360B"/>
    <w:rsid w:val="00FB3206"/>
    <w:rsid w:val="00FC38AF"/>
    <w:rsid w:val="00FC4B99"/>
    <w:rsid w:val="00FC4F4F"/>
    <w:rsid w:val="00FD5EF8"/>
    <w:rsid w:val="00FE5123"/>
    <w:rsid w:val="00FF3F11"/>
    <w:rsid w:val="00FF4F0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4DC2"/>
  <w15:chartTrackingRefBased/>
  <w15:docId w15:val="{36D7918B-6511-47BC-9ABD-A05AD75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AD7F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42C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lish.alarabiya.net/News/gulf/2022/07/31/Saudi-GDP-grows-11-8-percent-year-on-year-in-Q2-Estimates" TargetMode="External"/><Relationship Id="rId18" Type="http://schemas.openxmlformats.org/officeDocument/2006/relationships/hyperlink" Target="https://www.al-monitor.com/originals/2022/07/bahrain-joins-uaes-industrial-partnership" TargetMode="External"/><Relationship Id="rId26" Type="http://schemas.openxmlformats.org/officeDocument/2006/relationships/hyperlink" Target="https://www.bloomberg.com/features/2022-mbs-neom-saudi-arabi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-monitor.com/originals/2022/07/abu-dhabi-national-oil-company-work-frances-totalenergies-carbon-capt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am.ae/en/details/1395303071165" TargetMode="External"/><Relationship Id="rId17" Type="http://schemas.openxmlformats.org/officeDocument/2006/relationships/hyperlink" Target="https://www.bloomberg.com/news/articles/2022-07-26/cash-rich-gulf-funds-splurge-on-mega-deals-as-liquidity-dries-up" TargetMode="External"/><Relationship Id="rId25" Type="http://schemas.openxmlformats.org/officeDocument/2006/relationships/hyperlink" Target="https://www.bloomberg.com/news/articles/2022-07-25/saudi-prince-plans-80-billion-investment-fund-for-megaproj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news.com/business/money/2022/07/27/uaes-financial-wealth-expected-to-surge-to-1tn-by-2026/" TargetMode="External"/><Relationship Id="rId20" Type="http://schemas.openxmlformats.org/officeDocument/2006/relationships/hyperlink" Target="https://www.khaleejtimes.com/travel/fifa-world-cup-2022-uae-hotel-rates-see-20-increase-100-occupancy-expected" TargetMode="External"/><Relationship Id="rId29" Type="http://schemas.openxmlformats.org/officeDocument/2006/relationships/hyperlink" Target="https://www.arabnews.com/node/2123711/middle-ea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nationalnews.com/business/economy/2022/08/01/uae-central-bank-issues-new-anti-money-laundering-guidelines/" TargetMode="External"/><Relationship Id="rId24" Type="http://schemas.openxmlformats.org/officeDocument/2006/relationships/hyperlink" Target="https://www.bloomberg.com/news/articles/2022-07-26/cash-rich-gulf-funds-splurge-on-mega-deals-as-liquidity-dries-u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l-monitor.com/originals/2022/07/saudi-arabia-signs-energy-agreement-greece" TargetMode="External"/><Relationship Id="rId23" Type="http://schemas.openxmlformats.org/officeDocument/2006/relationships/hyperlink" Target="https://www.wam.ae/en/details/1395303066208" TargetMode="External"/><Relationship Id="rId28" Type="http://schemas.openxmlformats.org/officeDocument/2006/relationships/hyperlink" Target="https://www.thenationalnews.com/business/economy/2022/07/18/dubais-new-metaverse-strategy-to-add-4bn-to-economy-and-create-more-than-40000-job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l-monitor.com/originals/2022/07/uae-bank-allow-cryptocurrency-trading-dirham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-monitor.com/originals/2022/07/more-gas-discovered-coast-abu-dhabi" TargetMode="External"/><Relationship Id="rId22" Type="http://schemas.openxmlformats.org/officeDocument/2006/relationships/hyperlink" Target="https://www.al-monitor.com/originals/2022/07/venture-capital-investments-saudi-startups-triple-584-million" TargetMode="External"/><Relationship Id="rId27" Type="http://schemas.openxmlformats.org/officeDocument/2006/relationships/hyperlink" Target="https://gulfbusiness.com/motor-launches-electric-car-sharing-platform-in-the-uae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3709-48C0-4590-9192-4910C3DC0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5E0DD-6C65-4707-9154-C4008E1F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D500F-ED95-4DFC-B9A9-F123739A8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E6088-D99C-41E6-80AD-01311E8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5491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8604</CharactersWithSpaces>
  <SharedDoc>false</SharedDoc>
  <HLinks>
    <vt:vector size="150" baseType="variant">
      <vt:variant>
        <vt:i4>458770</vt:i4>
      </vt:variant>
      <vt:variant>
        <vt:i4>72</vt:i4>
      </vt:variant>
      <vt:variant>
        <vt:i4>0</vt:i4>
      </vt:variant>
      <vt:variant>
        <vt:i4>5</vt:i4>
      </vt:variant>
      <vt:variant>
        <vt:lpwstr>https://www.arabnews.com/node/2123711/middle-east</vt:lpwstr>
      </vt:variant>
      <vt:variant>
        <vt:lpwstr/>
      </vt:variant>
      <vt:variant>
        <vt:i4>6029379</vt:i4>
      </vt:variant>
      <vt:variant>
        <vt:i4>69</vt:i4>
      </vt:variant>
      <vt:variant>
        <vt:i4>0</vt:i4>
      </vt:variant>
      <vt:variant>
        <vt:i4>5</vt:i4>
      </vt:variant>
      <vt:variant>
        <vt:lpwstr>https://www.thenationalnews.com/business/economy/2022/07/18/dubais-new-metaverse-strategy-to-add-4bn-to-economy-and-create-more-than-40000-jobs/</vt:lpwstr>
      </vt:variant>
      <vt:variant>
        <vt:lpwstr/>
      </vt:variant>
      <vt:variant>
        <vt:i4>720975</vt:i4>
      </vt:variant>
      <vt:variant>
        <vt:i4>66</vt:i4>
      </vt:variant>
      <vt:variant>
        <vt:i4>0</vt:i4>
      </vt:variant>
      <vt:variant>
        <vt:i4>5</vt:i4>
      </vt:variant>
      <vt:variant>
        <vt:lpwstr>https://gulfbusiness.com/motor-launches-electric-car-sharing-platform-in-the-uae/</vt:lpwstr>
      </vt:variant>
      <vt:variant>
        <vt:lpwstr/>
      </vt:variant>
      <vt:variant>
        <vt:i4>3014699</vt:i4>
      </vt:variant>
      <vt:variant>
        <vt:i4>63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https://www.wam.ae/en/details/1395303066208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https://www.al-monitor.com/originals/2022/07/venture-capital-investments-saudi-startups-triple-584-million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https://www.al-monitor.com/originals/2022/07/abu-dhabi-national-oil-company-work-frances-totalenergies-carbon-capture</vt:lpwstr>
      </vt:variant>
      <vt:variant>
        <vt:lpwstr/>
      </vt:variant>
      <vt:variant>
        <vt:i4>6750315</vt:i4>
      </vt:variant>
      <vt:variant>
        <vt:i4>51</vt:i4>
      </vt:variant>
      <vt:variant>
        <vt:i4>0</vt:i4>
      </vt:variant>
      <vt:variant>
        <vt:i4>5</vt:i4>
      </vt:variant>
      <vt:variant>
        <vt:lpwstr>https://www.khaleejtimes.com/travel/fifa-world-cup-2022-uae-hotel-rates-see-20-increase-100-occupancy-expected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https://www.al-monitor.com/originals/2022/07/uae-bank-allow-cryptocurrency-trading-dirhams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https://www.al-monitor.com/originals/2022/07/bahrain-joins-uaes-industrial-partnership</vt:lpwstr>
      </vt:variant>
      <vt:variant>
        <vt:lpwstr/>
      </vt:variant>
      <vt:variant>
        <vt:i4>3014699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https://www.bloomberg.com/news/articles/2022-07-26/cash-rich-gulf-funds-splurge-on-mega-deals-as-liquidity-dries-up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https://www.thenationalnews.com/business/money/2022/07/27/uaes-financial-wealth-expected-to-surge-to-1tn-by-2026/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https://www.al-monitor.com/originals/2022/07/saudi-arabia-signs-energy-agreement-greece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https://www.al-monitor.com/originals/2022/07/more-gas-discovered-coast-abu-dhabi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https://english.alarabiya.net/News/gulf/2022/07/31/Saudi-GDP-grows-11-8-percent-year-on-year-in-Q2-Estimates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https://wam.ae/en/details/1395303071165</vt:lpwstr>
      </vt:variant>
      <vt:variant>
        <vt:lpwstr/>
      </vt:variant>
      <vt:variant>
        <vt:i4>6750255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https://edition.cnn.com/2022/02/22/investing/mideast-summary-02-22-2022-intl/index.html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https://gulfnews.com/business/banking/for-uae-developers-low-cost-financing-from-europe-opens-up-interesting-options-1.1644816904072</vt:lpwstr>
      </vt:variant>
      <vt:variant>
        <vt:lpwstr/>
      </vt:variant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https://wam.ae/en/details/1395303019278</vt:lpwstr>
      </vt:variant>
      <vt:variant>
        <vt:lpwstr/>
      </vt:variant>
      <vt:variant>
        <vt:i4>6619256</vt:i4>
      </vt:variant>
      <vt:variant>
        <vt:i4>15</vt:i4>
      </vt:variant>
      <vt:variant>
        <vt:i4>0</vt:i4>
      </vt:variant>
      <vt:variant>
        <vt:i4>5</vt:i4>
      </vt:variant>
      <vt:variant>
        <vt:lpwstr>https://www.wam.ae/en/details/1395303019156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https://english.alarabiya.net/News/gulf/2022/02/03/Saudi-Transport-Authority-unveils-project-to-link-200-cities-ferry-6-mln-passengers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https://www.thenationalnews.com/business/economy/2022/02/03/abu-dhabi-unveils-new-feature-to-ease-business-set-up/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https://www.egypttoday.com/Article/3/118035/UAE-s-Aldar-Properties-plans-to-expand-land-portfolio-in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https://www.thenationalnews.com/business/economy/2022/08/01/uae-central-bank-issues-new-anti-money-laundering-guidelines/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https://www.tehrantimes.com/news/469969/Iran-UAE-trade-conference-held-in-Dubai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cp:lastModifiedBy>Gabrielė Niekytė</cp:lastModifiedBy>
  <cp:revision>6</cp:revision>
  <cp:lastPrinted>2017-02-03T06:51:00Z</cp:lastPrinted>
  <dcterms:created xsi:type="dcterms:W3CDTF">2022-08-02T06:53:00Z</dcterms:created>
  <dcterms:modified xsi:type="dcterms:W3CDTF">2022-08-02T07:59:00Z</dcterms:modified>
</cp:coreProperties>
</file>