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85DA" w14:textId="77777777" w:rsidR="00D22BFD" w:rsidRPr="004F485D" w:rsidRDefault="007B1767" w:rsidP="009A4165">
      <w:pPr>
        <w:spacing w:after="0" w:line="240" w:lineRule="auto"/>
        <w:jc w:val="center"/>
        <w:rPr>
          <w:rFonts w:ascii="Times New Roman" w:eastAsia="Times New Roman" w:hAnsi="Times New Roman"/>
          <w:b/>
        </w:rPr>
      </w:pPr>
      <w:r w:rsidRPr="004F485D">
        <w:rPr>
          <w:rFonts w:ascii="Times New Roman" w:eastAsia="Times New Roman" w:hAnsi="Times New Roman"/>
          <w:b/>
        </w:rPr>
        <w:t xml:space="preserve">LIETUVOS </w:t>
      </w:r>
      <w:r w:rsidR="00EC7D44" w:rsidRPr="004F485D">
        <w:rPr>
          <w:rFonts w:ascii="Times New Roman" w:eastAsia="Times New Roman" w:hAnsi="Times New Roman"/>
          <w:b/>
        </w:rPr>
        <w:t>RESPUBLIKOS AMBASADA ČEKIJOS</w:t>
      </w:r>
      <w:r w:rsidRPr="004F485D">
        <w:rPr>
          <w:rFonts w:ascii="Times New Roman" w:eastAsia="Times New Roman" w:hAnsi="Times New Roman"/>
          <w:b/>
        </w:rPr>
        <w:t xml:space="preserve"> RESPUBLIKOJE</w:t>
      </w:r>
    </w:p>
    <w:p w14:paraId="6371E3AB" w14:textId="77777777" w:rsidR="00D22BFD" w:rsidRPr="004F485D" w:rsidRDefault="007B1767" w:rsidP="009A4165">
      <w:pPr>
        <w:spacing w:after="0" w:line="240" w:lineRule="auto"/>
        <w:jc w:val="center"/>
        <w:rPr>
          <w:rFonts w:ascii="Times New Roman" w:eastAsia="Times New Roman" w:hAnsi="Times New Roman"/>
        </w:rPr>
      </w:pPr>
      <w:r w:rsidRPr="004F485D">
        <w:rPr>
          <w:rFonts w:ascii="Times New Roman" w:eastAsia="Times New Roman" w:hAnsi="Times New Roman"/>
        </w:rPr>
        <w:t>__________________________________________________________</w:t>
      </w:r>
    </w:p>
    <w:p w14:paraId="23381168" w14:textId="77777777" w:rsidR="00D22BFD" w:rsidRPr="004F485D" w:rsidRDefault="007B1767" w:rsidP="009A4165">
      <w:pPr>
        <w:spacing w:after="0" w:line="240" w:lineRule="auto"/>
        <w:jc w:val="center"/>
        <w:rPr>
          <w:rFonts w:ascii="Times New Roman" w:eastAsia="Times New Roman" w:hAnsi="Times New Roman"/>
        </w:rPr>
      </w:pPr>
      <w:r w:rsidRPr="004F485D">
        <w:rPr>
          <w:rFonts w:ascii="Times New Roman" w:eastAsia="Times New Roman" w:hAnsi="Times New Roman"/>
        </w:rPr>
        <w:t xml:space="preserve">(Lietuvos Respublikos diplomatinės atstovybės ar konsulinės įstaigos pavadinimas) </w:t>
      </w:r>
    </w:p>
    <w:p w14:paraId="3900870B" w14:textId="77777777" w:rsidR="00D22BFD" w:rsidRPr="004F485D" w:rsidRDefault="00D22BFD" w:rsidP="009A4165">
      <w:pPr>
        <w:spacing w:after="0" w:line="240" w:lineRule="auto"/>
        <w:jc w:val="center"/>
        <w:rPr>
          <w:rFonts w:ascii="Times New Roman" w:eastAsia="Times New Roman" w:hAnsi="Times New Roman"/>
        </w:rPr>
      </w:pPr>
    </w:p>
    <w:p w14:paraId="644976AD" w14:textId="77777777" w:rsidR="00D22BFD" w:rsidRPr="004F485D" w:rsidRDefault="007B1767" w:rsidP="009A4165">
      <w:pPr>
        <w:spacing w:after="0" w:line="240" w:lineRule="auto"/>
        <w:jc w:val="center"/>
        <w:rPr>
          <w:rFonts w:ascii="Times New Roman" w:eastAsia="Times New Roman" w:hAnsi="Times New Roman"/>
          <w:b/>
        </w:rPr>
      </w:pPr>
      <w:r w:rsidRPr="004F485D">
        <w:rPr>
          <w:rFonts w:ascii="Times New Roman" w:eastAsia="Times New Roman" w:hAnsi="Times New Roman"/>
          <w:b/>
        </w:rPr>
        <w:t>AKTUALIOS EKONOMINĖS INFORMACIJOS SUVESTINĖ</w:t>
      </w:r>
    </w:p>
    <w:p w14:paraId="715AC833" w14:textId="77777777" w:rsidR="00D22BFD" w:rsidRPr="004F485D" w:rsidRDefault="00D22BFD" w:rsidP="009A4165">
      <w:pPr>
        <w:spacing w:after="0" w:line="240" w:lineRule="auto"/>
        <w:jc w:val="center"/>
        <w:rPr>
          <w:rFonts w:ascii="Times New Roman" w:eastAsia="Times New Roman" w:hAnsi="Times New Roman"/>
          <w:b/>
        </w:rPr>
      </w:pPr>
    </w:p>
    <w:p w14:paraId="42BF484F" w14:textId="77777777" w:rsidR="00D22BFD" w:rsidRPr="004F485D" w:rsidRDefault="00D22BFD" w:rsidP="009A4165">
      <w:pPr>
        <w:spacing w:after="0" w:line="240" w:lineRule="auto"/>
        <w:jc w:val="center"/>
        <w:rPr>
          <w:rFonts w:ascii="Times New Roman" w:eastAsia="Times New Roman" w:hAnsi="Times New Roman"/>
          <w:b/>
        </w:rPr>
      </w:pPr>
    </w:p>
    <w:p w14:paraId="3F45DB3C" w14:textId="730E0650" w:rsidR="00D22BFD" w:rsidRPr="004F485D" w:rsidRDefault="002421E2" w:rsidP="009A4165">
      <w:pPr>
        <w:spacing w:after="0" w:line="240" w:lineRule="auto"/>
        <w:jc w:val="center"/>
        <w:rPr>
          <w:rFonts w:ascii="Times New Roman" w:eastAsia="Times New Roman" w:hAnsi="Times New Roman"/>
          <w:u w:val="single"/>
          <w:lang w:val="en-US"/>
        </w:rPr>
      </w:pPr>
      <w:r w:rsidRPr="004F485D">
        <w:rPr>
          <w:rFonts w:ascii="Times New Roman" w:eastAsia="Times New Roman" w:hAnsi="Times New Roman"/>
          <w:u w:val="single"/>
        </w:rPr>
        <w:t>2021</w:t>
      </w:r>
      <w:r w:rsidR="007B1767" w:rsidRPr="004F485D">
        <w:rPr>
          <w:rFonts w:ascii="Times New Roman" w:eastAsia="Times New Roman" w:hAnsi="Times New Roman"/>
          <w:u w:val="single"/>
        </w:rPr>
        <w:t>-</w:t>
      </w:r>
      <w:r w:rsidR="00DA5075">
        <w:rPr>
          <w:rFonts w:ascii="Times New Roman" w:eastAsia="Times New Roman" w:hAnsi="Times New Roman"/>
          <w:u w:val="single"/>
          <w:lang w:val="en-US"/>
        </w:rPr>
        <w:t>03</w:t>
      </w:r>
      <w:r w:rsidR="009429BC">
        <w:rPr>
          <w:rFonts w:ascii="Times New Roman" w:eastAsia="Times New Roman" w:hAnsi="Times New Roman"/>
          <w:u w:val="single"/>
          <w:lang w:val="en-US"/>
        </w:rPr>
        <w:t>-</w:t>
      </w:r>
      <w:r w:rsidR="00DA5075">
        <w:rPr>
          <w:rFonts w:ascii="Times New Roman" w:eastAsia="Times New Roman" w:hAnsi="Times New Roman"/>
          <w:u w:val="single"/>
          <w:lang w:val="en-US"/>
        </w:rPr>
        <w:t>01</w:t>
      </w:r>
    </w:p>
    <w:p w14:paraId="75F87325" w14:textId="0B00782E" w:rsidR="00C82EB4" w:rsidRPr="004F485D" w:rsidRDefault="004F485D" w:rsidP="009A4165">
      <w:pPr>
        <w:spacing w:after="0" w:line="240" w:lineRule="auto"/>
        <w:jc w:val="center"/>
        <w:rPr>
          <w:rFonts w:ascii="Times New Roman" w:eastAsia="Times New Roman" w:hAnsi="Times New Roman"/>
          <w:lang w:val="en-US"/>
        </w:rPr>
      </w:pPr>
      <w:r>
        <w:rPr>
          <w:rFonts w:ascii="Times New Roman" w:eastAsia="Times New Roman" w:hAnsi="Times New Roman"/>
          <w:u w:val="single"/>
          <w:lang w:val="en-US"/>
        </w:rPr>
        <w:t>202</w:t>
      </w:r>
      <w:r w:rsidR="009429BC">
        <w:rPr>
          <w:rFonts w:ascii="Times New Roman" w:eastAsia="Times New Roman" w:hAnsi="Times New Roman"/>
          <w:u w:val="single"/>
          <w:lang w:val="en-US"/>
        </w:rPr>
        <w:t>2</w:t>
      </w:r>
      <w:r>
        <w:rPr>
          <w:rFonts w:ascii="Times New Roman" w:eastAsia="Times New Roman" w:hAnsi="Times New Roman"/>
          <w:u w:val="single"/>
          <w:lang w:val="en-US"/>
        </w:rPr>
        <w:t>-</w:t>
      </w:r>
      <w:r w:rsidR="009429BC">
        <w:rPr>
          <w:rFonts w:ascii="Times New Roman" w:eastAsia="Times New Roman" w:hAnsi="Times New Roman"/>
          <w:u w:val="single"/>
          <w:lang w:val="en-US"/>
        </w:rPr>
        <w:t>0</w:t>
      </w:r>
      <w:r w:rsidR="0081423D">
        <w:rPr>
          <w:rFonts w:ascii="Times New Roman" w:eastAsia="Times New Roman" w:hAnsi="Times New Roman"/>
          <w:u w:val="single"/>
          <w:lang w:val="en-US"/>
        </w:rPr>
        <w:t>3-29</w:t>
      </w:r>
      <w:bookmarkStart w:id="0" w:name="_GoBack"/>
      <w:bookmarkEnd w:id="0"/>
    </w:p>
    <w:p w14:paraId="5766574A" w14:textId="77777777" w:rsidR="00D22BFD" w:rsidRPr="004F485D" w:rsidRDefault="007B1767" w:rsidP="009A4165">
      <w:pPr>
        <w:spacing w:after="0" w:line="240" w:lineRule="auto"/>
        <w:jc w:val="center"/>
        <w:rPr>
          <w:rFonts w:ascii="Times New Roman" w:eastAsia="Times New Roman" w:hAnsi="Times New Roman"/>
        </w:rPr>
      </w:pPr>
      <w:r w:rsidRPr="004F485D">
        <w:rPr>
          <w:rFonts w:ascii="Times New Roman" w:eastAsia="Times New Roman" w:hAnsi="Times New Roman"/>
        </w:rPr>
        <w:t>(Data)</w:t>
      </w:r>
    </w:p>
    <w:p w14:paraId="0C2F8DAC" w14:textId="77777777" w:rsidR="00D22BFD" w:rsidRPr="004F485D" w:rsidRDefault="00D22BFD" w:rsidP="009A4165">
      <w:pPr>
        <w:spacing w:after="0" w:line="240" w:lineRule="auto"/>
        <w:jc w:val="center"/>
        <w:rPr>
          <w:rFonts w:ascii="Times New Roman" w:eastAsia="Times New Roman" w:hAnsi="Times New Roman"/>
        </w:rPr>
      </w:pPr>
    </w:p>
    <w:p w14:paraId="175AC685" w14:textId="77777777" w:rsidR="00797CF1" w:rsidRPr="004F485D" w:rsidRDefault="00A60044" w:rsidP="009A4165">
      <w:pPr>
        <w:spacing w:after="0" w:line="240" w:lineRule="auto"/>
        <w:jc w:val="center"/>
        <w:rPr>
          <w:rFonts w:ascii="Times New Roman" w:eastAsia="Times New Roman" w:hAnsi="Times New Roman"/>
          <w:b/>
          <w:sz w:val="24"/>
          <w:szCs w:val="24"/>
        </w:rPr>
      </w:pPr>
      <w:r w:rsidRPr="004F485D">
        <w:rPr>
          <w:rFonts w:ascii="Times New Roman" w:eastAsia="Times New Roman" w:hAnsi="Times New Roman"/>
          <w:b/>
          <w:sz w:val="24"/>
          <w:szCs w:val="24"/>
        </w:rPr>
        <w:t>ČEKIJOS RESPUBLIKA</w:t>
      </w:r>
    </w:p>
    <w:p w14:paraId="107E974A" w14:textId="77777777" w:rsidR="00797CF1" w:rsidRPr="004F485D" w:rsidRDefault="00797CF1" w:rsidP="009A4165">
      <w:pPr>
        <w:spacing w:after="0" w:line="240" w:lineRule="auto"/>
        <w:jc w:val="center"/>
        <w:rPr>
          <w:rFonts w:ascii="Times New Roman" w:eastAsia="Times New Roman" w:hAnsi="Times New Roman"/>
          <w:b/>
          <w:sz w:val="24"/>
          <w:szCs w:val="24"/>
        </w:rPr>
      </w:pPr>
    </w:p>
    <w:tbl>
      <w:tblPr>
        <w:tblStyle w:val="a3"/>
        <w:tblW w:w="102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276"/>
        <w:gridCol w:w="11"/>
      </w:tblGrid>
      <w:tr w:rsidR="00D22BFD" w:rsidRPr="004F485D" w14:paraId="230C4A96" w14:textId="77777777">
        <w:trPr>
          <w:gridAfter w:val="1"/>
          <w:wAfter w:w="11" w:type="dxa"/>
          <w:trHeight w:val="385"/>
        </w:trPr>
        <w:tc>
          <w:tcPr>
            <w:tcW w:w="1270" w:type="dxa"/>
            <w:shd w:val="clear" w:color="auto" w:fill="auto"/>
            <w:tcMar>
              <w:top w:w="29" w:type="dxa"/>
              <w:left w:w="115" w:type="dxa"/>
              <w:bottom w:w="29" w:type="dxa"/>
              <w:right w:w="115" w:type="dxa"/>
            </w:tcMar>
            <w:vAlign w:val="center"/>
          </w:tcPr>
          <w:p w14:paraId="637EA37C"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14:paraId="0C52AF55"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14:paraId="5B1CF6D7"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Informacijos šaltinis</w:t>
            </w:r>
          </w:p>
        </w:tc>
        <w:tc>
          <w:tcPr>
            <w:tcW w:w="1276" w:type="dxa"/>
            <w:shd w:val="clear" w:color="auto" w:fill="auto"/>
            <w:tcMar>
              <w:top w:w="29" w:type="dxa"/>
              <w:left w:w="115" w:type="dxa"/>
              <w:bottom w:w="29" w:type="dxa"/>
              <w:right w:w="115" w:type="dxa"/>
            </w:tcMar>
            <w:vAlign w:val="center"/>
          </w:tcPr>
          <w:p w14:paraId="01368155" w14:textId="77777777" w:rsidR="00D22BFD" w:rsidRPr="004F485D" w:rsidRDefault="007B1767" w:rsidP="009A4165">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Pastabos</w:t>
            </w:r>
          </w:p>
        </w:tc>
      </w:tr>
      <w:tr w:rsidR="00D22BFD" w:rsidRPr="004F485D" w14:paraId="7D5135DE" w14:textId="77777777">
        <w:trPr>
          <w:trHeight w:val="216"/>
        </w:trPr>
        <w:tc>
          <w:tcPr>
            <w:tcW w:w="10236" w:type="dxa"/>
            <w:gridSpan w:val="5"/>
            <w:shd w:val="clear" w:color="auto" w:fill="auto"/>
            <w:tcMar>
              <w:top w:w="29" w:type="dxa"/>
              <w:left w:w="115" w:type="dxa"/>
              <w:bottom w:w="29" w:type="dxa"/>
              <w:right w:w="115" w:type="dxa"/>
            </w:tcMar>
          </w:tcPr>
          <w:p w14:paraId="29961285" w14:textId="77777777" w:rsidR="00D22BFD" w:rsidRPr="004F485D" w:rsidRDefault="007B1767" w:rsidP="009A4165">
            <w:pPr>
              <w:spacing w:after="0" w:line="240" w:lineRule="auto"/>
              <w:rPr>
                <w:rFonts w:ascii="Times New Roman" w:eastAsia="Times New Roman" w:hAnsi="Times New Roman"/>
                <w:b/>
              </w:rPr>
            </w:pPr>
            <w:r w:rsidRPr="004F485D">
              <w:rPr>
                <w:rFonts w:ascii="Times New Roman" w:eastAsia="Times New Roman" w:hAnsi="Times New Roman"/>
                <w:b/>
              </w:rPr>
              <w:t>Lietuvos eksportuotojams aktuali informacija</w:t>
            </w:r>
          </w:p>
        </w:tc>
      </w:tr>
      <w:tr w:rsidR="001B5475" w:rsidRPr="004F485D" w14:paraId="1B513329" w14:textId="77777777">
        <w:trPr>
          <w:gridAfter w:val="1"/>
          <w:wAfter w:w="11" w:type="dxa"/>
          <w:trHeight w:val="326"/>
        </w:trPr>
        <w:tc>
          <w:tcPr>
            <w:tcW w:w="1270" w:type="dxa"/>
            <w:shd w:val="clear" w:color="auto" w:fill="auto"/>
            <w:tcMar>
              <w:top w:w="29" w:type="dxa"/>
              <w:left w:w="115" w:type="dxa"/>
              <w:bottom w:w="29" w:type="dxa"/>
              <w:right w:w="115" w:type="dxa"/>
            </w:tcMar>
          </w:tcPr>
          <w:p w14:paraId="2F8C7B06" w14:textId="78EF02E6" w:rsidR="001B5475" w:rsidRPr="004F485D" w:rsidRDefault="004226FA" w:rsidP="00183541">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lang w:val="en-US"/>
              </w:rPr>
              <w:t>2022-0</w:t>
            </w:r>
            <w:r w:rsidR="00DF4B8F">
              <w:rPr>
                <w:rFonts w:ascii="Times New Roman" w:eastAsia="Times New Roman" w:hAnsi="Times New Roman"/>
                <w:lang w:val="en-US"/>
              </w:rPr>
              <w:t>3</w:t>
            </w:r>
            <w:r>
              <w:rPr>
                <w:rFonts w:ascii="Times New Roman" w:eastAsia="Times New Roman" w:hAnsi="Times New Roman"/>
                <w:lang w:val="en-US"/>
              </w:rPr>
              <w:t>-</w:t>
            </w:r>
            <w:r w:rsidR="00DF4B8F">
              <w:rPr>
                <w:rFonts w:ascii="Times New Roman" w:eastAsia="Times New Roman" w:hAnsi="Times New Roman"/>
                <w:lang w:val="en-US"/>
              </w:rPr>
              <w:t>16</w:t>
            </w:r>
          </w:p>
        </w:tc>
        <w:tc>
          <w:tcPr>
            <w:tcW w:w="4968" w:type="dxa"/>
            <w:shd w:val="clear" w:color="auto" w:fill="auto"/>
            <w:tcMar>
              <w:top w:w="29" w:type="dxa"/>
              <w:left w:w="115" w:type="dxa"/>
              <w:bottom w:w="29" w:type="dxa"/>
              <w:right w:w="115" w:type="dxa"/>
            </w:tcMar>
          </w:tcPr>
          <w:p w14:paraId="3B5870AB" w14:textId="0FF6CA4F" w:rsidR="00DF4B8F" w:rsidRPr="000D4B2D" w:rsidRDefault="00F53EF6" w:rsidP="00376FFB">
            <w:pPr>
              <w:spacing w:line="240" w:lineRule="auto"/>
              <w:jc w:val="both"/>
              <w:rPr>
                <w:rFonts w:ascii="Times New Roman" w:hAnsi="Times New Roman"/>
              </w:rPr>
            </w:pPr>
            <w:r>
              <w:rPr>
                <w:rFonts w:ascii="Times New Roman" w:hAnsi="Times New Roman"/>
              </w:rPr>
              <w:t xml:space="preserve">Augant degalų kainoms, </w:t>
            </w:r>
            <w:r w:rsidR="00CB3754">
              <w:rPr>
                <w:rFonts w:ascii="Times New Roman" w:hAnsi="Times New Roman"/>
              </w:rPr>
              <w:t>CZ</w:t>
            </w:r>
            <w:r w:rsidR="009E5793">
              <w:rPr>
                <w:rFonts w:ascii="Times New Roman" w:hAnsi="Times New Roman"/>
              </w:rPr>
              <w:t xml:space="preserve"> </w:t>
            </w:r>
            <w:r>
              <w:rPr>
                <w:rFonts w:ascii="Times New Roman" w:hAnsi="Times New Roman"/>
              </w:rPr>
              <w:t>Finansų ministerija ketina kuriam laikui atsisakyti kelių apmokestinimo krovininiam transportui. S</w:t>
            </w:r>
            <w:r w:rsidR="005B2D85" w:rsidRPr="005B2D85">
              <w:rPr>
                <w:rFonts w:ascii="Times New Roman" w:hAnsi="Times New Roman"/>
              </w:rPr>
              <w:t xml:space="preserve">usisiekimo </w:t>
            </w:r>
            <w:r>
              <w:rPr>
                <w:rFonts w:ascii="Times New Roman" w:hAnsi="Times New Roman"/>
              </w:rPr>
              <w:t xml:space="preserve">ministras M. </w:t>
            </w:r>
            <w:proofErr w:type="spellStart"/>
            <w:r>
              <w:rPr>
                <w:rFonts w:ascii="Times New Roman" w:hAnsi="Times New Roman"/>
              </w:rPr>
              <w:t>Kupka</w:t>
            </w:r>
            <w:proofErr w:type="spellEnd"/>
            <w:r>
              <w:rPr>
                <w:rFonts w:ascii="Times New Roman" w:hAnsi="Times New Roman"/>
              </w:rPr>
              <w:t xml:space="preserve"> informavo</w:t>
            </w:r>
            <w:r w:rsidR="005B2D85" w:rsidRPr="005B2D85">
              <w:rPr>
                <w:rFonts w:ascii="Times New Roman" w:hAnsi="Times New Roman"/>
              </w:rPr>
              <w:t>,</w:t>
            </w:r>
            <w:r>
              <w:rPr>
                <w:rFonts w:ascii="Times New Roman" w:hAnsi="Times New Roman"/>
              </w:rPr>
              <w:t xml:space="preserve"> kad CZ </w:t>
            </w:r>
            <w:r w:rsidR="00376FFB">
              <w:rPr>
                <w:rFonts w:ascii="Times New Roman" w:hAnsi="Times New Roman"/>
              </w:rPr>
              <w:t xml:space="preserve">tokią iniciatyvą kels ir ES </w:t>
            </w:r>
            <w:r>
              <w:rPr>
                <w:rFonts w:ascii="Times New Roman" w:hAnsi="Times New Roman"/>
              </w:rPr>
              <w:t>lygiu</w:t>
            </w:r>
            <w:r w:rsidR="00376FFB">
              <w:rPr>
                <w:rFonts w:ascii="Times New Roman" w:hAnsi="Times New Roman"/>
              </w:rPr>
              <w:t>. Ja būtų</w:t>
            </w:r>
            <w:r>
              <w:rPr>
                <w:rFonts w:ascii="Times New Roman" w:hAnsi="Times New Roman"/>
              </w:rPr>
              <w:t xml:space="preserve"> siekiama </w:t>
            </w:r>
            <w:r w:rsidR="005B2D85" w:rsidRPr="005B2D85">
              <w:rPr>
                <w:rFonts w:ascii="Times New Roman" w:hAnsi="Times New Roman"/>
              </w:rPr>
              <w:t xml:space="preserve">panaikinti kelių mokestį transporto priemonėms, kurių svoris viršija 12 tonų. </w:t>
            </w:r>
            <w:r>
              <w:rPr>
                <w:rFonts w:ascii="Times New Roman" w:hAnsi="Times New Roman"/>
              </w:rPr>
              <w:t xml:space="preserve">Taip pat svarstoma vežėjams CZ suteikti galimybę </w:t>
            </w:r>
            <w:r w:rsidR="005B2D85" w:rsidRPr="005B2D85">
              <w:rPr>
                <w:rFonts w:ascii="Times New Roman" w:hAnsi="Times New Roman"/>
              </w:rPr>
              <w:t xml:space="preserve"> atidėti pridėtinės vertės mokesčio (PVM) mokėjimą.</w:t>
            </w:r>
            <w:r>
              <w:rPr>
                <w:rFonts w:ascii="Times New Roman" w:hAnsi="Times New Roman"/>
              </w:rPr>
              <w:t xml:space="preserve"> </w:t>
            </w:r>
            <w:r w:rsidR="00DF4B8F" w:rsidRPr="00DF4B8F">
              <w:rPr>
                <w:rFonts w:ascii="Times New Roman" w:hAnsi="Times New Roman"/>
              </w:rPr>
              <w:t xml:space="preserve">Ministrų kabinetas </w:t>
            </w:r>
            <w:r>
              <w:rPr>
                <w:rFonts w:ascii="Times New Roman" w:hAnsi="Times New Roman"/>
              </w:rPr>
              <w:t xml:space="preserve">kiek </w:t>
            </w:r>
            <w:r w:rsidR="00DF4B8F" w:rsidRPr="00DF4B8F">
              <w:rPr>
                <w:rFonts w:ascii="Times New Roman" w:hAnsi="Times New Roman"/>
              </w:rPr>
              <w:t xml:space="preserve">anksčiau </w:t>
            </w:r>
            <w:r>
              <w:rPr>
                <w:rFonts w:ascii="Times New Roman" w:hAnsi="Times New Roman"/>
              </w:rPr>
              <w:t>priėmė sprendimą pa</w:t>
            </w:r>
            <w:r w:rsidR="00DF4B8F" w:rsidRPr="00DF4B8F">
              <w:rPr>
                <w:rFonts w:ascii="Times New Roman" w:hAnsi="Times New Roman"/>
              </w:rPr>
              <w:t>naikinti kelių mokestį lengviesiems automobiliams, furgonams ir krovininia</w:t>
            </w:r>
            <w:r w:rsidR="00DF4B8F">
              <w:rPr>
                <w:rFonts w:ascii="Times New Roman" w:hAnsi="Times New Roman"/>
              </w:rPr>
              <w:t>m transportui</w:t>
            </w:r>
            <w:r w:rsidR="00DF4B8F" w:rsidRPr="00DF4B8F">
              <w:rPr>
                <w:rFonts w:ascii="Times New Roman" w:hAnsi="Times New Roman"/>
              </w:rPr>
              <w:t xml:space="preserve"> iki 12 tonų. Tačiau tam r</w:t>
            </w:r>
            <w:r>
              <w:rPr>
                <w:rFonts w:ascii="Times New Roman" w:hAnsi="Times New Roman"/>
              </w:rPr>
              <w:t>eikia mokesčių įstatymo pataisų, kurias dar</w:t>
            </w:r>
            <w:r w:rsidR="00DF4B8F" w:rsidRPr="00DF4B8F">
              <w:rPr>
                <w:rFonts w:ascii="Times New Roman" w:hAnsi="Times New Roman"/>
              </w:rPr>
              <w:t xml:space="preserve"> turi pateikti Finansų ministerija.</w:t>
            </w:r>
          </w:p>
        </w:tc>
        <w:tc>
          <w:tcPr>
            <w:tcW w:w="2711" w:type="dxa"/>
            <w:shd w:val="clear" w:color="auto" w:fill="auto"/>
            <w:tcMar>
              <w:top w:w="29" w:type="dxa"/>
              <w:left w:w="115" w:type="dxa"/>
              <w:bottom w:w="29" w:type="dxa"/>
              <w:right w:w="115" w:type="dxa"/>
            </w:tcMar>
          </w:tcPr>
          <w:p w14:paraId="21E4DBB9" w14:textId="2345D3AA" w:rsidR="001B5475" w:rsidRDefault="000E1E94" w:rsidP="00183541">
            <w:pPr>
              <w:spacing w:line="240" w:lineRule="auto"/>
              <w:jc w:val="both"/>
              <w:rPr>
                <w:rFonts w:ascii="Times New Roman" w:hAnsi="Times New Roman"/>
              </w:rPr>
            </w:pPr>
            <w:hyperlink r:id="rId9" w:history="1">
              <w:r w:rsidR="00DF4B8F" w:rsidRPr="00F27F8B">
                <w:rPr>
                  <w:rStyle w:val="Hyperlink"/>
                  <w:rFonts w:ascii="Times New Roman" w:hAnsi="Times New Roman"/>
                </w:rPr>
                <w:t>https://zpravy.aktualne.cz/ekonomika/doprava/zrusime-zalohy-na-silnicni-dan-rekl-stanjura-dopravci-budou/r~d73f37e8a53011eca89f0cc47ab5f122/</w:t>
              </w:r>
            </w:hyperlink>
          </w:p>
          <w:p w14:paraId="4AE721A5" w14:textId="3EA6D923" w:rsidR="00DF4B8F" w:rsidRPr="004F485D" w:rsidRDefault="00DF4B8F" w:rsidP="00183541">
            <w:pPr>
              <w:spacing w:line="240" w:lineRule="auto"/>
              <w:jc w:val="both"/>
              <w:rPr>
                <w:rFonts w:ascii="Times New Roman" w:hAnsi="Times New Roman"/>
              </w:rPr>
            </w:pPr>
          </w:p>
        </w:tc>
        <w:tc>
          <w:tcPr>
            <w:tcW w:w="1276" w:type="dxa"/>
            <w:shd w:val="clear" w:color="auto" w:fill="auto"/>
            <w:tcMar>
              <w:top w:w="29" w:type="dxa"/>
              <w:left w:w="115" w:type="dxa"/>
              <w:bottom w:w="29" w:type="dxa"/>
              <w:right w:w="115" w:type="dxa"/>
            </w:tcMar>
          </w:tcPr>
          <w:p w14:paraId="20028265" w14:textId="77777777" w:rsidR="001B5475" w:rsidRPr="004F485D" w:rsidRDefault="001B5475" w:rsidP="00183541">
            <w:pPr>
              <w:pBdr>
                <w:top w:val="nil"/>
                <w:left w:val="nil"/>
                <w:bottom w:val="nil"/>
                <w:right w:val="nil"/>
                <w:between w:val="nil"/>
              </w:pBdr>
              <w:spacing w:after="0" w:line="240" w:lineRule="auto"/>
              <w:rPr>
                <w:rFonts w:ascii="Times New Roman" w:eastAsia="Times New Roman" w:hAnsi="Times New Roman"/>
              </w:rPr>
            </w:pPr>
          </w:p>
        </w:tc>
      </w:tr>
      <w:tr w:rsidR="00DA5075" w:rsidRPr="004F485D" w14:paraId="01AC3907" w14:textId="77777777">
        <w:trPr>
          <w:trHeight w:val="216"/>
        </w:trPr>
        <w:tc>
          <w:tcPr>
            <w:tcW w:w="10236" w:type="dxa"/>
            <w:gridSpan w:val="5"/>
            <w:shd w:val="clear" w:color="auto" w:fill="auto"/>
            <w:tcMar>
              <w:top w:w="29" w:type="dxa"/>
              <w:left w:w="115" w:type="dxa"/>
              <w:bottom w:w="29" w:type="dxa"/>
              <w:right w:w="115" w:type="dxa"/>
            </w:tcMar>
          </w:tcPr>
          <w:p w14:paraId="65121493" w14:textId="77777777" w:rsidR="00DA5075" w:rsidRPr="000D4B2D" w:rsidRDefault="00DA5075" w:rsidP="00DA5075">
            <w:pPr>
              <w:spacing w:after="0" w:line="240" w:lineRule="auto"/>
              <w:rPr>
                <w:rFonts w:ascii="Times New Roman" w:eastAsia="Times New Roman" w:hAnsi="Times New Roman"/>
                <w:b/>
              </w:rPr>
            </w:pPr>
            <w:r w:rsidRPr="000D4B2D">
              <w:rPr>
                <w:rFonts w:ascii="Times New Roman" w:eastAsia="Times New Roman" w:hAnsi="Times New Roman"/>
                <w:b/>
              </w:rPr>
              <w:t>Investicijoms pritraukti į Lietuvą aktuali informacija</w:t>
            </w:r>
          </w:p>
        </w:tc>
      </w:tr>
      <w:tr w:rsidR="00DA5075" w:rsidRPr="004F485D" w14:paraId="454BCC38" w14:textId="77777777">
        <w:trPr>
          <w:gridAfter w:val="1"/>
          <w:wAfter w:w="11" w:type="dxa"/>
          <w:trHeight w:val="216"/>
        </w:trPr>
        <w:tc>
          <w:tcPr>
            <w:tcW w:w="1270" w:type="dxa"/>
            <w:shd w:val="clear" w:color="auto" w:fill="auto"/>
            <w:tcMar>
              <w:top w:w="29" w:type="dxa"/>
              <w:left w:w="115" w:type="dxa"/>
              <w:bottom w:w="29" w:type="dxa"/>
              <w:right w:w="115" w:type="dxa"/>
            </w:tcMar>
          </w:tcPr>
          <w:p w14:paraId="47146B0E" w14:textId="5A5110FE" w:rsidR="00DA5075" w:rsidRPr="004F485D" w:rsidRDefault="00DA5075" w:rsidP="00DA5075">
            <w:pPr>
              <w:spacing w:after="0" w:line="240" w:lineRule="auto"/>
              <w:rPr>
                <w:rFonts w:ascii="Times New Roman" w:eastAsia="Times New Roman" w:hAnsi="Times New Roman"/>
              </w:rPr>
            </w:pPr>
            <w:r>
              <w:rPr>
                <w:rFonts w:ascii="Times New Roman" w:eastAsia="Times New Roman" w:hAnsi="Times New Roman"/>
              </w:rPr>
              <w:t>2022-03-14</w:t>
            </w:r>
          </w:p>
        </w:tc>
        <w:tc>
          <w:tcPr>
            <w:tcW w:w="4968" w:type="dxa"/>
            <w:shd w:val="clear" w:color="auto" w:fill="auto"/>
            <w:tcMar>
              <w:top w:w="29" w:type="dxa"/>
              <w:left w:w="115" w:type="dxa"/>
              <w:bottom w:w="29" w:type="dxa"/>
              <w:right w:w="115" w:type="dxa"/>
            </w:tcMar>
          </w:tcPr>
          <w:p w14:paraId="5C6F3258" w14:textId="78F85835" w:rsidR="00DA5075" w:rsidRPr="00BA4EC2" w:rsidRDefault="00DA5075" w:rsidP="00DA5075">
            <w:pPr>
              <w:spacing w:after="160" w:line="252" w:lineRule="auto"/>
              <w:contextualSpacing/>
              <w:jc w:val="both"/>
              <w:rPr>
                <w:rFonts w:ascii="Times New Roman" w:hAnsi="Times New Roman"/>
              </w:rPr>
            </w:pPr>
            <w:r w:rsidRPr="00BA4EC2">
              <w:rPr>
                <w:rFonts w:ascii="Times New Roman" w:hAnsi="Times New Roman"/>
              </w:rPr>
              <w:t xml:space="preserve">Automobilių gamintojas „Škoda“, kaip ir visa „Volkswagen“ grupė, sustabdė veiklą RU, įskaitant gamybą padaliniuose </w:t>
            </w:r>
            <w:proofErr w:type="spellStart"/>
            <w:r w:rsidRPr="00BA4EC2">
              <w:rPr>
                <w:rFonts w:ascii="Times New Roman" w:hAnsi="Times New Roman"/>
              </w:rPr>
              <w:t>Kalugoje</w:t>
            </w:r>
            <w:proofErr w:type="spellEnd"/>
            <w:r w:rsidRPr="00BA4EC2">
              <w:rPr>
                <w:rFonts w:ascii="Times New Roman" w:hAnsi="Times New Roman"/>
              </w:rPr>
              <w:t xml:space="preserve"> ir </w:t>
            </w:r>
            <w:proofErr w:type="spellStart"/>
            <w:r w:rsidRPr="00BA4EC2">
              <w:rPr>
                <w:rFonts w:ascii="Times New Roman" w:hAnsi="Times New Roman"/>
              </w:rPr>
              <w:t>Nižnij</w:t>
            </w:r>
            <w:proofErr w:type="spellEnd"/>
            <w:r w:rsidRPr="00BA4EC2">
              <w:rPr>
                <w:rFonts w:ascii="Times New Roman" w:hAnsi="Times New Roman"/>
              </w:rPr>
              <w:t xml:space="preserve"> Novgorode. RU rinka „</w:t>
            </w:r>
            <w:proofErr w:type="spellStart"/>
            <w:r w:rsidRPr="00BA4EC2">
              <w:rPr>
                <w:rFonts w:ascii="Times New Roman" w:hAnsi="Times New Roman"/>
              </w:rPr>
              <w:t>Škodai</w:t>
            </w:r>
            <w:proofErr w:type="spellEnd"/>
            <w:r w:rsidRPr="00BA4EC2">
              <w:rPr>
                <w:rFonts w:ascii="Times New Roman" w:hAnsi="Times New Roman"/>
              </w:rPr>
              <w:t xml:space="preserve">“ yra viena svarbiausių, 2021 m. ji buvo antra pagal dydį (po Vokietijos), o „Škoda Auto“ tais metais pardavė per 90 tūkst. automobilių RU. </w:t>
            </w:r>
          </w:p>
        </w:tc>
        <w:tc>
          <w:tcPr>
            <w:tcW w:w="2711" w:type="dxa"/>
            <w:shd w:val="clear" w:color="auto" w:fill="auto"/>
            <w:tcMar>
              <w:top w:w="29" w:type="dxa"/>
              <w:left w:w="115" w:type="dxa"/>
              <w:bottom w:w="29" w:type="dxa"/>
              <w:right w:w="115" w:type="dxa"/>
            </w:tcMar>
          </w:tcPr>
          <w:p w14:paraId="30EB3A1A" w14:textId="5B69CE76" w:rsidR="00DA5075" w:rsidRPr="005F58A4" w:rsidRDefault="000E1E94" w:rsidP="00DA5075">
            <w:pPr>
              <w:shd w:val="clear" w:color="auto" w:fill="FFFFFF"/>
              <w:spacing w:after="0" w:line="240" w:lineRule="auto"/>
              <w:jc w:val="both"/>
              <w:rPr>
                <w:rFonts w:ascii="Times New Roman" w:eastAsia="Times New Roman" w:hAnsi="Times New Roman"/>
              </w:rPr>
            </w:pPr>
            <w:hyperlink r:id="rId10" w:history="1">
              <w:r w:rsidR="00DA5075">
                <w:rPr>
                  <w:rStyle w:val="Hyperlink"/>
                </w:rPr>
                <w:t>https://cnn.iprima.cz/skoda-auto-zastavi-veskere-aktivity-v-rusku-reaguje-na-ruskou-agresi-na-ukrajine-82512</w:t>
              </w:r>
            </w:hyperlink>
          </w:p>
        </w:tc>
        <w:tc>
          <w:tcPr>
            <w:tcW w:w="1276" w:type="dxa"/>
            <w:shd w:val="clear" w:color="auto" w:fill="auto"/>
            <w:tcMar>
              <w:top w:w="29" w:type="dxa"/>
              <w:left w:w="115" w:type="dxa"/>
              <w:bottom w:w="29" w:type="dxa"/>
              <w:right w:w="115" w:type="dxa"/>
            </w:tcMar>
          </w:tcPr>
          <w:p w14:paraId="4B20D302" w14:textId="77777777" w:rsidR="00DA5075" w:rsidRPr="004F485D" w:rsidRDefault="00DA5075" w:rsidP="00DA5075">
            <w:pPr>
              <w:spacing w:after="0" w:line="240" w:lineRule="auto"/>
              <w:rPr>
                <w:rFonts w:ascii="Times New Roman" w:hAnsi="Times New Roman"/>
                <w:sz w:val="16"/>
                <w:szCs w:val="16"/>
              </w:rPr>
            </w:pPr>
          </w:p>
        </w:tc>
      </w:tr>
      <w:tr w:rsidR="00DA5075" w:rsidRPr="004F485D" w14:paraId="28588EB1" w14:textId="77777777">
        <w:trPr>
          <w:trHeight w:val="216"/>
        </w:trPr>
        <w:tc>
          <w:tcPr>
            <w:tcW w:w="10236" w:type="dxa"/>
            <w:gridSpan w:val="5"/>
            <w:shd w:val="clear" w:color="auto" w:fill="auto"/>
            <w:tcMar>
              <w:top w:w="29" w:type="dxa"/>
              <w:left w:w="115" w:type="dxa"/>
              <w:bottom w:w="29" w:type="dxa"/>
              <w:right w:w="115" w:type="dxa"/>
            </w:tcMar>
          </w:tcPr>
          <w:p w14:paraId="07E647AE" w14:textId="77777777" w:rsidR="00DA5075" w:rsidRPr="000D4B2D" w:rsidRDefault="00DA5075" w:rsidP="00DA5075">
            <w:pPr>
              <w:spacing w:after="0" w:line="240" w:lineRule="auto"/>
              <w:rPr>
                <w:rFonts w:ascii="Times New Roman" w:eastAsia="Times New Roman" w:hAnsi="Times New Roman"/>
                <w:b/>
              </w:rPr>
            </w:pPr>
            <w:r w:rsidRPr="000D4B2D">
              <w:rPr>
                <w:rFonts w:ascii="Times New Roman" w:eastAsia="Times New Roman" w:hAnsi="Times New Roman"/>
                <w:b/>
              </w:rPr>
              <w:t>Lietuvos verslo plėtrai aktuali informacija</w:t>
            </w:r>
          </w:p>
        </w:tc>
      </w:tr>
      <w:tr w:rsidR="00DA5075" w:rsidRPr="004F485D" w14:paraId="480A3C41" w14:textId="77777777">
        <w:trPr>
          <w:gridAfter w:val="1"/>
          <w:wAfter w:w="11" w:type="dxa"/>
          <w:trHeight w:val="216"/>
        </w:trPr>
        <w:tc>
          <w:tcPr>
            <w:tcW w:w="1270" w:type="dxa"/>
            <w:shd w:val="clear" w:color="auto" w:fill="auto"/>
            <w:tcMar>
              <w:top w:w="29" w:type="dxa"/>
              <w:left w:w="115" w:type="dxa"/>
              <w:bottom w:w="29" w:type="dxa"/>
              <w:right w:w="115" w:type="dxa"/>
            </w:tcMar>
          </w:tcPr>
          <w:p w14:paraId="6866E3C8" w14:textId="383B09B9" w:rsidR="00DA5075" w:rsidRPr="004F485D" w:rsidRDefault="00DA5075" w:rsidP="00DA5075">
            <w:pPr>
              <w:spacing w:after="0" w:line="240" w:lineRule="auto"/>
              <w:rPr>
                <w:rFonts w:ascii="Times New Roman" w:eastAsia="Times New Roman" w:hAnsi="Times New Roman"/>
                <w:lang w:val="en-US"/>
              </w:rPr>
            </w:pPr>
            <w:bookmarkStart w:id="1" w:name="_Hlk93932099"/>
            <w:r>
              <w:rPr>
                <w:rFonts w:ascii="Times New Roman" w:eastAsia="Times New Roman" w:hAnsi="Times New Roman"/>
                <w:lang w:val="en-US"/>
              </w:rPr>
              <w:t>2022-01-23</w:t>
            </w:r>
            <w:bookmarkEnd w:id="1"/>
          </w:p>
        </w:tc>
        <w:tc>
          <w:tcPr>
            <w:tcW w:w="4968" w:type="dxa"/>
            <w:shd w:val="clear" w:color="auto" w:fill="auto"/>
            <w:tcMar>
              <w:top w:w="29" w:type="dxa"/>
              <w:left w:w="115" w:type="dxa"/>
              <w:bottom w:w="29" w:type="dxa"/>
              <w:right w:w="115" w:type="dxa"/>
            </w:tcMar>
          </w:tcPr>
          <w:p w14:paraId="4E3D546F" w14:textId="6157F685" w:rsidR="00DA5075" w:rsidRPr="000D4B2D" w:rsidRDefault="00DA5075" w:rsidP="00DA5075">
            <w:pPr>
              <w:spacing w:line="240" w:lineRule="auto"/>
              <w:jc w:val="both"/>
              <w:rPr>
                <w:rFonts w:ascii="Times New Roman" w:eastAsia="Times New Roman" w:hAnsi="Times New Roman"/>
                <w:color w:val="000000" w:themeColor="text1"/>
              </w:rPr>
            </w:pPr>
            <w:r w:rsidRPr="00CB6634">
              <w:rPr>
                <w:rFonts w:ascii="Times New Roman" w:eastAsia="Times New Roman" w:hAnsi="Times New Roman"/>
                <w:color w:val="000000" w:themeColor="text1"/>
              </w:rPr>
              <w:t xml:space="preserve">Statybos apimtys </w:t>
            </w:r>
            <w:r>
              <w:rPr>
                <w:rFonts w:ascii="Times New Roman" w:eastAsia="Times New Roman" w:hAnsi="Times New Roman"/>
                <w:color w:val="000000" w:themeColor="text1"/>
              </w:rPr>
              <w:t>CZ</w:t>
            </w:r>
            <w:r w:rsidRPr="00CB6634">
              <w:rPr>
                <w:rFonts w:ascii="Times New Roman" w:eastAsia="Times New Roman" w:hAnsi="Times New Roman"/>
                <w:color w:val="000000" w:themeColor="text1"/>
              </w:rPr>
              <w:t xml:space="preserve"> per metus išaugo 6,4 proc.</w:t>
            </w:r>
            <w:r>
              <w:rPr>
                <w:rFonts w:ascii="Times New Roman" w:eastAsia="Times New Roman" w:hAnsi="Times New Roman"/>
                <w:color w:val="000000" w:themeColor="text1"/>
              </w:rPr>
              <w:t>,</w:t>
            </w:r>
            <w:r w:rsidRPr="00CB6634">
              <w:rPr>
                <w:rFonts w:ascii="Times New Roman" w:eastAsia="Times New Roman" w:hAnsi="Times New Roman"/>
                <w:color w:val="000000" w:themeColor="text1"/>
              </w:rPr>
              <w:t xml:space="preserve"> </w:t>
            </w:r>
            <w:r>
              <w:rPr>
                <w:rFonts w:ascii="Times New Roman" w:eastAsia="Times New Roman" w:hAnsi="Times New Roman"/>
                <w:color w:val="000000" w:themeColor="text1"/>
              </w:rPr>
              <w:t>stebimas augimas</w:t>
            </w:r>
            <w:r w:rsidRPr="00CB6634">
              <w:rPr>
                <w:rFonts w:ascii="Times New Roman" w:eastAsia="Times New Roman" w:hAnsi="Times New Roman"/>
                <w:color w:val="000000" w:themeColor="text1"/>
              </w:rPr>
              <w:t xml:space="preserve"> ir </w:t>
            </w:r>
            <w:r>
              <w:rPr>
                <w:rFonts w:ascii="Times New Roman" w:eastAsia="Times New Roman" w:hAnsi="Times New Roman"/>
                <w:color w:val="000000" w:themeColor="text1"/>
              </w:rPr>
              <w:t xml:space="preserve">CZ </w:t>
            </w:r>
            <w:r w:rsidRPr="00CB6634">
              <w:rPr>
                <w:rFonts w:ascii="Times New Roman" w:eastAsia="Times New Roman" w:hAnsi="Times New Roman"/>
                <w:color w:val="000000" w:themeColor="text1"/>
              </w:rPr>
              <w:t>pramonėje.</w:t>
            </w:r>
            <w:r>
              <w:rPr>
                <w:rFonts w:ascii="Times New Roman" w:eastAsia="Times New Roman" w:hAnsi="Times New Roman"/>
                <w:color w:val="000000" w:themeColor="text1"/>
              </w:rPr>
              <w:t xml:space="preserve"> </w:t>
            </w:r>
            <w:r w:rsidRPr="00CB6634">
              <w:rPr>
                <w:rFonts w:ascii="Times New Roman" w:eastAsia="Times New Roman" w:hAnsi="Times New Roman"/>
                <w:color w:val="000000" w:themeColor="text1"/>
              </w:rPr>
              <w:t>Tačiau, palygi</w:t>
            </w:r>
            <w:r>
              <w:rPr>
                <w:rFonts w:ascii="Times New Roman" w:eastAsia="Times New Roman" w:hAnsi="Times New Roman"/>
                <w:color w:val="000000" w:themeColor="text1"/>
              </w:rPr>
              <w:t>nus</w:t>
            </w:r>
            <w:r w:rsidRPr="00CB6634">
              <w:rPr>
                <w:rFonts w:ascii="Times New Roman" w:eastAsia="Times New Roman" w:hAnsi="Times New Roman"/>
                <w:color w:val="000000" w:themeColor="text1"/>
              </w:rPr>
              <w:t xml:space="preserve"> su tuo pačiu</w:t>
            </w:r>
            <w:r>
              <w:rPr>
                <w:rFonts w:ascii="Times New Roman" w:eastAsia="Times New Roman" w:hAnsi="Times New Roman"/>
                <w:color w:val="000000" w:themeColor="text1"/>
              </w:rPr>
              <w:t xml:space="preserve"> laikotarpiu</w:t>
            </w:r>
            <w:r w:rsidRPr="00CB6634">
              <w:rPr>
                <w:rFonts w:ascii="Times New Roman" w:eastAsia="Times New Roman" w:hAnsi="Times New Roman"/>
                <w:color w:val="000000" w:themeColor="text1"/>
              </w:rPr>
              <w:t xml:space="preserve"> praėjusi</w:t>
            </w:r>
            <w:r>
              <w:rPr>
                <w:rFonts w:ascii="Times New Roman" w:eastAsia="Times New Roman" w:hAnsi="Times New Roman"/>
                <w:color w:val="000000" w:themeColor="text1"/>
              </w:rPr>
              <w:t>ais</w:t>
            </w:r>
            <w:r w:rsidRPr="00CB6634">
              <w:rPr>
                <w:rFonts w:ascii="Times New Roman" w:eastAsia="Times New Roman" w:hAnsi="Times New Roman"/>
                <w:color w:val="000000" w:themeColor="text1"/>
              </w:rPr>
              <w:t xml:space="preserve"> met</w:t>
            </w:r>
            <w:r>
              <w:rPr>
                <w:rFonts w:ascii="Times New Roman" w:eastAsia="Times New Roman" w:hAnsi="Times New Roman"/>
                <w:color w:val="000000" w:themeColor="text1"/>
              </w:rPr>
              <w:t>ais</w:t>
            </w:r>
            <w:r w:rsidRPr="00CB6634">
              <w:rPr>
                <w:rFonts w:ascii="Times New Roman" w:eastAsia="Times New Roman" w:hAnsi="Times New Roman"/>
                <w:color w:val="000000" w:themeColor="text1"/>
              </w:rPr>
              <w:t xml:space="preserve">, augimas siekia tik </w:t>
            </w:r>
            <w:r>
              <w:rPr>
                <w:rFonts w:ascii="Times New Roman" w:eastAsia="Times New Roman" w:hAnsi="Times New Roman"/>
                <w:color w:val="000000" w:themeColor="text1"/>
              </w:rPr>
              <w:t>1</w:t>
            </w:r>
            <w:r w:rsidRPr="00CB6634">
              <w:rPr>
                <w:rFonts w:ascii="Times New Roman" w:eastAsia="Times New Roman" w:hAnsi="Times New Roman"/>
                <w:color w:val="000000" w:themeColor="text1"/>
              </w:rPr>
              <w:t xml:space="preserve"> proc.</w:t>
            </w:r>
            <w:r>
              <w:rPr>
                <w:rFonts w:ascii="Times New Roman" w:eastAsia="Times New Roman" w:hAnsi="Times New Roman"/>
                <w:color w:val="000000" w:themeColor="text1"/>
              </w:rPr>
              <w:t xml:space="preserve"> </w:t>
            </w:r>
            <w:r w:rsidRPr="00CB6634">
              <w:rPr>
                <w:rFonts w:ascii="Times New Roman" w:eastAsia="Times New Roman" w:hAnsi="Times New Roman"/>
                <w:color w:val="000000" w:themeColor="text1"/>
              </w:rPr>
              <w:t>Automobilių gamyb</w:t>
            </w:r>
            <w:r>
              <w:rPr>
                <w:rFonts w:ascii="Times New Roman" w:eastAsia="Times New Roman" w:hAnsi="Times New Roman"/>
                <w:color w:val="000000" w:themeColor="text1"/>
              </w:rPr>
              <w:t>os pramonė</w:t>
            </w:r>
            <w:r w:rsidRPr="00CB6634">
              <w:rPr>
                <w:rFonts w:ascii="Times New Roman" w:eastAsia="Times New Roman" w:hAnsi="Times New Roman"/>
                <w:color w:val="000000" w:themeColor="text1"/>
              </w:rPr>
              <w:t xml:space="preserve"> vis dar</w:t>
            </w:r>
            <w:r>
              <w:rPr>
                <w:rFonts w:ascii="Times New Roman" w:eastAsia="Times New Roman" w:hAnsi="Times New Roman"/>
                <w:color w:val="000000" w:themeColor="text1"/>
              </w:rPr>
              <w:t xml:space="preserve"> patiria sunkumų dėl tiekimo grandinių sutrikimų ir komponentų trūkumo, tačiau</w:t>
            </w:r>
            <w:r w:rsidRPr="00CB6634">
              <w:rPr>
                <w:rFonts w:ascii="Times New Roman" w:eastAsia="Times New Roman" w:hAnsi="Times New Roman"/>
                <w:color w:val="000000" w:themeColor="text1"/>
              </w:rPr>
              <w:t xml:space="preserve"> kitos</w:t>
            </w:r>
            <w:r>
              <w:rPr>
                <w:rFonts w:ascii="Times New Roman" w:eastAsia="Times New Roman" w:hAnsi="Times New Roman"/>
                <w:color w:val="000000" w:themeColor="text1"/>
              </w:rPr>
              <w:t>e</w:t>
            </w:r>
            <w:r w:rsidRPr="00CB6634">
              <w:rPr>
                <w:rFonts w:ascii="Times New Roman" w:eastAsia="Times New Roman" w:hAnsi="Times New Roman"/>
                <w:color w:val="000000" w:themeColor="text1"/>
              </w:rPr>
              <w:t xml:space="preserve"> pramonės šakos</w:t>
            </w:r>
            <w:r>
              <w:rPr>
                <w:rFonts w:ascii="Times New Roman" w:eastAsia="Times New Roman" w:hAnsi="Times New Roman"/>
                <w:color w:val="000000" w:themeColor="text1"/>
              </w:rPr>
              <w:t xml:space="preserve">e, tokiose kaip </w:t>
            </w:r>
            <w:r w:rsidRPr="00B95137">
              <w:rPr>
                <w:rFonts w:ascii="Times New Roman" w:eastAsia="Times New Roman" w:hAnsi="Times New Roman"/>
                <w:color w:val="000000" w:themeColor="text1"/>
              </w:rPr>
              <w:t xml:space="preserve">kelių </w:t>
            </w:r>
            <w:r>
              <w:rPr>
                <w:rFonts w:ascii="Times New Roman" w:eastAsia="Times New Roman" w:hAnsi="Times New Roman"/>
                <w:color w:val="000000" w:themeColor="text1"/>
              </w:rPr>
              <w:t>ir</w:t>
            </w:r>
            <w:r w:rsidRPr="00B95137">
              <w:rPr>
                <w:rFonts w:ascii="Times New Roman" w:eastAsia="Times New Roman" w:hAnsi="Times New Roman"/>
                <w:color w:val="000000" w:themeColor="text1"/>
              </w:rPr>
              <w:t xml:space="preserve"> telekomunikacijų </w:t>
            </w:r>
            <w:r>
              <w:rPr>
                <w:rFonts w:ascii="Times New Roman" w:eastAsia="Times New Roman" w:hAnsi="Times New Roman"/>
                <w:color w:val="000000" w:themeColor="text1"/>
              </w:rPr>
              <w:t>bei energetikos tinklų tiesimas</w:t>
            </w:r>
            <w:r w:rsidRPr="00B95137">
              <w:rPr>
                <w:rFonts w:ascii="Times New Roman" w:eastAsia="Times New Roman" w:hAnsi="Times New Roman"/>
                <w:color w:val="000000" w:themeColor="text1"/>
              </w:rPr>
              <w:t>,</w:t>
            </w:r>
            <w:r>
              <w:rPr>
                <w:rFonts w:ascii="Times New Roman" w:eastAsia="Times New Roman" w:hAnsi="Times New Roman"/>
                <w:color w:val="000000" w:themeColor="text1"/>
              </w:rPr>
              <w:t xml:space="preserve"> logistika, </w:t>
            </w:r>
            <w:r w:rsidRPr="00B95137">
              <w:rPr>
                <w:rFonts w:ascii="Times New Roman" w:eastAsia="Times New Roman" w:hAnsi="Times New Roman"/>
                <w:color w:val="000000" w:themeColor="text1"/>
              </w:rPr>
              <w:t>gyvenamųjų</w:t>
            </w:r>
            <w:r>
              <w:rPr>
                <w:rFonts w:ascii="Times New Roman" w:eastAsia="Times New Roman" w:hAnsi="Times New Roman"/>
                <w:color w:val="000000" w:themeColor="text1"/>
              </w:rPr>
              <w:t xml:space="preserve"> ir negyvenamųjų pastatų statyba, maisto pramonė ir kt. – fiksuojamas augimas</w:t>
            </w:r>
            <w:r w:rsidRPr="00CB6634">
              <w:rPr>
                <w:rFonts w:ascii="Times New Roman" w:eastAsia="Times New Roman" w:hAnsi="Times New Roman"/>
                <w:color w:val="000000" w:themeColor="text1"/>
              </w:rPr>
              <w:t xml:space="preserve">. </w:t>
            </w:r>
          </w:p>
        </w:tc>
        <w:tc>
          <w:tcPr>
            <w:tcW w:w="2711" w:type="dxa"/>
            <w:shd w:val="clear" w:color="auto" w:fill="auto"/>
            <w:tcMar>
              <w:top w:w="29" w:type="dxa"/>
              <w:left w:w="115" w:type="dxa"/>
              <w:bottom w:w="29" w:type="dxa"/>
              <w:right w:w="115" w:type="dxa"/>
            </w:tcMar>
          </w:tcPr>
          <w:p w14:paraId="7A6316B5" w14:textId="339F71E9" w:rsidR="00DA5075" w:rsidRDefault="000E1E94" w:rsidP="00DA5075">
            <w:pPr>
              <w:spacing w:line="240" w:lineRule="auto"/>
              <w:jc w:val="both"/>
              <w:rPr>
                <w:rFonts w:ascii="Times New Roman" w:hAnsi="Times New Roman"/>
              </w:rPr>
            </w:pPr>
            <w:hyperlink r:id="rId11" w:history="1">
              <w:r w:rsidR="00DA5075" w:rsidRPr="00787BD2">
                <w:rPr>
                  <w:rStyle w:val="Hyperlink"/>
                  <w:rFonts w:ascii="Times New Roman" w:hAnsi="Times New Roman"/>
                </w:rPr>
                <w:t>https://zpravy.aktualne.cz/ekonomika/stavebnictvi-v-cesku-si-mezirocne-polepsilo-pomohlo-i-lepsi/r~c4f29b24a11711ecbdb0ac1f6b220ee8/</w:t>
              </w:r>
            </w:hyperlink>
          </w:p>
          <w:p w14:paraId="381F68A0" w14:textId="244EB42E" w:rsidR="00DA5075" w:rsidRPr="004F485D" w:rsidRDefault="00DA5075" w:rsidP="00DA5075">
            <w:pPr>
              <w:spacing w:line="240" w:lineRule="auto"/>
              <w:jc w:val="both"/>
              <w:rPr>
                <w:rFonts w:ascii="Times New Roman" w:hAnsi="Times New Roman"/>
              </w:rPr>
            </w:pPr>
          </w:p>
        </w:tc>
        <w:tc>
          <w:tcPr>
            <w:tcW w:w="1276" w:type="dxa"/>
            <w:shd w:val="clear" w:color="auto" w:fill="auto"/>
            <w:tcMar>
              <w:top w:w="29" w:type="dxa"/>
              <w:left w:w="115" w:type="dxa"/>
              <w:bottom w:w="29" w:type="dxa"/>
              <w:right w:w="115" w:type="dxa"/>
            </w:tcMar>
          </w:tcPr>
          <w:p w14:paraId="27FDA0B0" w14:textId="77777777" w:rsidR="00DA5075" w:rsidRPr="004F485D" w:rsidRDefault="00DA5075" w:rsidP="00DA5075">
            <w:pPr>
              <w:spacing w:after="0" w:line="240" w:lineRule="auto"/>
              <w:rPr>
                <w:rFonts w:ascii="Times New Roman" w:hAnsi="Times New Roman"/>
                <w:sz w:val="16"/>
                <w:szCs w:val="16"/>
              </w:rPr>
            </w:pPr>
          </w:p>
        </w:tc>
      </w:tr>
      <w:tr w:rsidR="00DA5075" w:rsidRPr="004F485D" w14:paraId="3056FC33" w14:textId="77777777">
        <w:trPr>
          <w:trHeight w:val="234"/>
        </w:trPr>
        <w:tc>
          <w:tcPr>
            <w:tcW w:w="10236" w:type="dxa"/>
            <w:gridSpan w:val="5"/>
            <w:shd w:val="clear" w:color="auto" w:fill="auto"/>
            <w:tcMar>
              <w:top w:w="29" w:type="dxa"/>
              <w:left w:w="115" w:type="dxa"/>
              <w:bottom w:w="29" w:type="dxa"/>
              <w:right w:w="115" w:type="dxa"/>
            </w:tcMar>
          </w:tcPr>
          <w:p w14:paraId="4BB66BEB" w14:textId="77777777" w:rsidR="00DA5075" w:rsidRPr="000D4B2D" w:rsidRDefault="00DA5075" w:rsidP="00DA5075">
            <w:pPr>
              <w:spacing w:after="0" w:line="240" w:lineRule="auto"/>
              <w:rPr>
                <w:rFonts w:ascii="Times New Roman" w:eastAsia="Times New Roman" w:hAnsi="Times New Roman"/>
                <w:b/>
              </w:rPr>
            </w:pPr>
            <w:r w:rsidRPr="000D4B2D">
              <w:rPr>
                <w:rFonts w:ascii="Times New Roman" w:eastAsia="Times New Roman" w:hAnsi="Times New Roman"/>
                <w:b/>
              </w:rPr>
              <w:t>Lietuvos turizmo sektoriui aktuali informacija</w:t>
            </w:r>
          </w:p>
        </w:tc>
      </w:tr>
      <w:tr w:rsidR="00DA5075" w:rsidRPr="004F485D" w14:paraId="4882763B" w14:textId="77777777">
        <w:trPr>
          <w:gridAfter w:val="1"/>
          <w:wAfter w:w="11" w:type="dxa"/>
          <w:trHeight w:val="216"/>
        </w:trPr>
        <w:tc>
          <w:tcPr>
            <w:tcW w:w="1270" w:type="dxa"/>
            <w:shd w:val="clear" w:color="auto" w:fill="auto"/>
            <w:tcMar>
              <w:top w:w="29" w:type="dxa"/>
              <w:left w:w="115" w:type="dxa"/>
              <w:bottom w:w="29" w:type="dxa"/>
              <w:right w:w="115" w:type="dxa"/>
            </w:tcMar>
          </w:tcPr>
          <w:p w14:paraId="1416049A" w14:textId="15DCE1D2" w:rsidR="00DA5075" w:rsidRPr="004F485D" w:rsidRDefault="00DA5075" w:rsidP="00DA5075">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2022-03-17</w:t>
            </w:r>
          </w:p>
        </w:tc>
        <w:tc>
          <w:tcPr>
            <w:tcW w:w="4968" w:type="dxa"/>
            <w:shd w:val="clear" w:color="auto" w:fill="auto"/>
            <w:tcMar>
              <w:top w:w="29" w:type="dxa"/>
              <w:left w:w="115" w:type="dxa"/>
              <w:bottom w:w="29" w:type="dxa"/>
              <w:right w:w="115" w:type="dxa"/>
            </w:tcMar>
          </w:tcPr>
          <w:p w14:paraId="47BE3D19" w14:textId="0C946B94" w:rsidR="00DA5075" w:rsidRPr="000D4B2D" w:rsidRDefault="00DA5075" w:rsidP="00DA5075">
            <w:pPr>
              <w:spacing w:line="240" w:lineRule="auto"/>
              <w:jc w:val="both"/>
              <w:rPr>
                <w:rFonts w:ascii="Times New Roman" w:hAnsi="Times New Roman"/>
              </w:rPr>
            </w:pPr>
            <w:r>
              <w:rPr>
                <w:rFonts w:ascii="Times New Roman" w:hAnsi="Times New Roman"/>
              </w:rPr>
              <w:t>Kovo pradžioje</w:t>
            </w:r>
            <w:r w:rsidRPr="00221F1C">
              <w:rPr>
                <w:rFonts w:ascii="Times New Roman" w:hAnsi="Times New Roman"/>
              </w:rPr>
              <w:t xml:space="preserve"> </w:t>
            </w:r>
            <w:r>
              <w:rPr>
                <w:rFonts w:ascii="Times New Roman" w:hAnsi="Times New Roman"/>
              </w:rPr>
              <w:t>dauguma CZ</w:t>
            </w:r>
            <w:r w:rsidRPr="00221F1C">
              <w:rPr>
                <w:rFonts w:ascii="Times New Roman" w:hAnsi="Times New Roman"/>
              </w:rPr>
              <w:t xml:space="preserve"> degalinių pardavinėjo</w:t>
            </w:r>
            <w:r>
              <w:rPr>
                <w:rFonts w:ascii="Times New Roman" w:hAnsi="Times New Roman"/>
              </w:rPr>
              <w:t xml:space="preserve"> dyzeliną</w:t>
            </w:r>
            <w:r w:rsidRPr="00221F1C">
              <w:rPr>
                <w:rFonts w:ascii="Times New Roman" w:hAnsi="Times New Roman"/>
              </w:rPr>
              <w:t xml:space="preserve"> </w:t>
            </w:r>
            <w:r>
              <w:rPr>
                <w:rFonts w:ascii="Times New Roman" w:hAnsi="Times New Roman"/>
              </w:rPr>
              <w:t>už</w:t>
            </w:r>
            <w:r w:rsidRPr="00221F1C">
              <w:rPr>
                <w:rFonts w:ascii="Times New Roman" w:hAnsi="Times New Roman"/>
              </w:rPr>
              <w:t xml:space="preserve"> 50 </w:t>
            </w:r>
            <w:r>
              <w:rPr>
                <w:rFonts w:ascii="Times New Roman" w:hAnsi="Times New Roman"/>
              </w:rPr>
              <w:t>CZK/l</w:t>
            </w:r>
            <w:r w:rsidRPr="00221F1C">
              <w:rPr>
                <w:rFonts w:ascii="Times New Roman" w:hAnsi="Times New Roman"/>
              </w:rPr>
              <w:t>,</w:t>
            </w:r>
            <w:r>
              <w:rPr>
                <w:rFonts w:ascii="Times New Roman" w:hAnsi="Times New Roman"/>
              </w:rPr>
              <w:t xml:space="preserve"> (2,04 EUR),</w:t>
            </w:r>
            <w:r w:rsidRPr="00221F1C">
              <w:rPr>
                <w:rFonts w:ascii="Times New Roman" w:hAnsi="Times New Roman"/>
              </w:rPr>
              <w:t xml:space="preserve"> tačiau </w:t>
            </w:r>
            <w:r>
              <w:rPr>
                <w:rFonts w:ascii="Times New Roman" w:hAnsi="Times New Roman"/>
              </w:rPr>
              <w:t>pastaruoju metu stebima pigimo tendencija</w:t>
            </w:r>
            <w:r w:rsidRPr="00221F1C">
              <w:rPr>
                <w:rFonts w:ascii="Times New Roman" w:hAnsi="Times New Roman"/>
              </w:rPr>
              <w:t xml:space="preserve">. </w:t>
            </w:r>
            <w:r>
              <w:rPr>
                <w:rFonts w:ascii="Times New Roman" w:hAnsi="Times New Roman"/>
              </w:rPr>
              <w:t>Nuslūgus pirminei panikai dėl Rusijos invazijos į Ukrainą,</w:t>
            </w:r>
            <w:r w:rsidRPr="00221F1C">
              <w:rPr>
                <w:rFonts w:ascii="Times New Roman" w:hAnsi="Times New Roman"/>
              </w:rPr>
              <w:t xml:space="preserve"> pigo nafta</w:t>
            </w:r>
            <w:r>
              <w:rPr>
                <w:rFonts w:ascii="Times New Roman" w:hAnsi="Times New Roman"/>
              </w:rPr>
              <w:t xml:space="preserve"> ir</w:t>
            </w:r>
            <w:r w:rsidRPr="00221F1C">
              <w:rPr>
                <w:rFonts w:ascii="Times New Roman" w:hAnsi="Times New Roman"/>
              </w:rPr>
              <w:t xml:space="preserve"> mažėjo didmeninės degalų kainos.</w:t>
            </w:r>
            <w:r>
              <w:rPr>
                <w:rFonts w:ascii="Times New Roman" w:hAnsi="Times New Roman"/>
              </w:rPr>
              <w:t xml:space="preserve"> </w:t>
            </w:r>
            <w:r w:rsidRPr="00602955">
              <w:rPr>
                <w:rFonts w:ascii="Times New Roman" w:hAnsi="Times New Roman"/>
              </w:rPr>
              <w:t>Degalų kainos</w:t>
            </w:r>
            <w:r>
              <w:rPr>
                <w:rFonts w:ascii="Times New Roman" w:hAnsi="Times New Roman"/>
              </w:rPr>
              <w:t xml:space="preserve"> CZ</w:t>
            </w:r>
            <w:r w:rsidRPr="00602955">
              <w:rPr>
                <w:rFonts w:ascii="Times New Roman" w:hAnsi="Times New Roman"/>
              </w:rPr>
              <w:t xml:space="preserve">, </w:t>
            </w:r>
            <w:r w:rsidRPr="00602955">
              <w:rPr>
                <w:rFonts w:ascii="Times New Roman" w:hAnsi="Times New Roman"/>
              </w:rPr>
              <w:lastRenderedPageBreak/>
              <w:t xml:space="preserve">lyginant su </w:t>
            </w:r>
            <w:r>
              <w:rPr>
                <w:rFonts w:ascii="Times New Roman" w:hAnsi="Times New Roman"/>
              </w:rPr>
              <w:t>kovo pradžia</w:t>
            </w:r>
            <w:r w:rsidRPr="00602955">
              <w:rPr>
                <w:rFonts w:ascii="Times New Roman" w:hAnsi="Times New Roman"/>
              </w:rPr>
              <w:t xml:space="preserve">, </w:t>
            </w:r>
            <w:r>
              <w:rPr>
                <w:rFonts w:ascii="Times New Roman" w:hAnsi="Times New Roman"/>
              </w:rPr>
              <w:t>mažėja</w:t>
            </w:r>
            <w:r w:rsidRPr="00602955">
              <w:rPr>
                <w:rFonts w:ascii="Times New Roman" w:hAnsi="Times New Roman"/>
              </w:rPr>
              <w:t>. 95 benzin</w:t>
            </w:r>
            <w:r>
              <w:rPr>
                <w:rFonts w:ascii="Times New Roman" w:hAnsi="Times New Roman"/>
              </w:rPr>
              <w:t>as</w:t>
            </w:r>
            <w:r w:rsidRPr="00602955">
              <w:rPr>
                <w:rFonts w:ascii="Times New Roman" w:hAnsi="Times New Roman"/>
              </w:rPr>
              <w:t xml:space="preserve"> atpigo iki vidutiniškai 45,13 </w:t>
            </w:r>
            <w:r>
              <w:rPr>
                <w:rFonts w:ascii="Times New Roman" w:hAnsi="Times New Roman"/>
              </w:rPr>
              <w:t>CZK/</w:t>
            </w:r>
            <w:r w:rsidRPr="00602955">
              <w:rPr>
                <w:rFonts w:ascii="Times New Roman" w:hAnsi="Times New Roman"/>
              </w:rPr>
              <w:t>l</w:t>
            </w:r>
            <w:r>
              <w:rPr>
                <w:rFonts w:ascii="Times New Roman" w:hAnsi="Times New Roman"/>
              </w:rPr>
              <w:t xml:space="preserve"> (1,83 EUR/l)</w:t>
            </w:r>
            <w:r w:rsidRPr="00602955">
              <w:rPr>
                <w:rFonts w:ascii="Times New Roman" w:hAnsi="Times New Roman"/>
              </w:rPr>
              <w:t>, o dyzelin</w:t>
            </w:r>
            <w:r>
              <w:rPr>
                <w:rFonts w:ascii="Times New Roman" w:hAnsi="Times New Roman"/>
              </w:rPr>
              <w:t>as</w:t>
            </w:r>
            <w:r w:rsidRPr="00602955">
              <w:rPr>
                <w:rFonts w:ascii="Times New Roman" w:hAnsi="Times New Roman"/>
              </w:rPr>
              <w:t xml:space="preserve"> –</w:t>
            </w:r>
            <w:r>
              <w:rPr>
                <w:rFonts w:ascii="Times New Roman" w:hAnsi="Times New Roman"/>
              </w:rPr>
              <w:t xml:space="preserve"> iki </w:t>
            </w:r>
            <w:r w:rsidRPr="00602955">
              <w:rPr>
                <w:rFonts w:ascii="Times New Roman" w:hAnsi="Times New Roman"/>
              </w:rPr>
              <w:t xml:space="preserve">47,69 </w:t>
            </w:r>
            <w:r>
              <w:rPr>
                <w:rFonts w:ascii="Times New Roman" w:hAnsi="Times New Roman"/>
              </w:rPr>
              <w:t>CZK/l (1,94 EUR/l)</w:t>
            </w:r>
            <w:r w:rsidRPr="00602955">
              <w:rPr>
                <w:rFonts w:ascii="Times New Roman" w:hAnsi="Times New Roman"/>
              </w:rPr>
              <w:t>.</w:t>
            </w:r>
          </w:p>
        </w:tc>
        <w:tc>
          <w:tcPr>
            <w:tcW w:w="2711" w:type="dxa"/>
            <w:shd w:val="clear" w:color="auto" w:fill="auto"/>
            <w:tcMar>
              <w:top w:w="29" w:type="dxa"/>
              <w:left w:w="115" w:type="dxa"/>
              <w:bottom w:w="29" w:type="dxa"/>
              <w:right w:w="115" w:type="dxa"/>
            </w:tcMar>
          </w:tcPr>
          <w:p w14:paraId="17965D3A" w14:textId="62069C7F" w:rsidR="00DA5075" w:rsidRDefault="00DA5075" w:rsidP="00DA5075">
            <w:pPr>
              <w:shd w:val="clear" w:color="auto" w:fill="FFFFFF"/>
              <w:spacing w:after="0" w:line="240" w:lineRule="auto"/>
              <w:rPr>
                <w:rFonts w:ascii="Times New Roman" w:eastAsia="Times New Roman" w:hAnsi="Times New Roman"/>
              </w:rPr>
            </w:pPr>
            <w:r w:rsidRPr="004F485D">
              <w:rPr>
                <w:rFonts w:ascii="Times New Roman" w:eastAsia="Times New Roman" w:hAnsi="Times New Roman"/>
              </w:rPr>
              <w:lastRenderedPageBreak/>
              <w:t xml:space="preserve"> </w:t>
            </w:r>
            <w:hyperlink r:id="rId12" w:history="1">
              <w:r w:rsidRPr="00F27F8B">
                <w:rPr>
                  <w:rStyle w:val="Hyperlink"/>
                  <w:rFonts w:ascii="Times New Roman" w:eastAsia="Times New Roman" w:hAnsi="Times New Roman"/>
                </w:rPr>
                <w:t>https://zpravy.aktualne.cz/finance/nakupovani/benzin-a-nafta-zlevnuji-benzinky-</w:t>
              </w:r>
              <w:r w:rsidRPr="00F27F8B">
                <w:rPr>
                  <w:rStyle w:val="Hyperlink"/>
                  <w:rFonts w:ascii="Times New Roman" w:eastAsia="Times New Roman" w:hAnsi="Times New Roman"/>
                </w:rPr>
                <w:lastRenderedPageBreak/>
                <w:t>marze/r~97113cfca50811ecbdb0ac1f6b220ee8/</w:t>
              </w:r>
            </w:hyperlink>
          </w:p>
          <w:p w14:paraId="683ABFD2" w14:textId="345763A4" w:rsidR="00DA5075" w:rsidRPr="004F485D" w:rsidRDefault="00DA5075" w:rsidP="00DA5075">
            <w:pPr>
              <w:shd w:val="clear" w:color="auto" w:fill="FFFFFF"/>
              <w:spacing w:after="0" w:line="240" w:lineRule="auto"/>
              <w:rPr>
                <w:rFonts w:ascii="Times New Roman" w:eastAsia="Times New Roman" w:hAnsi="Times New Roman"/>
              </w:rPr>
            </w:pPr>
          </w:p>
        </w:tc>
        <w:tc>
          <w:tcPr>
            <w:tcW w:w="1276" w:type="dxa"/>
            <w:shd w:val="clear" w:color="auto" w:fill="auto"/>
            <w:tcMar>
              <w:top w:w="29" w:type="dxa"/>
              <w:left w:w="115" w:type="dxa"/>
              <w:bottom w:w="29" w:type="dxa"/>
              <w:right w:w="115" w:type="dxa"/>
            </w:tcMar>
          </w:tcPr>
          <w:p w14:paraId="30DDD007" w14:textId="77777777" w:rsidR="00DA5075" w:rsidRPr="004F485D" w:rsidRDefault="00DA5075" w:rsidP="00DA5075">
            <w:pPr>
              <w:pBdr>
                <w:top w:val="nil"/>
                <w:left w:val="nil"/>
                <w:bottom w:val="nil"/>
                <w:right w:val="nil"/>
                <w:between w:val="nil"/>
              </w:pBdr>
              <w:spacing w:after="0" w:line="240" w:lineRule="auto"/>
              <w:rPr>
                <w:rFonts w:ascii="Times New Roman" w:eastAsia="Times New Roman" w:hAnsi="Times New Roman"/>
              </w:rPr>
            </w:pPr>
          </w:p>
        </w:tc>
      </w:tr>
      <w:tr w:rsidR="00DA5075" w:rsidRPr="004F485D" w14:paraId="773EEEF6" w14:textId="77777777">
        <w:trPr>
          <w:gridAfter w:val="1"/>
          <w:wAfter w:w="11" w:type="dxa"/>
          <w:trHeight w:val="216"/>
        </w:trPr>
        <w:tc>
          <w:tcPr>
            <w:tcW w:w="1270" w:type="dxa"/>
            <w:shd w:val="clear" w:color="auto" w:fill="auto"/>
            <w:tcMar>
              <w:top w:w="29" w:type="dxa"/>
              <w:left w:w="115" w:type="dxa"/>
              <w:bottom w:w="29" w:type="dxa"/>
              <w:right w:w="115" w:type="dxa"/>
            </w:tcMar>
          </w:tcPr>
          <w:p w14:paraId="0A939567" w14:textId="0F3A2F5E" w:rsidR="00DA5075" w:rsidRDefault="00DA5075" w:rsidP="00DA5075">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2022 -03-01</w:t>
            </w:r>
          </w:p>
        </w:tc>
        <w:tc>
          <w:tcPr>
            <w:tcW w:w="4968" w:type="dxa"/>
            <w:shd w:val="clear" w:color="auto" w:fill="auto"/>
            <w:tcMar>
              <w:top w:w="29" w:type="dxa"/>
              <w:left w:w="115" w:type="dxa"/>
              <w:bottom w:w="29" w:type="dxa"/>
              <w:right w:w="115" w:type="dxa"/>
            </w:tcMar>
          </w:tcPr>
          <w:p w14:paraId="5AD740E5" w14:textId="3179900B" w:rsidR="00DA5075" w:rsidRPr="009E5793" w:rsidRDefault="00DA5075" w:rsidP="00DA5075">
            <w:pPr>
              <w:spacing w:after="160" w:line="252" w:lineRule="auto"/>
              <w:contextualSpacing/>
              <w:jc w:val="both"/>
              <w:rPr>
                <w:rFonts w:ascii="Times New Roman" w:hAnsi="Times New Roman"/>
              </w:rPr>
            </w:pPr>
            <w:r w:rsidRPr="009E5793">
              <w:rPr>
                <w:rFonts w:ascii="Times New Roman" w:hAnsi="Times New Roman"/>
              </w:rPr>
              <w:t xml:space="preserve">Nuo kovo 1 d. panaikinta dauguma dėl pandemijos įvestų apribojimų, liko galioti tik prievolė dėvėti respiratorių viešajame transporte ir gydymo įstaigose. Tokie sprendimai motyvuojami tuo, jog net ir esant dideliems užsikrėtimo </w:t>
            </w:r>
            <w:proofErr w:type="spellStart"/>
            <w:r w:rsidRPr="009E5793">
              <w:rPr>
                <w:rFonts w:ascii="Times New Roman" w:hAnsi="Times New Roman"/>
              </w:rPr>
              <w:t>Omicron</w:t>
            </w:r>
            <w:proofErr w:type="spellEnd"/>
            <w:r w:rsidRPr="009E5793">
              <w:rPr>
                <w:rFonts w:ascii="Times New Roman" w:hAnsi="Times New Roman"/>
              </w:rPr>
              <w:t xml:space="preserve"> atmaina skaičiams, tai neturi reikšmingos įtakos hospitalizuotų asmenų skaičiui. </w:t>
            </w:r>
            <w:proofErr w:type="spellStart"/>
            <w:r w:rsidRPr="009E5793">
              <w:rPr>
                <w:rFonts w:ascii="Times New Roman" w:hAnsi="Times New Roman"/>
                <w:shd w:val="clear" w:color="auto" w:fill="FFFFFF"/>
              </w:rPr>
              <w:t>Hospitalizacijų</w:t>
            </w:r>
            <w:proofErr w:type="spellEnd"/>
            <w:r w:rsidRPr="009E5793">
              <w:rPr>
                <w:rFonts w:ascii="Times New Roman" w:hAnsi="Times New Roman"/>
                <w:shd w:val="clear" w:color="auto" w:fill="FFFFFF"/>
              </w:rPr>
              <w:t xml:space="preserve"> rodikliai šalyje kur kas žemesni, nei per ankstesnes pandemijos bangas.</w:t>
            </w:r>
          </w:p>
        </w:tc>
        <w:tc>
          <w:tcPr>
            <w:tcW w:w="2711" w:type="dxa"/>
            <w:shd w:val="clear" w:color="auto" w:fill="auto"/>
            <w:tcMar>
              <w:top w:w="29" w:type="dxa"/>
              <w:left w:w="115" w:type="dxa"/>
              <w:bottom w:w="29" w:type="dxa"/>
              <w:right w:w="115" w:type="dxa"/>
            </w:tcMar>
          </w:tcPr>
          <w:p w14:paraId="0EE17F0A" w14:textId="56DCD1A5" w:rsidR="00DA5075" w:rsidRPr="004F485D" w:rsidRDefault="000E1E94" w:rsidP="00DA5075">
            <w:pPr>
              <w:shd w:val="clear" w:color="auto" w:fill="FFFFFF"/>
              <w:spacing w:after="0" w:line="240" w:lineRule="auto"/>
              <w:rPr>
                <w:rFonts w:ascii="Times New Roman" w:eastAsia="Times New Roman" w:hAnsi="Times New Roman"/>
              </w:rPr>
            </w:pPr>
            <w:hyperlink r:id="rId13" w:history="1">
              <w:proofErr w:type="spellStart"/>
              <w:r w:rsidR="00DA5075">
                <w:rPr>
                  <w:rStyle w:val="Hyperlink"/>
                </w:rPr>
                <w:t>Coronavirus</w:t>
              </w:r>
              <w:proofErr w:type="spellEnd"/>
              <w:r w:rsidR="00DA5075">
                <w:rPr>
                  <w:rStyle w:val="Hyperlink"/>
                </w:rPr>
                <w:t xml:space="preserve"> - </w:t>
              </w:r>
              <w:proofErr w:type="spellStart"/>
              <w:r w:rsidR="00DA5075">
                <w:rPr>
                  <w:rStyle w:val="Hyperlink"/>
                </w:rPr>
                <w:t>Information</w:t>
              </w:r>
              <w:proofErr w:type="spellEnd"/>
              <w:r w:rsidR="00DA5075">
                <w:rPr>
                  <w:rStyle w:val="Hyperlink"/>
                </w:rPr>
                <w:t xml:space="preserve"> </w:t>
              </w:r>
              <w:proofErr w:type="spellStart"/>
              <w:r w:rsidR="00DA5075">
                <w:rPr>
                  <w:rStyle w:val="Hyperlink"/>
                </w:rPr>
                <w:t>of</w:t>
              </w:r>
              <w:proofErr w:type="spellEnd"/>
              <w:r w:rsidR="00DA5075">
                <w:rPr>
                  <w:rStyle w:val="Hyperlink"/>
                </w:rPr>
                <w:t xml:space="preserve"> </w:t>
              </w:r>
              <w:proofErr w:type="spellStart"/>
              <w:r w:rsidR="00DA5075">
                <w:rPr>
                  <w:rStyle w:val="Hyperlink"/>
                </w:rPr>
                <w:t>MoI</w:t>
              </w:r>
              <w:proofErr w:type="spellEnd"/>
              <w:r w:rsidR="00DA5075">
                <w:rPr>
                  <w:rStyle w:val="Hyperlink"/>
                </w:rPr>
                <w:t xml:space="preserve"> - </w:t>
              </w:r>
              <w:proofErr w:type="spellStart"/>
              <w:r w:rsidR="00DA5075">
                <w:rPr>
                  <w:rStyle w:val="Hyperlink"/>
                </w:rPr>
                <w:t>Ministry</w:t>
              </w:r>
              <w:proofErr w:type="spellEnd"/>
              <w:r w:rsidR="00DA5075">
                <w:rPr>
                  <w:rStyle w:val="Hyperlink"/>
                </w:rPr>
                <w:t xml:space="preserve"> </w:t>
              </w:r>
              <w:proofErr w:type="spellStart"/>
              <w:r w:rsidR="00DA5075">
                <w:rPr>
                  <w:rStyle w:val="Hyperlink"/>
                </w:rPr>
                <w:t>of</w:t>
              </w:r>
              <w:proofErr w:type="spellEnd"/>
              <w:r w:rsidR="00DA5075">
                <w:rPr>
                  <w:rStyle w:val="Hyperlink"/>
                </w:rPr>
                <w:t xml:space="preserve"> </w:t>
              </w:r>
              <w:proofErr w:type="spellStart"/>
              <w:r w:rsidR="00DA5075">
                <w:rPr>
                  <w:rStyle w:val="Hyperlink"/>
                </w:rPr>
                <w:t>the</w:t>
              </w:r>
              <w:proofErr w:type="spellEnd"/>
              <w:r w:rsidR="00DA5075">
                <w:rPr>
                  <w:rStyle w:val="Hyperlink"/>
                </w:rPr>
                <w:t xml:space="preserve"> </w:t>
              </w:r>
              <w:proofErr w:type="spellStart"/>
              <w:r w:rsidR="00DA5075">
                <w:rPr>
                  <w:rStyle w:val="Hyperlink"/>
                </w:rPr>
                <w:t>interior</w:t>
              </w:r>
              <w:proofErr w:type="spellEnd"/>
              <w:r w:rsidR="00DA5075">
                <w:rPr>
                  <w:rStyle w:val="Hyperlink"/>
                </w:rPr>
                <w:t xml:space="preserve"> </w:t>
              </w:r>
              <w:proofErr w:type="spellStart"/>
              <w:r w:rsidR="00DA5075">
                <w:rPr>
                  <w:rStyle w:val="Hyperlink"/>
                </w:rPr>
                <w:t>of</w:t>
              </w:r>
              <w:proofErr w:type="spellEnd"/>
              <w:r w:rsidR="00DA5075">
                <w:rPr>
                  <w:rStyle w:val="Hyperlink"/>
                </w:rPr>
                <w:t xml:space="preserve"> </w:t>
              </w:r>
              <w:proofErr w:type="spellStart"/>
              <w:r w:rsidR="00DA5075">
                <w:rPr>
                  <w:rStyle w:val="Hyperlink"/>
                </w:rPr>
                <w:t>the</w:t>
              </w:r>
              <w:proofErr w:type="spellEnd"/>
              <w:r w:rsidR="00DA5075">
                <w:rPr>
                  <w:rStyle w:val="Hyperlink"/>
                </w:rPr>
                <w:t xml:space="preserve"> </w:t>
              </w:r>
              <w:proofErr w:type="spellStart"/>
              <w:r w:rsidR="00DA5075">
                <w:rPr>
                  <w:rStyle w:val="Hyperlink"/>
                </w:rPr>
                <w:t>Czech</w:t>
              </w:r>
              <w:proofErr w:type="spellEnd"/>
              <w:r w:rsidR="00DA5075">
                <w:rPr>
                  <w:rStyle w:val="Hyperlink"/>
                </w:rPr>
                <w:t xml:space="preserve"> </w:t>
              </w:r>
              <w:proofErr w:type="spellStart"/>
              <w:r w:rsidR="00DA5075">
                <w:rPr>
                  <w:rStyle w:val="Hyperlink"/>
                </w:rPr>
                <w:t>Republic</w:t>
              </w:r>
              <w:proofErr w:type="spellEnd"/>
              <w:r w:rsidR="00DA5075">
                <w:rPr>
                  <w:rStyle w:val="Hyperlink"/>
                </w:rPr>
                <w:t xml:space="preserve"> (mvcr.cz)</w:t>
              </w:r>
            </w:hyperlink>
          </w:p>
        </w:tc>
        <w:tc>
          <w:tcPr>
            <w:tcW w:w="1276" w:type="dxa"/>
            <w:shd w:val="clear" w:color="auto" w:fill="auto"/>
            <w:tcMar>
              <w:top w:w="29" w:type="dxa"/>
              <w:left w:w="115" w:type="dxa"/>
              <w:bottom w:w="29" w:type="dxa"/>
              <w:right w:w="115" w:type="dxa"/>
            </w:tcMar>
          </w:tcPr>
          <w:p w14:paraId="7BD3610B" w14:textId="77777777" w:rsidR="00DA5075" w:rsidRPr="004F485D" w:rsidRDefault="00DA5075" w:rsidP="00DA5075">
            <w:pPr>
              <w:pBdr>
                <w:top w:val="nil"/>
                <w:left w:val="nil"/>
                <w:bottom w:val="nil"/>
                <w:right w:val="nil"/>
                <w:between w:val="nil"/>
              </w:pBdr>
              <w:spacing w:after="0" w:line="240" w:lineRule="auto"/>
              <w:rPr>
                <w:rFonts w:ascii="Times New Roman" w:eastAsia="Times New Roman" w:hAnsi="Times New Roman"/>
              </w:rPr>
            </w:pPr>
          </w:p>
        </w:tc>
      </w:tr>
      <w:tr w:rsidR="00DA5075" w:rsidRPr="004F485D" w14:paraId="763B0609" w14:textId="77777777">
        <w:trPr>
          <w:trHeight w:val="234"/>
        </w:trPr>
        <w:tc>
          <w:tcPr>
            <w:tcW w:w="10236" w:type="dxa"/>
            <w:gridSpan w:val="5"/>
            <w:shd w:val="clear" w:color="auto" w:fill="auto"/>
            <w:tcMar>
              <w:top w:w="29" w:type="dxa"/>
              <w:left w:w="115" w:type="dxa"/>
              <w:bottom w:w="29" w:type="dxa"/>
              <w:right w:w="115" w:type="dxa"/>
            </w:tcMar>
          </w:tcPr>
          <w:p w14:paraId="4FFE9F88" w14:textId="77777777" w:rsidR="00DA5075" w:rsidRPr="000D4B2D" w:rsidRDefault="00DA5075" w:rsidP="00DA5075">
            <w:pPr>
              <w:spacing w:after="0" w:line="240" w:lineRule="auto"/>
              <w:rPr>
                <w:rFonts w:ascii="Times New Roman" w:eastAsia="Times New Roman" w:hAnsi="Times New Roman"/>
                <w:b/>
              </w:rPr>
            </w:pPr>
            <w:r w:rsidRPr="000D4B2D">
              <w:rPr>
                <w:rFonts w:ascii="Times New Roman" w:eastAsia="Times New Roman" w:hAnsi="Times New Roman"/>
                <w:b/>
              </w:rPr>
              <w:t xml:space="preserve">Lietuvos ekonominiam saugumui aktuali informacija </w:t>
            </w:r>
          </w:p>
        </w:tc>
      </w:tr>
      <w:tr w:rsidR="00DA5075" w:rsidRPr="004F485D" w14:paraId="277CAE9F" w14:textId="77777777">
        <w:trPr>
          <w:gridAfter w:val="1"/>
          <w:wAfter w:w="11" w:type="dxa"/>
          <w:trHeight w:val="234"/>
        </w:trPr>
        <w:tc>
          <w:tcPr>
            <w:tcW w:w="1270" w:type="dxa"/>
            <w:shd w:val="clear" w:color="auto" w:fill="auto"/>
            <w:tcMar>
              <w:top w:w="29" w:type="dxa"/>
              <w:left w:w="115" w:type="dxa"/>
              <w:bottom w:w="29" w:type="dxa"/>
              <w:right w:w="115" w:type="dxa"/>
            </w:tcMar>
          </w:tcPr>
          <w:p w14:paraId="67659155" w14:textId="48E9CB06" w:rsidR="00DA5075" w:rsidRDefault="00DA5075" w:rsidP="00DA5075">
            <w:pPr>
              <w:spacing w:after="0" w:line="240" w:lineRule="auto"/>
              <w:rPr>
                <w:rFonts w:ascii="Times New Roman" w:eastAsia="Times New Roman" w:hAnsi="Times New Roman"/>
                <w:lang w:val="en-US"/>
              </w:rPr>
            </w:pPr>
            <w:r>
              <w:rPr>
                <w:rFonts w:ascii="Times New Roman" w:eastAsia="Times New Roman" w:hAnsi="Times New Roman"/>
                <w:lang w:val="en-US"/>
              </w:rPr>
              <w:t>2022-03-03</w:t>
            </w:r>
          </w:p>
        </w:tc>
        <w:tc>
          <w:tcPr>
            <w:tcW w:w="4968" w:type="dxa"/>
            <w:shd w:val="clear" w:color="auto" w:fill="auto"/>
            <w:tcMar>
              <w:top w:w="29" w:type="dxa"/>
              <w:left w:w="115" w:type="dxa"/>
              <w:bottom w:w="29" w:type="dxa"/>
              <w:right w:w="115" w:type="dxa"/>
            </w:tcMar>
          </w:tcPr>
          <w:p w14:paraId="3E8549CA" w14:textId="72FBD812" w:rsidR="00DA5075" w:rsidRPr="008959E0" w:rsidRDefault="00DA5075" w:rsidP="00DA5075">
            <w:pPr>
              <w:spacing w:after="160" w:line="252" w:lineRule="auto"/>
              <w:contextualSpacing/>
              <w:jc w:val="both"/>
              <w:rPr>
                <w:rFonts w:ascii="Times New Roman" w:hAnsi="Times New Roman"/>
              </w:rPr>
            </w:pPr>
            <w:r w:rsidRPr="008959E0">
              <w:rPr>
                <w:rFonts w:ascii="Times New Roman" w:hAnsi="Times New Roman"/>
                <w:bCs/>
              </w:rPr>
              <w:t>Vyriausybė</w:t>
            </w:r>
            <w:r w:rsidRPr="008959E0">
              <w:rPr>
                <w:rFonts w:ascii="Times New Roman" w:hAnsi="Times New Roman"/>
              </w:rPr>
              <w:t xml:space="preserve"> pritarė, kad būtų paskelbtas konkursas </w:t>
            </w:r>
            <w:proofErr w:type="spellStart"/>
            <w:r w:rsidRPr="008959E0">
              <w:rPr>
                <w:rFonts w:ascii="Times New Roman" w:hAnsi="Times New Roman"/>
              </w:rPr>
              <w:t>Dukovanų</w:t>
            </w:r>
            <w:proofErr w:type="spellEnd"/>
            <w:r w:rsidRPr="008959E0">
              <w:rPr>
                <w:rFonts w:ascii="Times New Roman" w:hAnsi="Times New Roman"/>
              </w:rPr>
              <w:t xml:space="preserve"> AE blokui statyti. Pernai priėmus įstatymą, pagal kurį konkurse negali dalyvauti RU ir Kinija, pretendentai vykdyti projektą yra Prancūzijos „EDF“, Pietų Korėjos „KHNP“ ir JAV „</w:t>
            </w:r>
            <w:proofErr w:type="spellStart"/>
            <w:r w:rsidRPr="008959E0">
              <w:rPr>
                <w:rFonts w:ascii="Times New Roman" w:hAnsi="Times New Roman"/>
              </w:rPr>
              <w:t>Westinghouse</w:t>
            </w:r>
            <w:proofErr w:type="spellEnd"/>
            <w:r w:rsidRPr="008959E0">
              <w:rPr>
                <w:rFonts w:ascii="Times New Roman" w:hAnsi="Times New Roman"/>
              </w:rPr>
              <w:t xml:space="preserve">“. Kovo 17 d. </w:t>
            </w:r>
            <w:proofErr w:type="spellStart"/>
            <w:r w:rsidRPr="008959E0">
              <w:rPr>
                <w:rFonts w:ascii="Times New Roman" w:hAnsi="Times New Roman"/>
              </w:rPr>
              <w:t>Dukovanų</w:t>
            </w:r>
            <w:proofErr w:type="spellEnd"/>
            <w:r w:rsidRPr="008959E0">
              <w:rPr>
                <w:rFonts w:ascii="Times New Roman" w:hAnsi="Times New Roman"/>
              </w:rPr>
              <w:t xml:space="preserve"> atominėje elektrinėje apsilankė ir konkurso pradžią oficialiai paskelbė premjeras P. Fiala kartu su finansų ministru Z. </w:t>
            </w:r>
            <w:proofErr w:type="spellStart"/>
            <w:r w:rsidRPr="008959E0">
              <w:rPr>
                <w:rFonts w:ascii="Times New Roman" w:hAnsi="Times New Roman"/>
              </w:rPr>
              <w:t>Stanjura</w:t>
            </w:r>
            <w:proofErr w:type="spellEnd"/>
            <w:r w:rsidRPr="008959E0">
              <w:rPr>
                <w:rFonts w:ascii="Times New Roman" w:hAnsi="Times New Roman"/>
              </w:rPr>
              <w:t xml:space="preserve"> bei pramonės ir prekybos ministru J. </w:t>
            </w:r>
            <w:proofErr w:type="spellStart"/>
            <w:r w:rsidRPr="008959E0">
              <w:rPr>
                <w:rFonts w:ascii="Times New Roman" w:hAnsi="Times New Roman"/>
              </w:rPr>
              <w:t>Síkela</w:t>
            </w:r>
            <w:proofErr w:type="spellEnd"/>
            <w:r w:rsidRPr="008959E0">
              <w:rPr>
                <w:rFonts w:ascii="Times New Roman" w:hAnsi="Times New Roman"/>
              </w:rPr>
              <w:t xml:space="preserve">. Planuojama, kad statybos prasidės 2029 m., naujasis blokas pradės veikti 2036 m. Premjeras šio projekto pradžią pavadino ypatingai svarbiu momentu, siekiant užtikrinti CZ energetinį saugumą. Jis pabrėžė skirtingų energijos išteklių tinkamo subalansavimo svarbą ir pažymėjo, kad diplomatinėmis pastangomis jo vyriausybei pavyko pasiekti, kad branduolinė energija ES ir toliau būtų vertinama kaip perspektyvi. Naujojo bloko statybos – didžiausia valstybės investicija šiuolaikinėje CZ istorijoje.  Šiuo metu CZ turi 6 branduolinius reaktorius dviejose elektrinėse. Du blokai, kurių kiekvieno galia - 1000 MW, yra </w:t>
            </w:r>
            <w:proofErr w:type="spellStart"/>
            <w:r w:rsidRPr="008959E0">
              <w:rPr>
                <w:rFonts w:ascii="Times New Roman" w:hAnsi="Times New Roman"/>
              </w:rPr>
              <w:t>Temelíno</w:t>
            </w:r>
            <w:proofErr w:type="spellEnd"/>
            <w:r w:rsidRPr="008959E0">
              <w:rPr>
                <w:rFonts w:ascii="Times New Roman" w:hAnsi="Times New Roman"/>
              </w:rPr>
              <w:t xml:space="preserve"> elektrinėje; keturi, kurių kiekvieno galia –  510 MW – </w:t>
            </w:r>
            <w:proofErr w:type="spellStart"/>
            <w:r w:rsidRPr="008959E0">
              <w:rPr>
                <w:rFonts w:ascii="Times New Roman" w:hAnsi="Times New Roman"/>
              </w:rPr>
              <w:t>Dukovanų</w:t>
            </w:r>
            <w:proofErr w:type="spellEnd"/>
            <w:r w:rsidRPr="008959E0">
              <w:rPr>
                <w:rFonts w:ascii="Times New Roman" w:hAnsi="Times New Roman"/>
              </w:rPr>
              <w:t xml:space="preserve"> elektrinėje. </w:t>
            </w:r>
          </w:p>
        </w:tc>
        <w:tc>
          <w:tcPr>
            <w:tcW w:w="2711" w:type="dxa"/>
            <w:shd w:val="clear" w:color="auto" w:fill="auto"/>
            <w:tcMar>
              <w:top w:w="29" w:type="dxa"/>
              <w:left w:w="115" w:type="dxa"/>
              <w:bottom w:w="29" w:type="dxa"/>
              <w:right w:w="115" w:type="dxa"/>
            </w:tcMar>
          </w:tcPr>
          <w:p w14:paraId="131E5810" w14:textId="77777777" w:rsidR="00DA5075" w:rsidRPr="008959E0" w:rsidRDefault="000E1E94" w:rsidP="00DA5075">
            <w:pPr>
              <w:spacing w:after="160" w:line="252" w:lineRule="auto"/>
              <w:contextualSpacing/>
              <w:jc w:val="both"/>
              <w:rPr>
                <w:rFonts w:ascii="Times New Roman" w:hAnsi="Times New Roman"/>
                <w:sz w:val="24"/>
                <w:szCs w:val="24"/>
              </w:rPr>
            </w:pPr>
            <w:hyperlink r:id="rId14" w:history="1">
              <w:r w:rsidR="00DA5075">
                <w:rPr>
                  <w:rStyle w:val="Hyperlink"/>
                </w:rPr>
                <w:t>https://www.idnes.cz/ekonomika/domaci/jaderna-elektrarna-dukovany-fiala-tendr-blok-energie.A220317_145251_ekonomika_jla</w:t>
              </w:r>
            </w:hyperlink>
          </w:p>
          <w:p w14:paraId="0E251A0F" w14:textId="77777777" w:rsidR="00DA5075" w:rsidRPr="008959E0" w:rsidRDefault="000E1E94" w:rsidP="00DA5075">
            <w:pPr>
              <w:spacing w:after="160" w:line="252" w:lineRule="auto"/>
              <w:contextualSpacing/>
              <w:jc w:val="both"/>
              <w:rPr>
                <w:rFonts w:ascii="Times New Roman" w:hAnsi="Times New Roman"/>
                <w:sz w:val="24"/>
                <w:szCs w:val="24"/>
              </w:rPr>
            </w:pPr>
            <w:hyperlink r:id="rId15" w:history="1">
              <w:r w:rsidR="00DA5075">
                <w:rPr>
                  <w:rStyle w:val="Hyperlink"/>
                </w:rPr>
                <w:t>https://cnn.iprima.cz/obrana-dostane-o-miliardu-navic-a-rozjede-se-dostavba-dukovan-rozhodla-vlada-82450</w:t>
              </w:r>
            </w:hyperlink>
          </w:p>
          <w:p w14:paraId="1A6C910B" w14:textId="77777777" w:rsidR="00DA5075" w:rsidRDefault="00DA5075" w:rsidP="00DA5075">
            <w:pPr>
              <w:shd w:val="clear" w:color="auto" w:fill="FFFFFF"/>
              <w:spacing w:after="0" w:line="240" w:lineRule="auto"/>
            </w:pPr>
          </w:p>
        </w:tc>
        <w:tc>
          <w:tcPr>
            <w:tcW w:w="1276" w:type="dxa"/>
            <w:shd w:val="clear" w:color="auto" w:fill="auto"/>
            <w:tcMar>
              <w:top w:w="29" w:type="dxa"/>
              <w:left w:w="115" w:type="dxa"/>
              <w:bottom w:w="29" w:type="dxa"/>
              <w:right w:w="115" w:type="dxa"/>
            </w:tcMar>
          </w:tcPr>
          <w:p w14:paraId="5205117C" w14:textId="77777777" w:rsidR="00DA5075" w:rsidRPr="004F485D" w:rsidRDefault="00DA5075" w:rsidP="00DA5075">
            <w:pPr>
              <w:spacing w:line="240" w:lineRule="auto"/>
              <w:rPr>
                <w:rFonts w:ascii="Times New Roman" w:eastAsia="Times New Roman" w:hAnsi="Times New Roman"/>
              </w:rPr>
            </w:pPr>
          </w:p>
        </w:tc>
      </w:tr>
      <w:tr w:rsidR="00DA5075" w:rsidRPr="004F485D" w14:paraId="5B5BD443" w14:textId="77777777">
        <w:trPr>
          <w:gridAfter w:val="1"/>
          <w:wAfter w:w="11" w:type="dxa"/>
          <w:trHeight w:val="234"/>
        </w:trPr>
        <w:tc>
          <w:tcPr>
            <w:tcW w:w="1270" w:type="dxa"/>
            <w:shd w:val="clear" w:color="auto" w:fill="auto"/>
            <w:tcMar>
              <w:top w:w="29" w:type="dxa"/>
              <w:left w:w="115" w:type="dxa"/>
              <w:bottom w:w="29" w:type="dxa"/>
              <w:right w:w="115" w:type="dxa"/>
            </w:tcMar>
          </w:tcPr>
          <w:p w14:paraId="6B12F8D0" w14:textId="264BAE2F" w:rsidR="00DA5075" w:rsidRDefault="00DA5075" w:rsidP="00DA5075">
            <w:pPr>
              <w:spacing w:after="0" w:line="240" w:lineRule="auto"/>
              <w:rPr>
                <w:rFonts w:ascii="Times New Roman" w:eastAsia="Times New Roman" w:hAnsi="Times New Roman"/>
                <w:lang w:val="en-US"/>
              </w:rPr>
            </w:pPr>
            <w:r>
              <w:rPr>
                <w:rFonts w:ascii="Times New Roman" w:eastAsia="Times New Roman" w:hAnsi="Times New Roman"/>
                <w:lang w:val="en-US"/>
              </w:rPr>
              <w:t>2022-03-04</w:t>
            </w:r>
          </w:p>
        </w:tc>
        <w:tc>
          <w:tcPr>
            <w:tcW w:w="4968" w:type="dxa"/>
            <w:shd w:val="clear" w:color="auto" w:fill="auto"/>
            <w:tcMar>
              <w:top w:w="29" w:type="dxa"/>
              <w:left w:w="115" w:type="dxa"/>
              <w:bottom w:w="29" w:type="dxa"/>
              <w:right w:w="115" w:type="dxa"/>
            </w:tcMar>
          </w:tcPr>
          <w:p w14:paraId="51E04244" w14:textId="4498F7A0" w:rsidR="00DA5075" w:rsidRPr="001E056F" w:rsidRDefault="00DA5075" w:rsidP="00DA5075">
            <w:pPr>
              <w:spacing w:after="160" w:line="252" w:lineRule="auto"/>
              <w:contextualSpacing/>
              <w:jc w:val="both"/>
              <w:rPr>
                <w:rFonts w:ascii="Times New Roman" w:hAnsi="Times New Roman"/>
                <w:shd w:val="clear" w:color="auto" w:fill="FFFFFF"/>
              </w:rPr>
            </w:pPr>
            <w:r w:rsidRPr="001E056F">
              <w:rPr>
                <w:rFonts w:ascii="Times New Roman" w:hAnsi="Times New Roman"/>
              </w:rPr>
              <w:t>Premjeras P. Fiala pareiškė, kad „</w:t>
            </w:r>
            <w:r w:rsidRPr="001E056F">
              <w:rPr>
                <w:rFonts w:ascii="Times New Roman" w:hAnsi="Times New Roman"/>
                <w:shd w:val="clear" w:color="auto" w:fill="FFFFFF"/>
              </w:rPr>
              <w:t>karas Ukrainoje neigiamai atsilieps Čekijai, ir šalis artimiausiais mėnesiais jaus šį poveikį“.</w:t>
            </w:r>
            <w:r w:rsidRPr="001E056F">
              <w:rPr>
                <w:rFonts w:ascii="Times New Roman" w:hAnsi="Times New Roman"/>
              </w:rPr>
              <w:t xml:space="preserve"> </w:t>
            </w:r>
            <w:r w:rsidRPr="001E056F">
              <w:rPr>
                <w:rFonts w:ascii="Times New Roman" w:hAnsi="Times New Roman"/>
                <w:shd w:val="clear" w:color="auto" w:fill="FFFFFF"/>
              </w:rPr>
              <w:t xml:space="preserve">Pasak P. Fialos, RU karas prieš UA neišvengiamai tampa ir Kremliaus „ekonominiu karu“ prieš CZ ir visą ES. Jo padarinius jau pajuto CZ gyventojai ir bendrovės. Šalyje sparčiai kyla kainos, pirmiausia – energetikos srityje. „Vienintelis ekonominio karo tikslas – išklibinti Vakarų visuomenių stabilumą, žlugdyti demokratines struktūras, žlugdyti Vakarus“, - pabrėžė CZ premjeras. </w:t>
            </w:r>
          </w:p>
        </w:tc>
        <w:tc>
          <w:tcPr>
            <w:tcW w:w="2711" w:type="dxa"/>
            <w:shd w:val="clear" w:color="auto" w:fill="auto"/>
            <w:tcMar>
              <w:top w:w="29" w:type="dxa"/>
              <w:left w:w="115" w:type="dxa"/>
              <w:bottom w:w="29" w:type="dxa"/>
              <w:right w:w="115" w:type="dxa"/>
            </w:tcMar>
          </w:tcPr>
          <w:p w14:paraId="235B0A8A" w14:textId="10A9CE40" w:rsidR="00DA5075" w:rsidRDefault="000E1E94" w:rsidP="00DA5075">
            <w:pPr>
              <w:shd w:val="clear" w:color="auto" w:fill="FFFFFF"/>
              <w:spacing w:after="0" w:line="240" w:lineRule="auto"/>
            </w:pPr>
            <w:hyperlink r:id="rId16" w:history="1">
              <w:r w:rsidR="00DA5075">
                <w:rPr>
                  <w:rStyle w:val="Hyperlink"/>
                </w:rPr>
                <w:t>https://www.irozhlas.cz/zpravy-domov/valka-na-ukrajine-uprchlici-podpora-cesko-vlada_2203092128_zuj</w:t>
              </w:r>
            </w:hyperlink>
          </w:p>
        </w:tc>
        <w:tc>
          <w:tcPr>
            <w:tcW w:w="1276" w:type="dxa"/>
            <w:shd w:val="clear" w:color="auto" w:fill="auto"/>
            <w:tcMar>
              <w:top w:w="29" w:type="dxa"/>
              <w:left w:w="115" w:type="dxa"/>
              <w:bottom w:w="29" w:type="dxa"/>
              <w:right w:w="115" w:type="dxa"/>
            </w:tcMar>
          </w:tcPr>
          <w:p w14:paraId="76B00FD2" w14:textId="77777777" w:rsidR="00DA5075" w:rsidRPr="004F485D" w:rsidRDefault="00DA5075" w:rsidP="00DA5075">
            <w:pPr>
              <w:spacing w:line="240" w:lineRule="auto"/>
              <w:rPr>
                <w:rFonts w:ascii="Times New Roman" w:eastAsia="Times New Roman" w:hAnsi="Times New Roman"/>
              </w:rPr>
            </w:pPr>
          </w:p>
        </w:tc>
      </w:tr>
      <w:tr w:rsidR="00DA5075" w:rsidRPr="004F485D" w14:paraId="1D970C5A" w14:textId="77777777">
        <w:trPr>
          <w:gridAfter w:val="1"/>
          <w:wAfter w:w="11" w:type="dxa"/>
          <w:trHeight w:val="234"/>
        </w:trPr>
        <w:tc>
          <w:tcPr>
            <w:tcW w:w="1270" w:type="dxa"/>
            <w:shd w:val="clear" w:color="auto" w:fill="auto"/>
            <w:tcMar>
              <w:top w:w="29" w:type="dxa"/>
              <w:left w:w="115" w:type="dxa"/>
              <w:bottom w:w="29" w:type="dxa"/>
              <w:right w:w="115" w:type="dxa"/>
            </w:tcMar>
          </w:tcPr>
          <w:p w14:paraId="51DA608A" w14:textId="3FDE3E72" w:rsidR="00DA5075" w:rsidRDefault="00DA5075" w:rsidP="00DA5075">
            <w:pPr>
              <w:spacing w:after="0" w:line="240" w:lineRule="auto"/>
              <w:rPr>
                <w:rFonts w:ascii="Times New Roman" w:eastAsia="Times New Roman" w:hAnsi="Times New Roman"/>
                <w:lang w:val="en-US"/>
              </w:rPr>
            </w:pPr>
            <w:r>
              <w:rPr>
                <w:rFonts w:ascii="Times New Roman" w:eastAsia="Times New Roman" w:hAnsi="Times New Roman"/>
                <w:lang w:val="en-US"/>
              </w:rPr>
              <w:t>2022-03-19</w:t>
            </w:r>
          </w:p>
        </w:tc>
        <w:tc>
          <w:tcPr>
            <w:tcW w:w="4968" w:type="dxa"/>
            <w:shd w:val="clear" w:color="auto" w:fill="auto"/>
            <w:tcMar>
              <w:top w:w="29" w:type="dxa"/>
              <w:left w:w="115" w:type="dxa"/>
              <w:bottom w:w="29" w:type="dxa"/>
              <w:right w:w="115" w:type="dxa"/>
            </w:tcMar>
          </w:tcPr>
          <w:p w14:paraId="41B67FF3" w14:textId="5FE1D5FA" w:rsidR="00DA5075" w:rsidRPr="00DD39CB" w:rsidRDefault="00DA5075" w:rsidP="00DA5075">
            <w:pPr>
              <w:spacing w:line="240" w:lineRule="auto"/>
              <w:jc w:val="both"/>
              <w:rPr>
                <w:rFonts w:ascii="Times New Roman" w:eastAsia="Times New Roman" w:hAnsi="Times New Roman"/>
              </w:rPr>
            </w:pPr>
            <w:r>
              <w:rPr>
                <w:rFonts w:ascii="Times New Roman" w:eastAsia="Times New Roman" w:hAnsi="Times New Roman"/>
              </w:rPr>
              <w:t>Apie 30 000 ukrainiečių</w:t>
            </w:r>
            <w:r w:rsidRPr="00620370">
              <w:rPr>
                <w:rFonts w:ascii="Times New Roman" w:eastAsia="Times New Roman" w:hAnsi="Times New Roman"/>
              </w:rPr>
              <w:t xml:space="preserve"> paliko </w:t>
            </w:r>
            <w:r>
              <w:rPr>
                <w:rFonts w:ascii="Times New Roman" w:eastAsia="Times New Roman" w:hAnsi="Times New Roman"/>
              </w:rPr>
              <w:t>savo darbą CZ</w:t>
            </w:r>
            <w:r w:rsidRPr="00620370">
              <w:rPr>
                <w:rFonts w:ascii="Times New Roman" w:eastAsia="Times New Roman" w:hAnsi="Times New Roman"/>
              </w:rPr>
              <w:t xml:space="preserve"> </w:t>
            </w:r>
            <w:r>
              <w:rPr>
                <w:rFonts w:ascii="Times New Roman" w:eastAsia="Times New Roman" w:hAnsi="Times New Roman"/>
              </w:rPr>
              <w:t xml:space="preserve"> ir grįžo</w:t>
            </w:r>
            <w:r w:rsidRPr="00620370">
              <w:rPr>
                <w:rFonts w:ascii="Times New Roman" w:eastAsia="Times New Roman" w:hAnsi="Times New Roman"/>
              </w:rPr>
              <w:t xml:space="preserve"> kariauti į gimtąją šalį, kur</w:t>
            </w:r>
            <w:r>
              <w:rPr>
                <w:rFonts w:ascii="Times New Roman" w:eastAsia="Times New Roman" w:hAnsi="Times New Roman"/>
              </w:rPr>
              <w:t>ią užpuolė</w:t>
            </w:r>
            <w:r w:rsidRPr="00620370">
              <w:rPr>
                <w:rFonts w:ascii="Times New Roman" w:eastAsia="Times New Roman" w:hAnsi="Times New Roman"/>
              </w:rPr>
              <w:t xml:space="preserve"> R</w:t>
            </w:r>
            <w:r>
              <w:rPr>
                <w:rFonts w:ascii="Times New Roman" w:eastAsia="Times New Roman" w:hAnsi="Times New Roman"/>
              </w:rPr>
              <w:t>U</w:t>
            </w:r>
            <w:r w:rsidRPr="00620370">
              <w:rPr>
                <w:rFonts w:ascii="Times New Roman" w:eastAsia="Times New Roman" w:hAnsi="Times New Roman"/>
              </w:rPr>
              <w:t xml:space="preserve">. Prekybos rūmai </w:t>
            </w:r>
            <w:r>
              <w:rPr>
                <w:rFonts w:ascii="Times New Roman" w:eastAsia="Times New Roman" w:hAnsi="Times New Roman"/>
              </w:rPr>
              <w:t>svarsto</w:t>
            </w:r>
            <w:r w:rsidRPr="00620370">
              <w:rPr>
                <w:rFonts w:ascii="Times New Roman" w:eastAsia="Times New Roman" w:hAnsi="Times New Roman"/>
              </w:rPr>
              <w:t>, kad</w:t>
            </w:r>
            <w:r>
              <w:rPr>
                <w:rFonts w:ascii="Times New Roman" w:eastAsia="Times New Roman" w:hAnsi="Times New Roman"/>
              </w:rPr>
              <w:t xml:space="preserve"> šią darbuotojų</w:t>
            </w:r>
            <w:r w:rsidRPr="00620370">
              <w:rPr>
                <w:rFonts w:ascii="Times New Roman" w:eastAsia="Times New Roman" w:hAnsi="Times New Roman"/>
              </w:rPr>
              <w:t xml:space="preserve"> </w:t>
            </w:r>
            <w:r>
              <w:rPr>
                <w:rFonts w:ascii="Times New Roman" w:eastAsia="Times New Roman" w:hAnsi="Times New Roman"/>
              </w:rPr>
              <w:t>netektį</w:t>
            </w:r>
            <w:r w:rsidRPr="00620370">
              <w:rPr>
                <w:rFonts w:ascii="Times New Roman" w:eastAsia="Times New Roman" w:hAnsi="Times New Roman"/>
              </w:rPr>
              <w:t xml:space="preserve"> </w:t>
            </w:r>
            <w:r>
              <w:rPr>
                <w:rFonts w:ascii="Times New Roman" w:eastAsia="Times New Roman" w:hAnsi="Times New Roman"/>
              </w:rPr>
              <w:t>galėtų padėti kompensuoti vadinamoji</w:t>
            </w:r>
            <w:r w:rsidRPr="00620370">
              <w:rPr>
                <w:rFonts w:ascii="Times New Roman" w:eastAsia="Times New Roman" w:hAnsi="Times New Roman"/>
              </w:rPr>
              <w:t xml:space="preserve"> </w:t>
            </w:r>
            <w:r>
              <w:rPr>
                <w:rFonts w:ascii="Times New Roman" w:eastAsia="Times New Roman" w:hAnsi="Times New Roman"/>
              </w:rPr>
              <w:t>„</w:t>
            </w:r>
            <w:r w:rsidRPr="00620370">
              <w:rPr>
                <w:rFonts w:ascii="Times New Roman" w:eastAsia="Times New Roman" w:hAnsi="Times New Roman"/>
              </w:rPr>
              <w:t>amnestija</w:t>
            </w:r>
            <w:r>
              <w:rPr>
                <w:rFonts w:ascii="Times New Roman" w:eastAsia="Times New Roman" w:hAnsi="Times New Roman"/>
              </w:rPr>
              <w:t>“</w:t>
            </w:r>
            <w:r w:rsidRPr="00620370">
              <w:rPr>
                <w:rFonts w:ascii="Times New Roman" w:eastAsia="Times New Roman" w:hAnsi="Times New Roman"/>
              </w:rPr>
              <w:t xml:space="preserve"> nelegali</w:t>
            </w:r>
            <w:r>
              <w:rPr>
                <w:rFonts w:ascii="Times New Roman" w:eastAsia="Times New Roman" w:hAnsi="Times New Roman"/>
              </w:rPr>
              <w:t>ai</w:t>
            </w:r>
            <w:r w:rsidRPr="00620370">
              <w:rPr>
                <w:rFonts w:ascii="Times New Roman" w:eastAsia="Times New Roman" w:hAnsi="Times New Roman"/>
              </w:rPr>
              <w:t xml:space="preserve"> </w:t>
            </w:r>
            <w:r>
              <w:rPr>
                <w:rFonts w:ascii="Times New Roman" w:eastAsia="Times New Roman" w:hAnsi="Times New Roman"/>
              </w:rPr>
              <w:t xml:space="preserve">CZ </w:t>
            </w:r>
            <w:r w:rsidRPr="00620370">
              <w:rPr>
                <w:rFonts w:ascii="Times New Roman" w:eastAsia="Times New Roman" w:hAnsi="Times New Roman"/>
              </w:rPr>
              <w:t>d</w:t>
            </w:r>
            <w:r>
              <w:rPr>
                <w:rFonts w:ascii="Times New Roman" w:eastAsia="Times New Roman" w:hAnsi="Times New Roman"/>
              </w:rPr>
              <w:t>irbantiems imigrantams</w:t>
            </w:r>
            <w:r w:rsidRPr="00620370">
              <w:rPr>
                <w:rFonts w:ascii="Times New Roman" w:eastAsia="Times New Roman" w:hAnsi="Times New Roman"/>
              </w:rPr>
              <w:t xml:space="preserve"> iš U</w:t>
            </w:r>
            <w:r>
              <w:rPr>
                <w:rFonts w:ascii="Times New Roman" w:eastAsia="Times New Roman" w:hAnsi="Times New Roman"/>
              </w:rPr>
              <w:t>A. „Amnestija“ tokiems ukrainiečiams suteiktų galimybę</w:t>
            </w:r>
            <w:r w:rsidRPr="00620370">
              <w:rPr>
                <w:rFonts w:ascii="Times New Roman" w:eastAsia="Times New Roman" w:hAnsi="Times New Roman"/>
              </w:rPr>
              <w:t xml:space="preserve"> mokėt</w:t>
            </w:r>
            <w:r>
              <w:rPr>
                <w:rFonts w:ascii="Times New Roman" w:eastAsia="Times New Roman" w:hAnsi="Times New Roman"/>
              </w:rPr>
              <w:t>i</w:t>
            </w:r>
            <w:r w:rsidRPr="00620370">
              <w:rPr>
                <w:rFonts w:ascii="Times New Roman" w:eastAsia="Times New Roman" w:hAnsi="Times New Roman"/>
              </w:rPr>
              <w:t xml:space="preserve"> tik simbolinę</w:t>
            </w:r>
            <w:r>
              <w:rPr>
                <w:rFonts w:ascii="Times New Roman" w:eastAsia="Times New Roman" w:hAnsi="Times New Roman"/>
              </w:rPr>
              <w:t xml:space="preserve"> mokesčių dalį. Vyriausybė </w:t>
            </w:r>
            <w:proofErr w:type="spellStart"/>
            <w:r>
              <w:rPr>
                <w:rFonts w:ascii="Times New Roman" w:eastAsia="Times New Roman" w:hAnsi="Times New Roman"/>
              </w:rPr>
              <w:t>kolkas</w:t>
            </w:r>
            <w:proofErr w:type="spellEnd"/>
            <w:r>
              <w:rPr>
                <w:rFonts w:ascii="Times New Roman" w:eastAsia="Times New Roman" w:hAnsi="Times New Roman"/>
              </w:rPr>
              <w:t xml:space="preserve"> tokį pasiūlymą vertina skeptiškai.  </w:t>
            </w:r>
            <w:r w:rsidRPr="006C4D4F">
              <w:rPr>
                <w:rFonts w:ascii="Times New Roman" w:eastAsia="Times New Roman" w:hAnsi="Times New Roman"/>
              </w:rPr>
              <w:t xml:space="preserve">Mažųjų ir vidutinių įmonių bei </w:t>
            </w:r>
            <w:r w:rsidRPr="006C4D4F">
              <w:rPr>
                <w:rFonts w:ascii="Times New Roman" w:eastAsia="Times New Roman" w:hAnsi="Times New Roman"/>
              </w:rPr>
              <w:lastRenderedPageBreak/>
              <w:t xml:space="preserve">savarankiškai dirbančių asmenų asociacijos generalinė direktorė </w:t>
            </w:r>
            <w:proofErr w:type="spellStart"/>
            <w:r w:rsidRPr="006C4D4F">
              <w:rPr>
                <w:rFonts w:ascii="Times New Roman" w:eastAsia="Times New Roman" w:hAnsi="Times New Roman"/>
              </w:rPr>
              <w:t>Eva</w:t>
            </w:r>
            <w:proofErr w:type="spellEnd"/>
            <w:r w:rsidRPr="006C4D4F">
              <w:rPr>
                <w:rFonts w:ascii="Times New Roman" w:eastAsia="Times New Roman" w:hAnsi="Times New Roman"/>
              </w:rPr>
              <w:t xml:space="preserve"> </w:t>
            </w:r>
            <w:proofErr w:type="spellStart"/>
            <w:r w:rsidRPr="006C4D4F">
              <w:rPr>
                <w:rFonts w:ascii="Times New Roman" w:eastAsia="Times New Roman" w:hAnsi="Times New Roman"/>
              </w:rPr>
              <w:t>Svobodová</w:t>
            </w:r>
            <w:proofErr w:type="spellEnd"/>
            <w:r w:rsidRPr="006C4D4F">
              <w:rPr>
                <w:rFonts w:ascii="Times New Roman" w:eastAsia="Times New Roman" w:hAnsi="Times New Roman"/>
              </w:rPr>
              <w:t xml:space="preserve"> internetiniam dienraščiui Aktuálně.cz </w:t>
            </w:r>
            <w:r>
              <w:rPr>
                <w:rFonts w:ascii="Times New Roman" w:eastAsia="Times New Roman" w:hAnsi="Times New Roman"/>
              </w:rPr>
              <w:t>pažymėjo, kad</w:t>
            </w:r>
            <w:r w:rsidRPr="006C4D4F">
              <w:rPr>
                <w:rFonts w:ascii="Times New Roman" w:eastAsia="Times New Roman" w:hAnsi="Times New Roman"/>
              </w:rPr>
              <w:t xml:space="preserve"> </w:t>
            </w:r>
            <w:r>
              <w:rPr>
                <w:rFonts w:ascii="Times New Roman" w:eastAsia="Times New Roman" w:hAnsi="Times New Roman"/>
              </w:rPr>
              <w:t>s</w:t>
            </w:r>
            <w:r w:rsidRPr="006C4D4F">
              <w:rPr>
                <w:rFonts w:ascii="Times New Roman" w:eastAsia="Times New Roman" w:hAnsi="Times New Roman"/>
              </w:rPr>
              <w:t>mulkieji versl</w:t>
            </w:r>
            <w:r>
              <w:rPr>
                <w:rFonts w:ascii="Times New Roman" w:eastAsia="Times New Roman" w:hAnsi="Times New Roman"/>
              </w:rPr>
              <w:t>ai</w:t>
            </w:r>
            <w:r w:rsidRPr="006C4D4F">
              <w:rPr>
                <w:rFonts w:ascii="Times New Roman" w:eastAsia="Times New Roman" w:hAnsi="Times New Roman"/>
              </w:rPr>
              <w:t xml:space="preserve"> yra vieni iš labiausiai nukentėjusių </w:t>
            </w:r>
            <w:r>
              <w:rPr>
                <w:rFonts w:ascii="Times New Roman" w:eastAsia="Times New Roman" w:hAnsi="Times New Roman"/>
              </w:rPr>
              <w:t>dėl išvykusių</w:t>
            </w:r>
            <w:r w:rsidRPr="006C4D4F">
              <w:rPr>
                <w:rFonts w:ascii="Times New Roman" w:eastAsia="Times New Roman" w:hAnsi="Times New Roman"/>
              </w:rPr>
              <w:t xml:space="preserve"> ukrainiečių</w:t>
            </w:r>
            <w:r>
              <w:rPr>
                <w:rFonts w:ascii="Times New Roman" w:eastAsia="Times New Roman" w:hAnsi="Times New Roman"/>
              </w:rPr>
              <w:t xml:space="preserve"> darbuotojų. Todėl vadinamojo „Amnestija“ – svarstytinas pasiūlymas. Pritaikius šią priemonę, </w:t>
            </w:r>
            <w:r w:rsidRPr="006C4D4F">
              <w:rPr>
                <w:rFonts w:ascii="Times New Roman" w:eastAsia="Times New Roman" w:hAnsi="Times New Roman"/>
              </w:rPr>
              <w:t xml:space="preserve">nelegaliai </w:t>
            </w:r>
            <w:r>
              <w:rPr>
                <w:rFonts w:ascii="Times New Roman" w:eastAsia="Times New Roman" w:hAnsi="Times New Roman"/>
              </w:rPr>
              <w:t>CZ</w:t>
            </w:r>
            <w:r w:rsidRPr="006C4D4F">
              <w:rPr>
                <w:rFonts w:ascii="Times New Roman" w:eastAsia="Times New Roman" w:hAnsi="Times New Roman"/>
              </w:rPr>
              <w:t xml:space="preserve"> dirbantys ir socialinio bei sveikatos draudimo įmokų nemokantys ukrainiečiai kompensuotų tik dalinę simbolinę</w:t>
            </w:r>
            <w:r>
              <w:rPr>
                <w:rFonts w:ascii="Times New Roman" w:eastAsia="Times New Roman" w:hAnsi="Times New Roman"/>
              </w:rPr>
              <w:t xml:space="preserve"> mokesčių</w:t>
            </w:r>
            <w:r w:rsidRPr="006C4D4F">
              <w:rPr>
                <w:rFonts w:ascii="Times New Roman" w:eastAsia="Times New Roman" w:hAnsi="Times New Roman"/>
              </w:rPr>
              <w:t xml:space="preserve"> sumą.</w:t>
            </w:r>
            <w:r>
              <w:rPr>
                <w:rFonts w:ascii="Times New Roman" w:eastAsia="Times New Roman" w:hAnsi="Times New Roman"/>
              </w:rPr>
              <w:t xml:space="preserve"> Tokiu būdu darbuotojai turėtų galimybę</w:t>
            </w:r>
            <w:r w:rsidRPr="006C4D4F">
              <w:rPr>
                <w:rFonts w:ascii="Times New Roman" w:eastAsia="Times New Roman" w:hAnsi="Times New Roman"/>
              </w:rPr>
              <w:t xml:space="preserve"> legalizuoti savo buvimą ir darbą</w:t>
            </w:r>
            <w:r>
              <w:rPr>
                <w:rFonts w:ascii="Times New Roman" w:eastAsia="Times New Roman" w:hAnsi="Times New Roman"/>
              </w:rPr>
              <w:t xml:space="preserve"> CZ be nuobaudų</w:t>
            </w:r>
            <w:r w:rsidRPr="006C4D4F">
              <w:rPr>
                <w:rFonts w:ascii="Times New Roman" w:eastAsia="Times New Roman" w:hAnsi="Times New Roman"/>
              </w:rPr>
              <w:t>.</w:t>
            </w:r>
          </w:p>
        </w:tc>
        <w:tc>
          <w:tcPr>
            <w:tcW w:w="2711" w:type="dxa"/>
            <w:shd w:val="clear" w:color="auto" w:fill="auto"/>
            <w:tcMar>
              <w:top w:w="29" w:type="dxa"/>
              <w:left w:w="115" w:type="dxa"/>
              <w:bottom w:w="29" w:type="dxa"/>
              <w:right w:w="115" w:type="dxa"/>
            </w:tcMar>
          </w:tcPr>
          <w:p w14:paraId="713D59E8" w14:textId="60664353" w:rsidR="00DA5075" w:rsidRDefault="000E1E94" w:rsidP="00DA5075">
            <w:pPr>
              <w:shd w:val="clear" w:color="auto" w:fill="FFFFFF"/>
              <w:spacing w:after="0" w:line="240" w:lineRule="auto"/>
            </w:pPr>
            <w:hyperlink r:id="rId17" w:history="1">
              <w:r w:rsidR="00DA5075" w:rsidRPr="00F27F8B">
                <w:rPr>
                  <w:rStyle w:val="Hyperlink"/>
                </w:rPr>
                <w:t>https://zpravy.aktualne.cz/ekonomika/podniky-resi-jak-vyplnit-mezeru-po-ukrajinskych-pracovnicich/r~fe709912a39e11ec87d40cc47ab5f122/</w:t>
              </w:r>
            </w:hyperlink>
          </w:p>
          <w:p w14:paraId="115763BF" w14:textId="1C5E85BD" w:rsidR="00DA5075" w:rsidRDefault="00DA5075" w:rsidP="00DA5075">
            <w:pPr>
              <w:shd w:val="clear" w:color="auto" w:fill="FFFFFF"/>
              <w:spacing w:after="0" w:line="240" w:lineRule="auto"/>
            </w:pPr>
          </w:p>
        </w:tc>
        <w:tc>
          <w:tcPr>
            <w:tcW w:w="1276" w:type="dxa"/>
            <w:shd w:val="clear" w:color="auto" w:fill="auto"/>
            <w:tcMar>
              <w:top w:w="29" w:type="dxa"/>
              <w:left w:w="115" w:type="dxa"/>
              <w:bottom w:w="29" w:type="dxa"/>
              <w:right w:w="115" w:type="dxa"/>
            </w:tcMar>
          </w:tcPr>
          <w:p w14:paraId="609A6163" w14:textId="77777777" w:rsidR="00DA5075" w:rsidRPr="004F485D" w:rsidRDefault="00DA5075" w:rsidP="00DA5075">
            <w:pPr>
              <w:spacing w:line="240" w:lineRule="auto"/>
              <w:rPr>
                <w:rFonts w:ascii="Times New Roman" w:eastAsia="Times New Roman" w:hAnsi="Times New Roman"/>
              </w:rPr>
            </w:pPr>
          </w:p>
        </w:tc>
      </w:tr>
      <w:tr w:rsidR="00DA5075" w:rsidRPr="004F485D" w14:paraId="3DEEBDAE" w14:textId="77777777">
        <w:trPr>
          <w:gridAfter w:val="1"/>
          <w:wAfter w:w="11" w:type="dxa"/>
          <w:trHeight w:val="234"/>
        </w:trPr>
        <w:tc>
          <w:tcPr>
            <w:tcW w:w="1270" w:type="dxa"/>
            <w:shd w:val="clear" w:color="auto" w:fill="auto"/>
            <w:tcMar>
              <w:top w:w="29" w:type="dxa"/>
              <w:left w:w="115" w:type="dxa"/>
              <w:bottom w:w="29" w:type="dxa"/>
              <w:right w:w="115" w:type="dxa"/>
            </w:tcMar>
          </w:tcPr>
          <w:p w14:paraId="433042CA" w14:textId="2AB7021E" w:rsidR="00DA5075" w:rsidRPr="008959E0" w:rsidRDefault="00DA5075" w:rsidP="00DA5075">
            <w:pPr>
              <w:spacing w:after="0" w:line="240" w:lineRule="auto"/>
              <w:rPr>
                <w:rFonts w:ascii="Times New Roman" w:eastAsia="Times New Roman" w:hAnsi="Times New Roman"/>
                <w:lang w:val="en-US"/>
              </w:rPr>
            </w:pPr>
            <w:r>
              <w:rPr>
                <w:rFonts w:ascii="Times New Roman" w:eastAsia="Times New Roman" w:hAnsi="Times New Roman"/>
                <w:lang w:val="en-US"/>
              </w:rPr>
              <w:t>2022-03-03</w:t>
            </w:r>
          </w:p>
        </w:tc>
        <w:tc>
          <w:tcPr>
            <w:tcW w:w="4968" w:type="dxa"/>
            <w:shd w:val="clear" w:color="auto" w:fill="auto"/>
            <w:tcMar>
              <w:top w:w="29" w:type="dxa"/>
              <w:left w:w="115" w:type="dxa"/>
              <w:bottom w:w="29" w:type="dxa"/>
              <w:right w:w="115" w:type="dxa"/>
            </w:tcMar>
          </w:tcPr>
          <w:p w14:paraId="2D7F1DA5" w14:textId="0B93E410" w:rsidR="00DA5075" w:rsidRPr="009E5793" w:rsidRDefault="00DA5075" w:rsidP="00DA5075">
            <w:pPr>
              <w:spacing w:after="160" w:line="252" w:lineRule="auto"/>
              <w:contextualSpacing/>
              <w:jc w:val="both"/>
              <w:rPr>
                <w:rFonts w:ascii="Times New Roman" w:hAnsi="Times New Roman"/>
              </w:rPr>
            </w:pPr>
            <w:r w:rsidRPr="008959E0">
              <w:rPr>
                <w:rFonts w:ascii="Times New Roman" w:hAnsi="Times New Roman"/>
                <w:bCs/>
              </w:rPr>
              <w:t xml:space="preserve">Premjeras P. Fiala </w:t>
            </w:r>
            <w:r w:rsidRPr="008959E0">
              <w:rPr>
                <w:rFonts w:ascii="Times New Roman" w:hAnsi="Times New Roman"/>
              </w:rPr>
              <w:t xml:space="preserve">informavo, kad CZ turi naftos atsargų apie 94 dienoms, dujų atsargų – daugiau kaip mėnesiui. Per Valstybinę rezervų administravimo tarnybą CZ ketina įsigyti 200 mln. kubinių metrų dujų rezervui, jei būtų nutrauktas tiekimas iš RU. Toks rezervas atsieitų apie 8,5 mlrd. CZK (0,34 mlrd. </w:t>
            </w:r>
            <w:proofErr w:type="spellStart"/>
            <w:r w:rsidRPr="008959E0">
              <w:rPr>
                <w:rFonts w:ascii="Times New Roman" w:hAnsi="Times New Roman"/>
              </w:rPr>
              <w:t>eur</w:t>
            </w:r>
            <w:proofErr w:type="spellEnd"/>
            <w:r w:rsidRPr="008959E0">
              <w:rPr>
                <w:rFonts w:ascii="Times New Roman" w:hAnsi="Times New Roman"/>
              </w:rPr>
              <w:t>).</w:t>
            </w:r>
            <w:r w:rsidRPr="008959E0">
              <w:t xml:space="preserve"> </w:t>
            </w:r>
          </w:p>
        </w:tc>
        <w:tc>
          <w:tcPr>
            <w:tcW w:w="2711" w:type="dxa"/>
            <w:shd w:val="clear" w:color="auto" w:fill="auto"/>
            <w:tcMar>
              <w:top w:w="29" w:type="dxa"/>
              <w:left w:w="115" w:type="dxa"/>
              <w:bottom w:w="29" w:type="dxa"/>
              <w:right w:w="115" w:type="dxa"/>
            </w:tcMar>
          </w:tcPr>
          <w:p w14:paraId="00A109C1" w14:textId="3791C210" w:rsidR="00DA5075" w:rsidRDefault="000E1E94" w:rsidP="00DA5075">
            <w:pPr>
              <w:shd w:val="clear" w:color="auto" w:fill="FFFFFF"/>
              <w:spacing w:after="0" w:line="240" w:lineRule="auto"/>
            </w:pPr>
            <w:hyperlink r:id="rId18" w:history="1">
              <w:r w:rsidR="00DA5075">
                <w:rPr>
                  <w:rStyle w:val="Hyperlink"/>
                </w:rPr>
                <w:t>https://bit.ly/3tR3zwC</w:t>
              </w:r>
            </w:hyperlink>
          </w:p>
        </w:tc>
        <w:tc>
          <w:tcPr>
            <w:tcW w:w="1276" w:type="dxa"/>
            <w:shd w:val="clear" w:color="auto" w:fill="auto"/>
            <w:tcMar>
              <w:top w:w="29" w:type="dxa"/>
              <w:left w:w="115" w:type="dxa"/>
              <w:bottom w:w="29" w:type="dxa"/>
              <w:right w:w="115" w:type="dxa"/>
            </w:tcMar>
          </w:tcPr>
          <w:p w14:paraId="3CFFD72D" w14:textId="77777777" w:rsidR="00DA5075" w:rsidRPr="004F485D" w:rsidRDefault="00DA5075" w:rsidP="00DA5075">
            <w:pPr>
              <w:spacing w:line="240" w:lineRule="auto"/>
              <w:rPr>
                <w:rFonts w:ascii="Times New Roman" w:eastAsia="Times New Roman" w:hAnsi="Times New Roman"/>
              </w:rPr>
            </w:pPr>
          </w:p>
        </w:tc>
      </w:tr>
      <w:tr w:rsidR="00DA5075" w:rsidRPr="004F485D" w14:paraId="4DA0A3B1" w14:textId="77777777">
        <w:trPr>
          <w:trHeight w:val="234"/>
        </w:trPr>
        <w:tc>
          <w:tcPr>
            <w:tcW w:w="10236" w:type="dxa"/>
            <w:gridSpan w:val="5"/>
            <w:shd w:val="clear" w:color="auto" w:fill="auto"/>
            <w:tcMar>
              <w:top w:w="29" w:type="dxa"/>
              <w:left w:w="115" w:type="dxa"/>
              <w:bottom w:w="29" w:type="dxa"/>
              <w:right w:w="115" w:type="dxa"/>
            </w:tcMar>
          </w:tcPr>
          <w:p w14:paraId="56747B07" w14:textId="77777777" w:rsidR="00DA5075" w:rsidRPr="000D4B2D" w:rsidRDefault="00DA5075" w:rsidP="00DA5075">
            <w:pPr>
              <w:spacing w:after="0" w:line="240" w:lineRule="auto"/>
              <w:jc w:val="both"/>
              <w:rPr>
                <w:rFonts w:ascii="Times New Roman" w:eastAsia="Times New Roman" w:hAnsi="Times New Roman"/>
                <w:b/>
              </w:rPr>
            </w:pPr>
            <w:r w:rsidRPr="000D4B2D">
              <w:rPr>
                <w:rFonts w:ascii="Times New Roman" w:eastAsia="Times New Roman" w:hAnsi="Times New Roman"/>
                <w:b/>
              </w:rPr>
              <w:t>Bendra ekonominė informacija</w:t>
            </w:r>
          </w:p>
        </w:tc>
      </w:tr>
      <w:tr w:rsidR="00DA5075" w:rsidRPr="004F485D" w14:paraId="17A503CF" w14:textId="77777777">
        <w:trPr>
          <w:gridAfter w:val="1"/>
          <w:wAfter w:w="11" w:type="dxa"/>
          <w:trHeight w:val="216"/>
        </w:trPr>
        <w:tc>
          <w:tcPr>
            <w:tcW w:w="1270" w:type="dxa"/>
            <w:shd w:val="clear" w:color="auto" w:fill="auto"/>
            <w:tcMar>
              <w:top w:w="29" w:type="dxa"/>
              <w:left w:w="115" w:type="dxa"/>
              <w:bottom w:w="29" w:type="dxa"/>
              <w:right w:w="115" w:type="dxa"/>
            </w:tcMar>
          </w:tcPr>
          <w:p w14:paraId="26B4A993" w14:textId="63CEB3FA" w:rsidR="00DA5075" w:rsidRPr="004F485D" w:rsidRDefault="00DA5075" w:rsidP="00DA5075">
            <w:pPr>
              <w:spacing w:after="0" w:line="240" w:lineRule="auto"/>
              <w:rPr>
                <w:rFonts w:ascii="Times New Roman" w:eastAsia="Times New Roman" w:hAnsi="Times New Roman"/>
              </w:rPr>
            </w:pPr>
            <w:r>
              <w:rPr>
                <w:rFonts w:ascii="Times New Roman" w:eastAsia="Times New Roman" w:hAnsi="Times New Roman"/>
              </w:rPr>
              <w:t>2022-02-28</w:t>
            </w:r>
          </w:p>
        </w:tc>
        <w:tc>
          <w:tcPr>
            <w:tcW w:w="4968" w:type="dxa"/>
            <w:shd w:val="clear" w:color="auto" w:fill="auto"/>
            <w:tcMar>
              <w:top w:w="29" w:type="dxa"/>
              <w:left w:w="115" w:type="dxa"/>
              <w:bottom w:w="29" w:type="dxa"/>
              <w:right w:w="115" w:type="dxa"/>
            </w:tcMar>
          </w:tcPr>
          <w:p w14:paraId="465A6BA6" w14:textId="477D2B57" w:rsidR="00DA5075" w:rsidRPr="008B5FFE" w:rsidRDefault="00DA5075" w:rsidP="00DA5075">
            <w:pPr>
              <w:shd w:val="clear" w:color="auto" w:fill="FFFFFF"/>
              <w:spacing w:after="0" w:line="240" w:lineRule="auto"/>
              <w:jc w:val="both"/>
              <w:rPr>
                <w:rFonts w:ascii="Times New Roman" w:eastAsia="Times New Roman" w:hAnsi="Times New Roman"/>
                <w:color w:val="1C1E21"/>
              </w:rPr>
            </w:pPr>
            <w:r>
              <w:rPr>
                <w:rFonts w:ascii="Times New Roman" w:eastAsia="Times New Roman" w:hAnsi="Times New Roman"/>
                <w:color w:val="1C1E21"/>
              </w:rPr>
              <w:t>CZ</w:t>
            </w:r>
            <w:r w:rsidRPr="008B5FFE">
              <w:rPr>
                <w:rFonts w:ascii="Times New Roman" w:eastAsia="Times New Roman" w:hAnsi="Times New Roman"/>
                <w:color w:val="1C1E21"/>
              </w:rPr>
              <w:t xml:space="preserve"> nacionalinis bankas (CNB) ėmėsi veiksmų, </w:t>
            </w:r>
            <w:r>
              <w:rPr>
                <w:rFonts w:ascii="Times New Roman" w:eastAsia="Times New Roman" w:hAnsi="Times New Roman"/>
                <w:color w:val="1C1E21"/>
              </w:rPr>
              <w:t>siekdamas</w:t>
            </w:r>
            <w:r w:rsidRPr="008B5FFE">
              <w:rPr>
                <w:rFonts w:ascii="Times New Roman" w:eastAsia="Times New Roman" w:hAnsi="Times New Roman"/>
                <w:color w:val="1C1E21"/>
              </w:rPr>
              <w:t xml:space="preserve"> panaikint</w:t>
            </w:r>
            <w:r>
              <w:rPr>
                <w:rFonts w:ascii="Times New Roman" w:eastAsia="Times New Roman" w:hAnsi="Times New Roman"/>
                <w:color w:val="1C1E21"/>
              </w:rPr>
              <w:t>i</w:t>
            </w:r>
            <w:r w:rsidRPr="008B5FFE">
              <w:rPr>
                <w:rFonts w:ascii="Times New Roman" w:eastAsia="Times New Roman" w:hAnsi="Times New Roman"/>
                <w:color w:val="1C1E21"/>
              </w:rPr>
              <w:t xml:space="preserve"> „</w:t>
            </w:r>
            <w:proofErr w:type="spellStart"/>
            <w:r w:rsidRPr="008B5FFE">
              <w:rPr>
                <w:rFonts w:ascii="Times New Roman" w:eastAsia="Times New Roman" w:hAnsi="Times New Roman"/>
                <w:color w:val="1C1E21"/>
              </w:rPr>
              <w:t>Sberbank</w:t>
            </w:r>
            <w:proofErr w:type="spellEnd"/>
            <w:r w:rsidRPr="008B5FFE">
              <w:rPr>
                <w:rFonts w:ascii="Times New Roman" w:eastAsia="Times New Roman" w:hAnsi="Times New Roman"/>
                <w:color w:val="1C1E21"/>
              </w:rPr>
              <w:t xml:space="preserve"> CZ“ licenciją.</w:t>
            </w:r>
          </w:p>
          <w:p w14:paraId="63F596E5" w14:textId="3C0463B3" w:rsidR="00DA5075" w:rsidRPr="008B5FFE" w:rsidRDefault="00DA5075" w:rsidP="00DA5075">
            <w:pPr>
              <w:shd w:val="clear" w:color="auto" w:fill="FFFFFF"/>
              <w:spacing w:after="0" w:line="240" w:lineRule="auto"/>
              <w:jc w:val="both"/>
              <w:rPr>
                <w:rFonts w:ascii="Times New Roman" w:eastAsia="Times New Roman" w:hAnsi="Times New Roman"/>
                <w:color w:val="1C1E21"/>
              </w:rPr>
            </w:pPr>
            <w:r>
              <w:rPr>
                <w:rFonts w:ascii="Times New Roman" w:eastAsia="Times New Roman" w:hAnsi="Times New Roman"/>
                <w:color w:val="1C1E21"/>
              </w:rPr>
              <w:t>To p</w:t>
            </w:r>
            <w:r w:rsidRPr="008B5FFE">
              <w:rPr>
                <w:rFonts w:ascii="Times New Roman" w:eastAsia="Times New Roman" w:hAnsi="Times New Roman"/>
                <w:color w:val="1C1E21"/>
              </w:rPr>
              <w:t>riežastis – pablogėjusi banko padėtis, įvykusi dėl indėlių nutekėjimo</w:t>
            </w:r>
            <w:r>
              <w:rPr>
                <w:rFonts w:ascii="Times New Roman" w:eastAsia="Times New Roman" w:hAnsi="Times New Roman"/>
                <w:color w:val="1C1E21"/>
              </w:rPr>
              <w:t>,</w:t>
            </w:r>
            <w:r w:rsidRPr="008B5FFE">
              <w:rPr>
                <w:rFonts w:ascii="Times New Roman" w:eastAsia="Times New Roman" w:hAnsi="Times New Roman"/>
                <w:color w:val="1C1E21"/>
              </w:rPr>
              <w:t xml:space="preserve"> R</w:t>
            </w:r>
            <w:r>
              <w:rPr>
                <w:rFonts w:ascii="Times New Roman" w:eastAsia="Times New Roman" w:hAnsi="Times New Roman"/>
                <w:color w:val="1C1E21"/>
              </w:rPr>
              <w:t xml:space="preserve">U </w:t>
            </w:r>
            <w:r w:rsidRPr="008B5FFE">
              <w:rPr>
                <w:rFonts w:ascii="Times New Roman" w:eastAsia="Times New Roman" w:hAnsi="Times New Roman"/>
                <w:color w:val="1C1E21"/>
              </w:rPr>
              <w:t>pradėjus karinę invaziją į U</w:t>
            </w:r>
            <w:r>
              <w:rPr>
                <w:rFonts w:ascii="Times New Roman" w:eastAsia="Times New Roman" w:hAnsi="Times New Roman"/>
                <w:color w:val="1C1E21"/>
              </w:rPr>
              <w:t>A</w:t>
            </w:r>
            <w:r w:rsidRPr="008B5FFE">
              <w:rPr>
                <w:rFonts w:ascii="Times New Roman" w:eastAsia="Times New Roman" w:hAnsi="Times New Roman"/>
                <w:color w:val="1C1E21"/>
              </w:rPr>
              <w:t>.</w:t>
            </w:r>
          </w:p>
          <w:p w14:paraId="7BDA31EF" w14:textId="4091FC32" w:rsidR="00DA5075" w:rsidRPr="000D4B2D" w:rsidRDefault="00DA5075" w:rsidP="00DA5075">
            <w:pPr>
              <w:shd w:val="clear" w:color="auto" w:fill="FFFFFF"/>
              <w:spacing w:after="0" w:line="240" w:lineRule="auto"/>
              <w:jc w:val="both"/>
              <w:rPr>
                <w:rFonts w:ascii="Times New Roman" w:eastAsia="Times New Roman" w:hAnsi="Times New Roman"/>
                <w:color w:val="1C1E21"/>
              </w:rPr>
            </w:pPr>
            <w:r>
              <w:rPr>
                <w:rFonts w:ascii="Times New Roman" w:eastAsia="Times New Roman" w:hAnsi="Times New Roman"/>
                <w:color w:val="1C1E21"/>
              </w:rPr>
              <w:t xml:space="preserve">Tuo pačiu metu CNB apribojo RU banko galimybes operuoti turtu ir atlikti kitas operacijas, </w:t>
            </w:r>
            <w:r w:rsidRPr="008B5FFE">
              <w:rPr>
                <w:rFonts w:ascii="Times New Roman" w:eastAsia="Times New Roman" w:hAnsi="Times New Roman"/>
                <w:color w:val="1C1E21"/>
              </w:rPr>
              <w:t>įskaitant nauj</w:t>
            </w:r>
            <w:r>
              <w:rPr>
                <w:rFonts w:ascii="Times New Roman" w:eastAsia="Times New Roman" w:hAnsi="Times New Roman"/>
                <w:color w:val="1C1E21"/>
              </w:rPr>
              <w:t>ų paskolų</w:t>
            </w:r>
            <w:r w:rsidRPr="008B5FFE">
              <w:rPr>
                <w:rFonts w:ascii="Times New Roman" w:eastAsia="Times New Roman" w:hAnsi="Times New Roman"/>
                <w:color w:val="1C1E21"/>
              </w:rPr>
              <w:t xml:space="preserve"> ėmimą.</w:t>
            </w:r>
            <w:r>
              <w:rPr>
                <w:rFonts w:ascii="Times New Roman" w:eastAsia="Times New Roman" w:hAnsi="Times New Roman"/>
                <w:color w:val="1C1E21"/>
              </w:rPr>
              <w:t xml:space="preserve"> </w:t>
            </w:r>
            <w:r w:rsidRPr="008B5FFE">
              <w:rPr>
                <w:rFonts w:ascii="Times New Roman" w:eastAsia="Times New Roman" w:hAnsi="Times New Roman"/>
                <w:color w:val="1C1E21"/>
              </w:rPr>
              <w:t xml:space="preserve">Banko valdybos teigimu, </w:t>
            </w:r>
            <w:r>
              <w:rPr>
                <w:rFonts w:ascii="Times New Roman" w:eastAsia="Times New Roman" w:hAnsi="Times New Roman"/>
                <w:color w:val="1C1E21"/>
              </w:rPr>
              <w:t xml:space="preserve">CZ </w:t>
            </w:r>
            <w:r w:rsidRPr="008B5FFE">
              <w:rPr>
                <w:rFonts w:ascii="Times New Roman" w:eastAsia="Times New Roman" w:hAnsi="Times New Roman"/>
                <w:color w:val="1C1E21"/>
              </w:rPr>
              <w:t>finansų sektoriaus stabilumas</w:t>
            </w:r>
            <w:r>
              <w:rPr>
                <w:rFonts w:ascii="Times New Roman" w:eastAsia="Times New Roman" w:hAnsi="Times New Roman"/>
                <w:color w:val="1C1E21"/>
              </w:rPr>
              <w:t xml:space="preserve"> dėl</w:t>
            </w:r>
            <w:r w:rsidRPr="008B5FFE">
              <w:rPr>
                <w:rFonts w:ascii="Times New Roman" w:eastAsia="Times New Roman" w:hAnsi="Times New Roman"/>
                <w:color w:val="1C1E21"/>
              </w:rPr>
              <w:t xml:space="preserve"> </w:t>
            </w:r>
            <w:r>
              <w:rPr>
                <w:rFonts w:ascii="Times New Roman" w:eastAsia="Times New Roman" w:hAnsi="Times New Roman"/>
                <w:color w:val="1C1E21"/>
              </w:rPr>
              <w:t xml:space="preserve">situacijos </w:t>
            </w:r>
            <w:r w:rsidRPr="008B5FFE">
              <w:rPr>
                <w:rFonts w:ascii="Times New Roman" w:eastAsia="Times New Roman" w:hAnsi="Times New Roman"/>
                <w:color w:val="1C1E21"/>
              </w:rPr>
              <w:t>„</w:t>
            </w:r>
            <w:proofErr w:type="spellStart"/>
            <w:r w:rsidRPr="008B5FFE">
              <w:rPr>
                <w:rFonts w:ascii="Times New Roman" w:eastAsia="Times New Roman" w:hAnsi="Times New Roman"/>
                <w:color w:val="1C1E21"/>
              </w:rPr>
              <w:t>Sberbank</w:t>
            </w:r>
            <w:proofErr w:type="spellEnd"/>
            <w:r w:rsidRPr="008B5FFE">
              <w:rPr>
                <w:rFonts w:ascii="Times New Roman" w:eastAsia="Times New Roman" w:hAnsi="Times New Roman"/>
                <w:color w:val="1C1E21"/>
              </w:rPr>
              <w:t xml:space="preserve"> CZ“ neturėtų nukentėti.</w:t>
            </w:r>
            <w:r>
              <w:rPr>
                <w:rFonts w:ascii="Times New Roman" w:eastAsia="Times New Roman" w:hAnsi="Times New Roman"/>
                <w:color w:val="1C1E21"/>
              </w:rPr>
              <w:t xml:space="preserve"> </w:t>
            </w:r>
            <w:r w:rsidRPr="008B5FFE">
              <w:rPr>
                <w:rFonts w:ascii="Times New Roman" w:eastAsia="Times New Roman" w:hAnsi="Times New Roman"/>
                <w:color w:val="1C1E21"/>
              </w:rPr>
              <w:t>„</w:t>
            </w:r>
            <w:proofErr w:type="spellStart"/>
            <w:r w:rsidRPr="008B5FFE">
              <w:rPr>
                <w:rFonts w:ascii="Times New Roman" w:eastAsia="Times New Roman" w:hAnsi="Times New Roman"/>
                <w:color w:val="1C1E21"/>
              </w:rPr>
              <w:t>Sberbank</w:t>
            </w:r>
            <w:proofErr w:type="spellEnd"/>
            <w:r w:rsidRPr="008B5FFE">
              <w:rPr>
                <w:rFonts w:ascii="Times New Roman" w:eastAsia="Times New Roman" w:hAnsi="Times New Roman"/>
                <w:color w:val="1C1E21"/>
              </w:rPr>
              <w:t xml:space="preserve"> CZ</w:t>
            </w:r>
            <w:r>
              <w:rPr>
                <w:rFonts w:ascii="Times New Roman" w:eastAsia="Times New Roman" w:hAnsi="Times New Roman"/>
                <w:color w:val="1C1E21"/>
              </w:rPr>
              <w:t>“ likvidumo krizę lėmė išoriniai  geopolitiniai veiksniai</w:t>
            </w:r>
            <w:r w:rsidRPr="008B5FFE">
              <w:rPr>
                <w:rFonts w:ascii="Times New Roman" w:eastAsia="Times New Roman" w:hAnsi="Times New Roman"/>
                <w:color w:val="1C1E21"/>
              </w:rPr>
              <w:t xml:space="preserve">. Tai specifinė </w:t>
            </w:r>
            <w:r>
              <w:rPr>
                <w:rFonts w:ascii="Times New Roman" w:eastAsia="Times New Roman" w:hAnsi="Times New Roman"/>
                <w:color w:val="1C1E21"/>
              </w:rPr>
              <w:t xml:space="preserve">vieno </w:t>
            </w:r>
            <w:r w:rsidRPr="008B5FFE">
              <w:rPr>
                <w:rFonts w:ascii="Times New Roman" w:eastAsia="Times New Roman" w:hAnsi="Times New Roman"/>
                <w:color w:val="1C1E21"/>
              </w:rPr>
              <w:t xml:space="preserve">banko problema, kuri </w:t>
            </w:r>
            <w:r>
              <w:rPr>
                <w:rFonts w:ascii="Times New Roman" w:eastAsia="Times New Roman" w:hAnsi="Times New Roman"/>
                <w:color w:val="1C1E21"/>
              </w:rPr>
              <w:t xml:space="preserve">viso </w:t>
            </w:r>
            <w:r w:rsidRPr="008B5FFE">
              <w:rPr>
                <w:rFonts w:ascii="Times New Roman" w:eastAsia="Times New Roman" w:hAnsi="Times New Roman"/>
                <w:color w:val="1C1E21"/>
              </w:rPr>
              <w:t>šalies bankų sektoriaus požiūriu nėra reikšminga.</w:t>
            </w:r>
          </w:p>
        </w:tc>
        <w:tc>
          <w:tcPr>
            <w:tcW w:w="2711" w:type="dxa"/>
            <w:shd w:val="clear" w:color="auto" w:fill="auto"/>
            <w:tcMar>
              <w:top w:w="29" w:type="dxa"/>
              <w:left w:w="115" w:type="dxa"/>
              <w:bottom w:w="29" w:type="dxa"/>
              <w:right w:w="115" w:type="dxa"/>
            </w:tcMar>
          </w:tcPr>
          <w:p w14:paraId="6909BA42" w14:textId="67FC473C" w:rsidR="00DA5075" w:rsidRDefault="000E1E94" w:rsidP="00DA5075">
            <w:pPr>
              <w:shd w:val="clear" w:color="auto" w:fill="FFFFFF"/>
              <w:spacing w:after="0" w:line="240" w:lineRule="auto"/>
              <w:rPr>
                <w:rFonts w:ascii="Times New Roman" w:eastAsia="Times New Roman" w:hAnsi="Times New Roman"/>
                <w:sz w:val="24"/>
                <w:szCs w:val="24"/>
              </w:rPr>
            </w:pPr>
            <w:hyperlink r:id="rId19" w:history="1">
              <w:r w:rsidR="00DA5075" w:rsidRPr="00F27F8B">
                <w:rPr>
                  <w:rStyle w:val="Hyperlink"/>
                  <w:rFonts w:ascii="Times New Roman" w:eastAsia="Times New Roman" w:hAnsi="Times New Roman"/>
                  <w:sz w:val="24"/>
                  <w:szCs w:val="24"/>
                </w:rPr>
                <w:t>https://www.praguemorning.cz/cnb-to-withdraw-sberbanks-licence-in-the-czech-republic/</w:t>
              </w:r>
            </w:hyperlink>
          </w:p>
          <w:p w14:paraId="7CBA8D3D" w14:textId="098C5E49" w:rsidR="00DA5075" w:rsidRPr="004F485D" w:rsidRDefault="00DA5075" w:rsidP="00DA5075">
            <w:pPr>
              <w:shd w:val="clear" w:color="auto" w:fill="FFFFFF"/>
              <w:spacing w:after="0" w:line="240" w:lineRule="auto"/>
              <w:rPr>
                <w:rFonts w:ascii="Times New Roman" w:eastAsia="Times New Roman" w:hAnsi="Times New Roman"/>
                <w:sz w:val="24"/>
                <w:szCs w:val="24"/>
              </w:rPr>
            </w:pPr>
          </w:p>
        </w:tc>
        <w:tc>
          <w:tcPr>
            <w:tcW w:w="1276" w:type="dxa"/>
            <w:shd w:val="clear" w:color="auto" w:fill="auto"/>
            <w:tcMar>
              <w:top w:w="29" w:type="dxa"/>
              <w:left w:w="115" w:type="dxa"/>
              <w:bottom w:w="29" w:type="dxa"/>
              <w:right w:w="115" w:type="dxa"/>
            </w:tcMar>
          </w:tcPr>
          <w:p w14:paraId="1BC96143"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78EE6319" w14:textId="77777777">
        <w:trPr>
          <w:gridAfter w:val="1"/>
          <w:wAfter w:w="11" w:type="dxa"/>
          <w:trHeight w:val="216"/>
        </w:trPr>
        <w:tc>
          <w:tcPr>
            <w:tcW w:w="1270" w:type="dxa"/>
            <w:shd w:val="clear" w:color="auto" w:fill="auto"/>
            <w:tcMar>
              <w:top w:w="29" w:type="dxa"/>
              <w:left w:w="115" w:type="dxa"/>
              <w:bottom w:w="29" w:type="dxa"/>
              <w:right w:w="115" w:type="dxa"/>
            </w:tcMar>
          </w:tcPr>
          <w:p w14:paraId="057E7860" w14:textId="3FE0BE5B" w:rsidR="00DA5075" w:rsidRDefault="00DA5075" w:rsidP="00DA5075">
            <w:pPr>
              <w:spacing w:after="0" w:line="240" w:lineRule="auto"/>
              <w:rPr>
                <w:rFonts w:ascii="Times New Roman" w:eastAsia="Times New Roman" w:hAnsi="Times New Roman"/>
              </w:rPr>
            </w:pPr>
            <w:r>
              <w:rPr>
                <w:rFonts w:ascii="Times New Roman" w:eastAsia="Times New Roman" w:hAnsi="Times New Roman"/>
              </w:rPr>
              <w:t>2022-03-09</w:t>
            </w:r>
          </w:p>
        </w:tc>
        <w:tc>
          <w:tcPr>
            <w:tcW w:w="4968" w:type="dxa"/>
            <w:shd w:val="clear" w:color="auto" w:fill="auto"/>
            <w:tcMar>
              <w:top w:w="29" w:type="dxa"/>
              <w:left w:w="115" w:type="dxa"/>
              <w:bottom w:w="29" w:type="dxa"/>
              <w:right w:w="115" w:type="dxa"/>
            </w:tcMar>
          </w:tcPr>
          <w:p w14:paraId="5FDC9C84" w14:textId="2BF36CDF" w:rsidR="00DA5075" w:rsidRDefault="00DA5075" w:rsidP="00DA5075">
            <w:pPr>
              <w:shd w:val="clear" w:color="auto" w:fill="FFFFFF"/>
              <w:spacing w:after="0" w:line="240" w:lineRule="auto"/>
              <w:jc w:val="both"/>
              <w:rPr>
                <w:rFonts w:ascii="Times New Roman" w:eastAsia="Times New Roman" w:hAnsi="Times New Roman"/>
                <w:color w:val="1C1E21"/>
              </w:rPr>
            </w:pPr>
            <w:r>
              <w:rPr>
                <w:rFonts w:ascii="Times New Roman" w:hAnsi="Times New Roman"/>
                <w:color w:val="0D0D0D" w:themeColor="text1" w:themeTint="F2"/>
                <w:shd w:val="clear" w:color="auto" w:fill="FFFFFF"/>
              </w:rPr>
              <w:t>Siekdama švelninti RU sukelto karo UA poveikį CZ ekonomikai, v</w:t>
            </w:r>
            <w:r w:rsidRPr="00E63E04">
              <w:rPr>
                <w:rFonts w:ascii="Times New Roman" w:hAnsi="Times New Roman"/>
                <w:color w:val="0D0D0D" w:themeColor="text1" w:themeTint="F2"/>
                <w:shd w:val="clear" w:color="auto" w:fill="FFFFFF"/>
              </w:rPr>
              <w:t>yriausybė </w:t>
            </w:r>
            <w:r>
              <w:rPr>
                <w:rFonts w:ascii="Times New Roman" w:hAnsi="Times New Roman"/>
                <w:color w:val="0D0D0D" w:themeColor="text1" w:themeTint="F2"/>
                <w:shd w:val="clear" w:color="auto" w:fill="FFFFFF"/>
              </w:rPr>
              <w:t>nusprendė panaikinti</w:t>
            </w:r>
            <w:r w:rsidRPr="00E63E04">
              <w:rPr>
                <w:rFonts w:ascii="Times New Roman" w:hAnsi="Times New Roman"/>
                <w:color w:val="0D0D0D" w:themeColor="text1" w:themeTint="F2"/>
                <w:shd w:val="clear" w:color="auto" w:fill="FFFFFF"/>
              </w:rPr>
              <w:t xml:space="preserve"> privalomą biokuro maiš</w:t>
            </w:r>
            <w:r>
              <w:rPr>
                <w:rFonts w:ascii="Times New Roman" w:hAnsi="Times New Roman"/>
                <w:color w:val="0D0D0D" w:themeColor="text1" w:themeTint="F2"/>
                <w:shd w:val="clear" w:color="auto" w:fill="FFFFFF"/>
              </w:rPr>
              <w:t>ymą į dyzeliną (kartu suteikiant</w:t>
            </w:r>
            <w:r w:rsidRPr="00E63E04">
              <w:rPr>
                <w:rFonts w:ascii="Times New Roman" w:hAnsi="Times New Roman"/>
                <w:color w:val="0D0D0D" w:themeColor="text1" w:themeTint="F2"/>
                <w:shd w:val="clear" w:color="auto" w:fill="FFFFFF"/>
              </w:rPr>
              <w:t xml:space="preserve"> žemdirbiams daugiau galimybių auginti grūdines kultūras, kurių artimiausiais metais, tikėtina, trūks);</w:t>
            </w:r>
            <w:r>
              <w:rPr>
                <w:rFonts w:ascii="Times New Roman" w:hAnsi="Times New Roman"/>
                <w:color w:val="0D0D0D" w:themeColor="text1" w:themeTint="F2"/>
                <w:shd w:val="clear" w:color="auto" w:fill="FFFFFF"/>
              </w:rPr>
              <w:t xml:space="preserve"> sukurti</w:t>
            </w:r>
            <w:r w:rsidRPr="00E63E04">
              <w:rPr>
                <w:rFonts w:ascii="Times New Roman" w:hAnsi="Times New Roman"/>
                <w:color w:val="0D0D0D" w:themeColor="text1" w:themeTint="F2"/>
                <w:shd w:val="clear" w:color="auto" w:fill="FFFFFF"/>
              </w:rPr>
              <w:t xml:space="preserve"> kuro distributorių ir pardavėjų maržos tikrinimo sistemą, kad </w:t>
            </w:r>
            <w:r>
              <w:rPr>
                <w:rFonts w:ascii="Times New Roman" w:hAnsi="Times New Roman"/>
                <w:color w:val="0D0D0D" w:themeColor="text1" w:themeTint="F2"/>
                <w:shd w:val="clear" w:color="auto" w:fill="FFFFFF"/>
              </w:rPr>
              <w:t xml:space="preserve">degalų </w:t>
            </w:r>
            <w:r w:rsidRPr="00E63E04">
              <w:rPr>
                <w:rFonts w:ascii="Times New Roman" w:hAnsi="Times New Roman"/>
                <w:color w:val="0D0D0D" w:themeColor="text1" w:themeTint="F2"/>
                <w:shd w:val="clear" w:color="auto" w:fill="FFFFFF"/>
              </w:rPr>
              <w:t xml:space="preserve">kainos </w:t>
            </w:r>
            <w:r>
              <w:rPr>
                <w:rFonts w:ascii="Times New Roman" w:hAnsi="Times New Roman"/>
                <w:color w:val="0D0D0D" w:themeColor="text1" w:themeTint="F2"/>
                <w:shd w:val="clear" w:color="auto" w:fill="FFFFFF"/>
              </w:rPr>
              <w:t xml:space="preserve">šalyje nebūtų didinamos dirbtinai. </w:t>
            </w:r>
          </w:p>
        </w:tc>
        <w:tc>
          <w:tcPr>
            <w:tcW w:w="2711" w:type="dxa"/>
            <w:shd w:val="clear" w:color="auto" w:fill="auto"/>
            <w:tcMar>
              <w:top w:w="29" w:type="dxa"/>
              <w:left w:w="115" w:type="dxa"/>
              <w:bottom w:w="29" w:type="dxa"/>
              <w:right w:w="115" w:type="dxa"/>
            </w:tcMar>
          </w:tcPr>
          <w:p w14:paraId="34A46940" w14:textId="77777777" w:rsidR="00DA5075" w:rsidRDefault="000E1E94" w:rsidP="00DA5075">
            <w:pPr>
              <w:shd w:val="clear" w:color="auto" w:fill="FFFFFF"/>
              <w:spacing w:after="0" w:line="240" w:lineRule="auto"/>
            </w:pPr>
            <w:hyperlink r:id="rId20" w:history="1">
              <w:r w:rsidR="00DA5075" w:rsidRPr="00787BD2">
                <w:rPr>
                  <w:rStyle w:val="Hyperlink"/>
                </w:rPr>
                <w:t>https://www.irozhlas.cz/zpravy-domov/valka-na-ukrajine-uprchlici-podpora-cesko-vlada_2203092128_zuj</w:t>
              </w:r>
            </w:hyperlink>
          </w:p>
          <w:p w14:paraId="2D6D6326" w14:textId="77777777" w:rsidR="00DA5075" w:rsidRDefault="00DA5075" w:rsidP="00DA5075">
            <w:pPr>
              <w:shd w:val="clear" w:color="auto" w:fill="FFFFFF"/>
              <w:spacing w:after="0" w:line="240" w:lineRule="auto"/>
            </w:pPr>
          </w:p>
        </w:tc>
        <w:tc>
          <w:tcPr>
            <w:tcW w:w="1276" w:type="dxa"/>
            <w:shd w:val="clear" w:color="auto" w:fill="auto"/>
            <w:tcMar>
              <w:top w:w="29" w:type="dxa"/>
              <w:left w:w="115" w:type="dxa"/>
              <w:bottom w:w="29" w:type="dxa"/>
              <w:right w:w="115" w:type="dxa"/>
            </w:tcMar>
          </w:tcPr>
          <w:p w14:paraId="5881718F"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7C54B2FC" w14:textId="77777777">
        <w:trPr>
          <w:gridAfter w:val="1"/>
          <w:wAfter w:w="11" w:type="dxa"/>
          <w:trHeight w:val="216"/>
        </w:trPr>
        <w:tc>
          <w:tcPr>
            <w:tcW w:w="1270" w:type="dxa"/>
            <w:shd w:val="clear" w:color="auto" w:fill="auto"/>
            <w:tcMar>
              <w:top w:w="29" w:type="dxa"/>
              <w:left w:w="115" w:type="dxa"/>
              <w:bottom w:w="29" w:type="dxa"/>
              <w:right w:w="115" w:type="dxa"/>
            </w:tcMar>
          </w:tcPr>
          <w:p w14:paraId="563C4F94" w14:textId="63267497" w:rsidR="00DA5075" w:rsidRDefault="00DA5075" w:rsidP="00DA5075">
            <w:pPr>
              <w:spacing w:after="0" w:line="240" w:lineRule="auto"/>
              <w:rPr>
                <w:rFonts w:ascii="Times New Roman" w:eastAsia="Times New Roman" w:hAnsi="Times New Roman"/>
              </w:rPr>
            </w:pPr>
            <w:bookmarkStart w:id="2" w:name="_Hlk93932081"/>
            <w:r>
              <w:rPr>
                <w:rFonts w:ascii="Times New Roman" w:eastAsia="Times New Roman" w:hAnsi="Times New Roman"/>
              </w:rPr>
              <w:t>2022-03-21</w:t>
            </w:r>
            <w:bookmarkEnd w:id="2"/>
          </w:p>
        </w:tc>
        <w:tc>
          <w:tcPr>
            <w:tcW w:w="4968" w:type="dxa"/>
            <w:shd w:val="clear" w:color="auto" w:fill="auto"/>
            <w:tcMar>
              <w:top w:w="29" w:type="dxa"/>
              <w:left w:w="115" w:type="dxa"/>
              <w:bottom w:w="29" w:type="dxa"/>
              <w:right w:w="115" w:type="dxa"/>
            </w:tcMar>
          </w:tcPr>
          <w:p w14:paraId="5553B120" w14:textId="77777777" w:rsidR="00DA5075" w:rsidRPr="00241F06" w:rsidRDefault="00DA5075" w:rsidP="00DA5075">
            <w:pPr>
              <w:spacing w:line="240" w:lineRule="auto"/>
              <w:jc w:val="both"/>
              <w:rPr>
                <w:rFonts w:ascii="Times New Roman" w:eastAsia="Times New Roman" w:hAnsi="Times New Roman"/>
              </w:rPr>
            </w:pPr>
            <w:r>
              <w:rPr>
                <w:rFonts w:ascii="Times New Roman" w:eastAsia="Times New Roman" w:hAnsi="Times New Roman"/>
              </w:rPr>
              <w:t>CZ</w:t>
            </w:r>
            <w:r w:rsidRPr="00241F06">
              <w:rPr>
                <w:rFonts w:ascii="Times New Roman" w:eastAsia="Times New Roman" w:hAnsi="Times New Roman"/>
              </w:rPr>
              <w:t xml:space="preserve"> nacionalinio banko (CNB) </w:t>
            </w:r>
            <w:r>
              <w:rPr>
                <w:rFonts w:ascii="Times New Roman" w:eastAsia="Times New Roman" w:hAnsi="Times New Roman"/>
              </w:rPr>
              <w:t>atstovas</w:t>
            </w:r>
            <w:r w:rsidRPr="00241F06">
              <w:rPr>
                <w:rFonts w:ascii="Times New Roman" w:eastAsia="Times New Roman" w:hAnsi="Times New Roman"/>
              </w:rPr>
              <w:t xml:space="preserve"> </w:t>
            </w:r>
            <w:proofErr w:type="spellStart"/>
            <w:r w:rsidRPr="00241F06">
              <w:rPr>
                <w:rFonts w:ascii="Times New Roman" w:eastAsia="Times New Roman" w:hAnsi="Times New Roman"/>
              </w:rPr>
              <w:t>Jiří</w:t>
            </w:r>
            <w:proofErr w:type="spellEnd"/>
            <w:r w:rsidRPr="00241F06">
              <w:rPr>
                <w:rFonts w:ascii="Times New Roman" w:eastAsia="Times New Roman" w:hAnsi="Times New Roman"/>
              </w:rPr>
              <w:t xml:space="preserve"> Rusnok </w:t>
            </w:r>
            <w:r>
              <w:rPr>
                <w:rFonts w:ascii="Times New Roman" w:eastAsia="Times New Roman" w:hAnsi="Times New Roman"/>
              </w:rPr>
              <w:t>įspėja</w:t>
            </w:r>
            <w:r w:rsidRPr="00241F06">
              <w:rPr>
                <w:rFonts w:ascii="Times New Roman" w:eastAsia="Times New Roman" w:hAnsi="Times New Roman"/>
              </w:rPr>
              <w:t xml:space="preserve"> kad didelė infliacija turės įtakos </w:t>
            </w:r>
            <w:r>
              <w:rPr>
                <w:rFonts w:ascii="Times New Roman" w:eastAsia="Times New Roman" w:hAnsi="Times New Roman"/>
              </w:rPr>
              <w:t>CZ</w:t>
            </w:r>
            <w:r w:rsidRPr="00241F06">
              <w:rPr>
                <w:rFonts w:ascii="Times New Roman" w:eastAsia="Times New Roman" w:hAnsi="Times New Roman"/>
              </w:rPr>
              <w:t xml:space="preserve"> ekonomikos augimui. Jo teigimu, </w:t>
            </w:r>
            <w:r>
              <w:rPr>
                <w:rFonts w:ascii="Times New Roman" w:eastAsia="Times New Roman" w:hAnsi="Times New Roman"/>
              </w:rPr>
              <w:t>CZ</w:t>
            </w:r>
            <w:r w:rsidRPr="00241F06">
              <w:rPr>
                <w:rFonts w:ascii="Times New Roman" w:eastAsia="Times New Roman" w:hAnsi="Times New Roman"/>
              </w:rPr>
              <w:t xml:space="preserve"> BVP augimas šių metų pabaigoje gali </w:t>
            </w:r>
            <w:r>
              <w:rPr>
                <w:rFonts w:ascii="Times New Roman" w:eastAsia="Times New Roman" w:hAnsi="Times New Roman"/>
              </w:rPr>
              <w:t xml:space="preserve">susitraukti </w:t>
            </w:r>
            <w:r w:rsidRPr="00241F06">
              <w:rPr>
                <w:rFonts w:ascii="Times New Roman" w:eastAsia="Times New Roman" w:hAnsi="Times New Roman"/>
              </w:rPr>
              <w:t>iki nulio.</w:t>
            </w:r>
          </w:p>
          <w:p w14:paraId="06BF0487" w14:textId="77777777" w:rsidR="00DA5075" w:rsidRDefault="00DA5075" w:rsidP="00DA5075">
            <w:pPr>
              <w:spacing w:line="240" w:lineRule="auto"/>
              <w:jc w:val="both"/>
              <w:rPr>
                <w:rFonts w:ascii="Times New Roman" w:eastAsia="Times New Roman" w:hAnsi="Times New Roman"/>
              </w:rPr>
            </w:pPr>
            <w:r w:rsidRPr="00241F06">
              <w:rPr>
                <w:rFonts w:ascii="Times New Roman" w:eastAsia="Times New Roman" w:hAnsi="Times New Roman"/>
              </w:rPr>
              <w:t xml:space="preserve">„Deja, toks infliacinis </w:t>
            </w:r>
            <w:r>
              <w:rPr>
                <w:rFonts w:ascii="Times New Roman" w:eastAsia="Times New Roman" w:hAnsi="Times New Roman"/>
              </w:rPr>
              <w:t>pokytis</w:t>
            </w:r>
            <w:r w:rsidRPr="00241F06">
              <w:rPr>
                <w:rFonts w:ascii="Times New Roman" w:eastAsia="Times New Roman" w:hAnsi="Times New Roman"/>
              </w:rPr>
              <w:t xml:space="preserve"> ilgainiui sukels, drįstu teigti, galbūt nuosmukį ne tik Čekijos, bet ir Europos ekonomik</w:t>
            </w:r>
            <w:r>
              <w:rPr>
                <w:rFonts w:ascii="Times New Roman" w:eastAsia="Times New Roman" w:hAnsi="Times New Roman"/>
              </w:rPr>
              <w:t>ai</w:t>
            </w:r>
            <w:r w:rsidRPr="00241F06">
              <w:rPr>
                <w:rFonts w:ascii="Times New Roman" w:eastAsia="Times New Roman" w:hAnsi="Times New Roman"/>
              </w:rPr>
              <w:t>. Bijau, kad</w:t>
            </w:r>
            <w:r>
              <w:rPr>
                <w:rFonts w:ascii="Times New Roman" w:eastAsia="Times New Roman" w:hAnsi="Times New Roman"/>
              </w:rPr>
              <w:t xml:space="preserve"> BVP</w:t>
            </w:r>
            <w:r w:rsidRPr="00241F06">
              <w:rPr>
                <w:rFonts w:ascii="Times New Roman" w:eastAsia="Times New Roman" w:hAnsi="Times New Roman"/>
              </w:rPr>
              <w:t xml:space="preserve"> augimas smarkiai sumažės</w:t>
            </w:r>
            <w:r>
              <w:rPr>
                <w:rFonts w:ascii="Times New Roman" w:eastAsia="Times New Roman" w:hAnsi="Times New Roman"/>
              </w:rPr>
              <w:t>.</w:t>
            </w:r>
            <w:r w:rsidRPr="00241F06">
              <w:rPr>
                <w:rFonts w:ascii="Times New Roman" w:eastAsia="Times New Roman" w:hAnsi="Times New Roman"/>
              </w:rPr>
              <w:t>“, – sakė</w:t>
            </w:r>
            <w:r>
              <w:rPr>
                <w:rFonts w:ascii="Times New Roman" w:eastAsia="Times New Roman" w:hAnsi="Times New Roman"/>
              </w:rPr>
              <w:t xml:space="preserve"> </w:t>
            </w:r>
            <w:proofErr w:type="spellStart"/>
            <w:r w:rsidRPr="00241F06">
              <w:rPr>
                <w:rFonts w:ascii="Times New Roman" w:eastAsia="Times New Roman" w:hAnsi="Times New Roman"/>
              </w:rPr>
              <w:t>Jiří</w:t>
            </w:r>
            <w:proofErr w:type="spellEnd"/>
            <w:r w:rsidRPr="00241F06">
              <w:rPr>
                <w:rFonts w:ascii="Times New Roman" w:eastAsia="Times New Roman" w:hAnsi="Times New Roman"/>
              </w:rPr>
              <w:t xml:space="preserve"> Rusnok.</w:t>
            </w:r>
          </w:p>
          <w:p w14:paraId="62C5C458" w14:textId="691D51BC" w:rsidR="00DA5075" w:rsidRDefault="00DA5075" w:rsidP="00DA5075">
            <w:pPr>
              <w:shd w:val="clear" w:color="auto" w:fill="FFFFFF"/>
              <w:spacing w:after="0" w:line="240" w:lineRule="auto"/>
              <w:jc w:val="both"/>
              <w:rPr>
                <w:rFonts w:ascii="Times New Roman" w:eastAsia="Times New Roman" w:hAnsi="Times New Roman"/>
                <w:color w:val="1C1E21"/>
              </w:rPr>
            </w:pPr>
            <w:r>
              <w:rPr>
                <w:rFonts w:ascii="Times New Roman" w:eastAsia="Times New Roman" w:hAnsi="Times New Roman"/>
              </w:rPr>
              <w:t>Prie iššūkių, kuriuos kelia tiekimo grandinių</w:t>
            </w:r>
            <w:r w:rsidRPr="00241F06">
              <w:rPr>
                <w:rFonts w:ascii="Times New Roman" w:eastAsia="Times New Roman" w:hAnsi="Times New Roman"/>
              </w:rPr>
              <w:t xml:space="preserve"> </w:t>
            </w:r>
            <w:r>
              <w:rPr>
                <w:rFonts w:ascii="Times New Roman" w:eastAsia="Times New Roman" w:hAnsi="Times New Roman"/>
              </w:rPr>
              <w:t xml:space="preserve">sutrikimai prisideda ir </w:t>
            </w:r>
            <w:r w:rsidRPr="00241F06">
              <w:rPr>
                <w:rFonts w:ascii="Times New Roman" w:eastAsia="Times New Roman" w:hAnsi="Times New Roman"/>
              </w:rPr>
              <w:t>kar</w:t>
            </w:r>
            <w:r>
              <w:rPr>
                <w:rFonts w:ascii="Times New Roman" w:eastAsia="Times New Roman" w:hAnsi="Times New Roman"/>
              </w:rPr>
              <w:t>as UA</w:t>
            </w:r>
            <w:r w:rsidRPr="00241F06">
              <w:rPr>
                <w:rFonts w:ascii="Times New Roman" w:eastAsia="Times New Roman" w:hAnsi="Times New Roman"/>
              </w:rPr>
              <w:t>.</w:t>
            </w:r>
            <w:r>
              <w:rPr>
                <w:rFonts w:ascii="Times New Roman" w:eastAsia="Times New Roman" w:hAnsi="Times New Roman"/>
              </w:rPr>
              <w:t xml:space="preserve"> J. Rusnok taip pat</w:t>
            </w:r>
            <w:r w:rsidRPr="00241F06">
              <w:rPr>
                <w:rFonts w:ascii="Times New Roman" w:eastAsia="Times New Roman" w:hAnsi="Times New Roman"/>
              </w:rPr>
              <w:t xml:space="preserve"> atkreipė dėmesį į </w:t>
            </w:r>
            <w:r>
              <w:rPr>
                <w:rFonts w:ascii="Times New Roman" w:eastAsia="Times New Roman" w:hAnsi="Times New Roman"/>
              </w:rPr>
              <w:t xml:space="preserve">pastaruoju metu CZ fiksuojamą </w:t>
            </w:r>
            <w:r w:rsidRPr="00241F06">
              <w:rPr>
                <w:rFonts w:ascii="Times New Roman" w:eastAsia="Times New Roman" w:hAnsi="Times New Roman"/>
              </w:rPr>
              <w:t xml:space="preserve">realaus darbo užmokesčio </w:t>
            </w:r>
            <w:r>
              <w:rPr>
                <w:rFonts w:ascii="Times New Roman" w:eastAsia="Times New Roman" w:hAnsi="Times New Roman"/>
              </w:rPr>
              <w:t xml:space="preserve">augimo </w:t>
            </w:r>
            <w:r w:rsidRPr="00241F06">
              <w:rPr>
                <w:rFonts w:ascii="Times New Roman" w:eastAsia="Times New Roman" w:hAnsi="Times New Roman"/>
              </w:rPr>
              <w:t xml:space="preserve">mažėjimą </w:t>
            </w:r>
            <w:r>
              <w:rPr>
                <w:rFonts w:ascii="Times New Roman" w:eastAsia="Times New Roman" w:hAnsi="Times New Roman"/>
              </w:rPr>
              <w:t>(iki 8 proc.)</w:t>
            </w:r>
            <w:r w:rsidRPr="00241F06">
              <w:rPr>
                <w:rFonts w:ascii="Times New Roman" w:eastAsia="Times New Roman" w:hAnsi="Times New Roman"/>
              </w:rPr>
              <w:t xml:space="preserve"> proc. Pasak jo, šis</w:t>
            </w:r>
            <w:r>
              <w:rPr>
                <w:rFonts w:ascii="Times New Roman" w:eastAsia="Times New Roman" w:hAnsi="Times New Roman"/>
              </w:rPr>
              <w:t xml:space="preserve"> neįprastas</w:t>
            </w:r>
            <w:r w:rsidRPr="00241F06">
              <w:rPr>
                <w:rFonts w:ascii="Times New Roman" w:eastAsia="Times New Roman" w:hAnsi="Times New Roman"/>
              </w:rPr>
              <w:t xml:space="preserve"> </w:t>
            </w:r>
            <w:r>
              <w:rPr>
                <w:rFonts w:ascii="Times New Roman" w:eastAsia="Times New Roman" w:hAnsi="Times New Roman"/>
              </w:rPr>
              <w:t xml:space="preserve">ekonominių tendencijų </w:t>
            </w:r>
            <w:r w:rsidRPr="00241F06">
              <w:rPr>
                <w:rFonts w:ascii="Times New Roman" w:eastAsia="Times New Roman" w:hAnsi="Times New Roman"/>
              </w:rPr>
              <w:t xml:space="preserve">derinys yra nepaprastas sukrėtimas, kurio </w:t>
            </w:r>
            <w:r>
              <w:rPr>
                <w:rFonts w:ascii="Times New Roman" w:eastAsia="Times New Roman" w:hAnsi="Times New Roman"/>
              </w:rPr>
              <w:t>CZ</w:t>
            </w:r>
            <w:r w:rsidRPr="00241F06">
              <w:rPr>
                <w:rFonts w:ascii="Times New Roman" w:eastAsia="Times New Roman" w:hAnsi="Times New Roman"/>
              </w:rPr>
              <w:t xml:space="preserve"> ekonomika</w:t>
            </w:r>
            <w:r>
              <w:rPr>
                <w:rFonts w:ascii="Times New Roman" w:eastAsia="Times New Roman" w:hAnsi="Times New Roman"/>
              </w:rPr>
              <w:t xml:space="preserve"> nėra</w:t>
            </w:r>
            <w:r w:rsidRPr="00241F06">
              <w:rPr>
                <w:rFonts w:ascii="Times New Roman" w:eastAsia="Times New Roman" w:hAnsi="Times New Roman"/>
              </w:rPr>
              <w:t xml:space="preserve"> </w:t>
            </w:r>
            <w:r>
              <w:rPr>
                <w:rFonts w:ascii="Times New Roman" w:eastAsia="Times New Roman" w:hAnsi="Times New Roman"/>
              </w:rPr>
              <w:t>patyrusi</w:t>
            </w:r>
            <w:r w:rsidRPr="00241F06">
              <w:rPr>
                <w:rFonts w:ascii="Times New Roman" w:eastAsia="Times New Roman" w:hAnsi="Times New Roman"/>
              </w:rPr>
              <w:t xml:space="preserve"> per </w:t>
            </w:r>
            <w:r>
              <w:rPr>
                <w:rFonts w:ascii="Times New Roman" w:eastAsia="Times New Roman" w:hAnsi="Times New Roman"/>
              </w:rPr>
              <w:t xml:space="preserve">paskutinius </w:t>
            </w:r>
            <w:r w:rsidRPr="00241F06">
              <w:rPr>
                <w:rFonts w:ascii="Times New Roman" w:eastAsia="Times New Roman" w:hAnsi="Times New Roman"/>
              </w:rPr>
              <w:t>30 metų.</w:t>
            </w:r>
          </w:p>
        </w:tc>
        <w:tc>
          <w:tcPr>
            <w:tcW w:w="2711" w:type="dxa"/>
            <w:shd w:val="clear" w:color="auto" w:fill="auto"/>
            <w:tcMar>
              <w:top w:w="29" w:type="dxa"/>
              <w:left w:w="115" w:type="dxa"/>
              <w:bottom w:w="29" w:type="dxa"/>
              <w:right w:w="115" w:type="dxa"/>
            </w:tcMar>
          </w:tcPr>
          <w:p w14:paraId="24D576F6" w14:textId="77777777" w:rsidR="00DA5075" w:rsidRDefault="000E1E94" w:rsidP="00DA5075">
            <w:pPr>
              <w:shd w:val="clear" w:color="auto" w:fill="FFFFFF"/>
              <w:spacing w:after="0" w:line="240" w:lineRule="auto"/>
              <w:rPr>
                <w:rFonts w:ascii="Times New Roman" w:hAnsi="Times New Roman"/>
              </w:rPr>
            </w:pPr>
            <w:hyperlink r:id="rId21" w:history="1">
              <w:r w:rsidR="00DA5075" w:rsidRPr="00F27F8B">
                <w:rPr>
                  <w:rStyle w:val="Hyperlink"/>
                  <w:rFonts w:ascii="Times New Roman" w:hAnsi="Times New Roman"/>
                </w:rPr>
                <w:t>https://archiv.hn.cz/c1-67047300-rust-ceskeho-hdp-muze-na-konci-roku-klesnout-k-nule-inflace-se-v-nem-musi-odrazit-varuje-rusnok</w:t>
              </w:r>
            </w:hyperlink>
          </w:p>
          <w:p w14:paraId="580A4D2B" w14:textId="77777777" w:rsidR="00DA5075" w:rsidRDefault="00DA5075" w:rsidP="00DA5075">
            <w:pPr>
              <w:shd w:val="clear" w:color="auto" w:fill="FFFFFF"/>
              <w:spacing w:after="0" w:line="240" w:lineRule="auto"/>
            </w:pPr>
          </w:p>
        </w:tc>
        <w:tc>
          <w:tcPr>
            <w:tcW w:w="1276" w:type="dxa"/>
            <w:shd w:val="clear" w:color="auto" w:fill="auto"/>
            <w:tcMar>
              <w:top w:w="29" w:type="dxa"/>
              <w:left w:w="115" w:type="dxa"/>
              <w:bottom w:w="29" w:type="dxa"/>
              <w:right w:w="115" w:type="dxa"/>
            </w:tcMar>
          </w:tcPr>
          <w:p w14:paraId="1E3F455D"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58D6EF81" w14:textId="77777777">
        <w:trPr>
          <w:gridAfter w:val="1"/>
          <w:wAfter w:w="11" w:type="dxa"/>
          <w:trHeight w:val="216"/>
        </w:trPr>
        <w:tc>
          <w:tcPr>
            <w:tcW w:w="1270" w:type="dxa"/>
            <w:shd w:val="clear" w:color="auto" w:fill="auto"/>
            <w:tcMar>
              <w:top w:w="29" w:type="dxa"/>
              <w:left w:w="115" w:type="dxa"/>
              <w:bottom w:w="29" w:type="dxa"/>
              <w:right w:w="115" w:type="dxa"/>
            </w:tcMar>
          </w:tcPr>
          <w:p w14:paraId="44FF7A21" w14:textId="07F87316" w:rsidR="00DA5075" w:rsidRDefault="00DA5075" w:rsidP="00DA5075">
            <w:pPr>
              <w:spacing w:after="0" w:line="240" w:lineRule="auto"/>
              <w:rPr>
                <w:rFonts w:ascii="Times New Roman" w:eastAsia="Times New Roman" w:hAnsi="Times New Roman"/>
              </w:rPr>
            </w:pPr>
            <w:r>
              <w:rPr>
                <w:rFonts w:ascii="Times New Roman" w:eastAsia="Times New Roman" w:hAnsi="Times New Roman"/>
                <w:lang w:val="en-US"/>
              </w:rPr>
              <w:lastRenderedPageBreak/>
              <w:t>2022-03-12</w:t>
            </w:r>
          </w:p>
        </w:tc>
        <w:tc>
          <w:tcPr>
            <w:tcW w:w="4968" w:type="dxa"/>
            <w:shd w:val="clear" w:color="auto" w:fill="auto"/>
            <w:tcMar>
              <w:top w:w="29" w:type="dxa"/>
              <w:left w:w="115" w:type="dxa"/>
              <w:bottom w:w="29" w:type="dxa"/>
              <w:right w:w="115" w:type="dxa"/>
            </w:tcMar>
          </w:tcPr>
          <w:p w14:paraId="17FD25C6" w14:textId="4BBA3495" w:rsidR="00DA5075" w:rsidRPr="00DA5075" w:rsidRDefault="00DA5075" w:rsidP="00DA5075">
            <w:pPr>
              <w:spacing w:line="240" w:lineRule="auto"/>
              <w:jc w:val="both"/>
              <w:rPr>
                <w:rFonts w:ascii="Times New Roman" w:eastAsia="Times New Roman" w:hAnsi="Times New Roman"/>
              </w:rPr>
            </w:pPr>
            <w:r>
              <w:rPr>
                <w:rFonts w:ascii="Times New Roman" w:eastAsia="Times New Roman" w:hAnsi="Times New Roman"/>
              </w:rPr>
              <w:t>CZ išaugo</w:t>
            </w:r>
            <w:r w:rsidRPr="00530D10">
              <w:rPr>
                <w:rFonts w:ascii="Times New Roman" w:eastAsia="Times New Roman" w:hAnsi="Times New Roman"/>
              </w:rPr>
              <w:t xml:space="preserve"> užsienio valiutų</w:t>
            </w:r>
            <w:r>
              <w:rPr>
                <w:rFonts w:ascii="Times New Roman" w:eastAsia="Times New Roman" w:hAnsi="Times New Roman"/>
              </w:rPr>
              <w:t xml:space="preserve"> paklausa. Tą lemia karo UA sąlygotas išaugęs </w:t>
            </w:r>
            <w:r w:rsidRPr="00530D10">
              <w:rPr>
                <w:rFonts w:ascii="Times New Roman" w:eastAsia="Times New Roman" w:hAnsi="Times New Roman"/>
              </w:rPr>
              <w:t>pasaulio ekonomiko</w:t>
            </w:r>
            <w:r>
              <w:rPr>
                <w:rFonts w:ascii="Times New Roman" w:eastAsia="Times New Roman" w:hAnsi="Times New Roman"/>
              </w:rPr>
              <w:t>s</w:t>
            </w:r>
            <w:r w:rsidRPr="00530D10">
              <w:rPr>
                <w:rFonts w:ascii="Times New Roman" w:eastAsia="Times New Roman" w:hAnsi="Times New Roman"/>
              </w:rPr>
              <w:t xml:space="preserve"> neapibrėžtum</w:t>
            </w:r>
            <w:r>
              <w:rPr>
                <w:rFonts w:ascii="Times New Roman" w:eastAsia="Times New Roman" w:hAnsi="Times New Roman"/>
              </w:rPr>
              <w:t>as, daugelyje šalių auganti infliacija</w:t>
            </w:r>
            <w:r w:rsidRPr="00530D10">
              <w:rPr>
                <w:rFonts w:ascii="Times New Roman" w:eastAsia="Times New Roman" w:hAnsi="Times New Roman"/>
              </w:rPr>
              <w:t>.</w:t>
            </w:r>
            <w:r>
              <w:rPr>
                <w:rFonts w:ascii="Times New Roman" w:eastAsia="Times New Roman" w:hAnsi="Times New Roman"/>
              </w:rPr>
              <w:t xml:space="preserve"> Ypač didėja susidomėjimas</w:t>
            </w:r>
            <w:r w:rsidRPr="00530D10">
              <w:rPr>
                <w:rFonts w:ascii="Times New Roman" w:eastAsia="Times New Roman" w:hAnsi="Times New Roman"/>
              </w:rPr>
              <w:t xml:space="preserve"> </w:t>
            </w:r>
            <w:r>
              <w:rPr>
                <w:rFonts w:ascii="Times New Roman" w:eastAsia="Times New Roman" w:hAnsi="Times New Roman"/>
              </w:rPr>
              <w:t xml:space="preserve">CZ kronos (CZK) </w:t>
            </w:r>
            <w:r w:rsidRPr="00530D10">
              <w:rPr>
                <w:rFonts w:ascii="Times New Roman" w:eastAsia="Times New Roman" w:hAnsi="Times New Roman"/>
              </w:rPr>
              <w:t xml:space="preserve">keitimu į </w:t>
            </w:r>
            <w:r>
              <w:rPr>
                <w:rFonts w:ascii="Times New Roman" w:eastAsia="Times New Roman" w:hAnsi="Times New Roman"/>
              </w:rPr>
              <w:t xml:space="preserve">USD </w:t>
            </w:r>
            <w:r w:rsidRPr="00530D10">
              <w:rPr>
                <w:rFonts w:ascii="Times New Roman" w:eastAsia="Times New Roman" w:hAnsi="Times New Roman"/>
              </w:rPr>
              <w:t xml:space="preserve"> ar </w:t>
            </w:r>
            <w:r>
              <w:rPr>
                <w:rFonts w:ascii="Times New Roman" w:eastAsia="Times New Roman" w:hAnsi="Times New Roman"/>
              </w:rPr>
              <w:t>EUR</w:t>
            </w:r>
            <w:r w:rsidRPr="00530D10">
              <w:rPr>
                <w:rFonts w:ascii="Times New Roman" w:eastAsia="Times New Roman" w:hAnsi="Times New Roman"/>
              </w:rPr>
              <w:t xml:space="preserve">, </w:t>
            </w:r>
            <w:r>
              <w:rPr>
                <w:rFonts w:ascii="Times New Roman" w:eastAsia="Times New Roman" w:hAnsi="Times New Roman"/>
              </w:rPr>
              <w:t xml:space="preserve">šios valiutos </w:t>
            </w:r>
            <w:r w:rsidRPr="00530D10">
              <w:rPr>
                <w:rFonts w:ascii="Times New Roman" w:eastAsia="Times New Roman" w:hAnsi="Times New Roman"/>
              </w:rPr>
              <w:t>laikom</w:t>
            </w:r>
            <w:r>
              <w:rPr>
                <w:rFonts w:ascii="Times New Roman" w:eastAsia="Times New Roman" w:hAnsi="Times New Roman"/>
              </w:rPr>
              <w:t>os</w:t>
            </w:r>
            <w:r w:rsidRPr="00530D10">
              <w:rPr>
                <w:rFonts w:ascii="Times New Roman" w:eastAsia="Times New Roman" w:hAnsi="Times New Roman"/>
              </w:rPr>
              <w:t xml:space="preserve"> gana saugiomi</w:t>
            </w:r>
            <w:r>
              <w:rPr>
                <w:rFonts w:ascii="Times New Roman" w:eastAsia="Times New Roman" w:hAnsi="Times New Roman"/>
              </w:rPr>
              <w:t>s</w:t>
            </w:r>
            <w:r w:rsidRPr="00530D10">
              <w:rPr>
                <w:rFonts w:ascii="Times New Roman" w:eastAsia="Times New Roman" w:hAnsi="Times New Roman"/>
              </w:rPr>
              <w:t>.</w:t>
            </w:r>
            <w:r>
              <w:t xml:space="preserve"> </w:t>
            </w:r>
            <w:r w:rsidRPr="00985431">
              <w:rPr>
                <w:rFonts w:ascii="Times New Roman" w:eastAsia="Times New Roman" w:hAnsi="Times New Roman"/>
              </w:rPr>
              <w:t xml:space="preserve">Taip pat išaugo </w:t>
            </w:r>
            <w:r>
              <w:rPr>
                <w:rFonts w:ascii="Times New Roman" w:eastAsia="Times New Roman" w:hAnsi="Times New Roman"/>
              </w:rPr>
              <w:t xml:space="preserve">GBP </w:t>
            </w:r>
            <w:r w:rsidRPr="00985431">
              <w:rPr>
                <w:rFonts w:ascii="Times New Roman" w:eastAsia="Times New Roman" w:hAnsi="Times New Roman"/>
              </w:rPr>
              <w:t xml:space="preserve">ir </w:t>
            </w:r>
            <w:r>
              <w:rPr>
                <w:rFonts w:ascii="Times New Roman" w:eastAsia="Times New Roman" w:hAnsi="Times New Roman"/>
              </w:rPr>
              <w:t>CHF</w:t>
            </w:r>
            <w:r w:rsidRPr="00985431">
              <w:rPr>
                <w:rFonts w:ascii="Times New Roman" w:eastAsia="Times New Roman" w:hAnsi="Times New Roman"/>
              </w:rPr>
              <w:t xml:space="preserve"> paklausa. Keityklų duomenimis, išaugo ir </w:t>
            </w:r>
            <w:r>
              <w:rPr>
                <w:rFonts w:ascii="Times New Roman" w:eastAsia="Times New Roman" w:hAnsi="Times New Roman"/>
              </w:rPr>
              <w:t>keičiama</w:t>
            </w:r>
            <w:r w:rsidRPr="00985431">
              <w:rPr>
                <w:rFonts w:ascii="Times New Roman" w:eastAsia="Times New Roman" w:hAnsi="Times New Roman"/>
              </w:rPr>
              <w:t xml:space="preserve"> pinigų suma</w:t>
            </w:r>
            <w:r>
              <w:rPr>
                <w:rFonts w:ascii="Times New Roman" w:eastAsia="Times New Roman" w:hAnsi="Times New Roman"/>
              </w:rPr>
              <w:t xml:space="preserve"> </w:t>
            </w:r>
            <w:r w:rsidRPr="00985431">
              <w:rPr>
                <w:rFonts w:ascii="Times New Roman" w:eastAsia="Times New Roman" w:hAnsi="Times New Roman"/>
              </w:rPr>
              <w:t xml:space="preserve">– </w:t>
            </w:r>
            <w:r>
              <w:rPr>
                <w:rFonts w:ascii="Times New Roman" w:eastAsia="Times New Roman" w:hAnsi="Times New Roman"/>
              </w:rPr>
              <w:t xml:space="preserve"> ji svyruoja tarp </w:t>
            </w:r>
            <w:r w:rsidRPr="00985431">
              <w:rPr>
                <w:rFonts w:ascii="Times New Roman" w:eastAsia="Times New Roman" w:hAnsi="Times New Roman"/>
              </w:rPr>
              <w:t>apie 400</w:t>
            </w:r>
            <w:r>
              <w:rPr>
                <w:rFonts w:ascii="Times New Roman" w:eastAsia="Times New Roman" w:hAnsi="Times New Roman"/>
              </w:rPr>
              <w:t xml:space="preserve"> </w:t>
            </w:r>
            <w:r w:rsidRPr="00985431">
              <w:rPr>
                <w:rFonts w:ascii="Times New Roman" w:eastAsia="Times New Roman" w:hAnsi="Times New Roman"/>
              </w:rPr>
              <w:t>–</w:t>
            </w:r>
            <w:r>
              <w:rPr>
                <w:rFonts w:ascii="Times New Roman" w:eastAsia="Times New Roman" w:hAnsi="Times New Roman"/>
              </w:rPr>
              <w:t xml:space="preserve"> </w:t>
            </w:r>
            <w:r w:rsidRPr="00985431">
              <w:rPr>
                <w:rFonts w:ascii="Times New Roman" w:eastAsia="Times New Roman" w:hAnsi="Times New Roman"/>
              </w:rPr>
              <w:t xml:space="preserve">3500 </w:t>
            </w:r>
            <w:r>
              <w:rPr>
                <w:rFonts w:ascii="Times New Roman" w:eastAsia="Times New Roman" w:hAnsi="Times New Roman"/>
              </w:rPr>
              <w:t>EUR</w:t>
            </w:r>
            <w:r w:rsidRPr="00985431">
              <w:rPr>
                <w:rFonts w:ascii="Times New Roman" w:eastAsia="Times New Roman" w:hAnsi="Times New Roman"/>
              </w:rPr>
              <w:t>.</w:t>
            </w:r>
            <w:r>
              <w:rPr>
                <w:rFonts w:ascii="Times New Roman" w:eastAsia="Times New Roman" w:hAnsi="Times New Roman"/>
              </w:rPr>
              <w:t xml:space="preserve"> Dauguma CZ</w:t>
            </w:r>
            <w:r w:rsidRPr="000D107F">
              <w:rPr>
                <w:rFonts w:ascii="Times New Roman" w:eastAsia="Times New Roman" w:hAnsi="Times New Roman"/>
              </w:rPr>
              <w:t xml:space="preserve"> keitykl</w:t>
            </w:r>
            <w:r>
              <w:rPr>
                <w:rFonts w:ascii="Times New Roman" w:eastAsia="Times New Roman" w:hAnsi="Times New Roman"/>
              </w:rPr>
              <w:t>ų</w:t>
            </w:r>
            <w:r w:rsidRPr="000D107F">
              <w:rPr>
                <w:rFonts w:ascii="Times New Roman" w:eastAsia="Times New Roman" w:hAnsi="Times New Roman"/>
              </w:rPr>
              <w:t xml:space="preserve"> visiškai sustabdė</w:t>
            </w:r>
            <w:r>
              <w:rPr>
                <w:rFonts w:ascii="Times New Roman" w:eastAsia="Times New Roman" w:hAnsi="Times New Roman"/>
              </w:rPr>
              <w:t xml:space="preserve"> operacijas</w:t>
            </w:r>
            <w:r w:rsidRPr="000D107F">
              <w:rPr>
                <w:rFonts w:ascii="Times New Roman" w:eastAsia="Times New Roman" w:hAnsi="Times New Roman"/>
              </w:rPr>
              <w:t xml:space="preserve"> R</w:t>
            </w:r>
            <w:r>
              <w:rPr>
                <w:rFonts w:ascii="Times New Roman" w:eastAsia="Times New Roman" w:hAnsi="Times New Roman"/>
              </w:rPr>
              <w:t>UB, ES pritaikius sankcija</w:t>
            </w:r>
            <w:r w:rsidRPr="000D107F">
              <w:rPr>
                <w:rFonts w:ascii="Times New Roman" w:eastAsia="Times New Roman" w:hAnsi="Times New Roman"/>
              </w:rPr>
              <w:t>s</w:t>
            </w:r>
            <w:r>
              <w:rPr>
                <w:rFonts w:ascii="Times New Roman" w:eastAsia="Times New Roman" w:hAnsi="Times New Roman"/>
              </w:rPr>
              <w:t xml:space="preserve"> Rusijai dėl invazijos į UA.</w:t>
            </w:r>
          </w:p>
        </w:tc>
        <w:tc>
          <w:tcPr>
            <w:tcW w:w="2711" w:type="dxa"/>
            <w:shd w:val="clear" w:color="auto" w:fill="auto"/>
            <w:tcMar>
              <w:top w:w="29" w:type="dxa"/>
              <w:left w:w="115" w:type="dxa"/>
              <w:bottom w:w="29" w:type="dxa"/>
              <w:right w:w="115" w:type="dxa"/>
            </w:tcMar>
          </w:tcPr>
          <w:p w14:paraId="2D7987BE" w14:textId="77777777" w:rsidR="00DA5075" w:rsidRDefault="000E1E94" w:rsidP="00DA5075">
            <w:pPr>
              <w:shd w:val="clear" w:color="auto" w:fill="FFFFFF"/>
              <w:spacing w:after="0" w:line="240" w:lineRule="auto"/>
              <w:rPr>
                <w:rFonts w:ascii="Times New Roman" w:eastAsia="Times New Roman" w:hAnsi="Times New Roman"/>
                <w:bCs/>
              </w:rPr>
            </w:pPr>
            <w:hyperlink r:id="rId22" w:history="1">
              <w:r w:rsidR="00DA5075" w:rsidRPr="00F27F8B">
                <w:rPr>
                  <w:rStyle w:val="Hyperlink"/>
                  <w:rFonts w:ascii="Times New Roman" w:eastAsia="Times New Roman" w:hAnsi="Times New Roman"/>
                  <w:bCs/>
                </w:rPr>
                <w:t>https://www.praguemorning.cz/czechs-buying-massive-amounts-of-foreign-currencies-mostly-us-dollars-and-euros/</w:t>
              </w:r>
            </w:hyperlink>
          </w:p>
          <w:p w14:paraId="659EDD71" w14:textId="77777777" w:rsidR="00DA5075" w:rsidRDefault="00DA5075" w:rsidP="00DA5075">
            <w:pPr>
              <w:shd w:val="clear" w:color="auto" w:fill="FFFFFF"/>
              <w:spacing w:after="0" w:line="240" w:lineRule="auto"/>
            </w:pPr>
          </w:p>
        </w:tc>
        <w:tc>
          <w:tcPr>
            <w:tcW w:w="1276" w:type="dxa"/>
            <w:shd w:val="clear" w:color="auto" w:fill="auto"/>
            <w:tcMar>
              <w:top w:w="29" w:type="dxa"/>
              <w:left w:w="115" w:type="dxa"/>
              <w:bottom w:w="29" w:type="dxa"/>
              <w:right w:w="115" w:type="dxa"/>
            </w:tcMar>
          </w:tcPr>
          <w:p w14:paraId="1AA220F4"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5B4DFBE6" w14:textId="77777777">
        <w:trPr>
          <w:gridAfter w:val="1"/>
          <w:wAfter w:w="11" w:type="dxa"/>
          <w:trHeight w:val="216"/>
        </w:trPr>
        <w:tc>
          <w:tcPr>
            <w:tcW w:w="1270" w:type="dxa"/>
            <w:shd w:val="clear" w:color="auto" w:fill="auto"/>
            <w:tcMar>
              <w:top w:w="29" w:type="dxa"/>
              <w:left w:w="115" w:type="dxa"/>
              <w:bottom w:w="29" w:type="dxa"/>
              <w:right w:w="115" w:type="dxa"/>
            </w:tcMar>
          </w:tcPr>
          <w:p w14:paraId="32DDA49E" w14:textId="02552122" w:rsidR="00DA5075" w:rsidRDefault="00DA5075" w:rsidP="00DA5075">
            <w:pPr>
              <w:spacing w:after="0" w:line="240" w:lineRule="auto"/>
              <w:rPr>
                <w:rFonts w:ascii="Times New Roman" w:eastAsia="Times New Roman" w:hAnsi="Times New Roman"/>
              </w:rPr>
            </w:pPr>
            <w:r>
              <w:rPr>
                <w:rFonts w:ascii="Times New Roman" w:eastAsia="Times New Roman" w:hAnsi="Times New Roman"/>
              </w:rPr>
              <w:t>2022-03-03</w:t>
            </w:r>
          </w:p>
        </w:tc>
        <w:tc>
          <w:tcPr>
            <w:tcW w:w="4968" w:type="dxa"/>
            <w:shd w:val="clear" w:color="auto" w:fill="auto"/>
            <w:tcMar>
              <w:top w:w="29" w:type="dxa"/>
              <w:left w:w="115" w:type="dxa"/>
              <w:bottom w:w="29" w:type="dxa"/>
              <w:right w:w="115" w:type="dxa"/>
            </w:tcMar>
          </w:tcPr>
          <w:p w14:paraId="7C00FDB6" w14:textId="16E4D545" w:rsidR="00DA5075" w:rsidRDefault="00DA5075" w:rsidP="00DA5075">
            <w:pPr>
              <w:shd w:val="clear" w:color="auto" w:fill="FFFFFF"/>
              <w:spacing w:after="0" w:line="240" w:lineRule="auto"/>
              <w:jc w:val="both"/>
              <w:rPr>
                <w:rFonts w:ascii="Times New Roman" w:eastAsia="Times New Roman" w:hAnsi="Times New Roman"/>
                <w:color w:val="1C1E21"/>
              </w:rPr>
            </w:pPr>
            <w:r w:rsidRPr="001D411D">
              <w:rPr>
                <w:color w:val="0D0D0D" w:themeColor="text1" w:themeTint="F2"/>
                <w:sz w:val="14"/>
                <w:szCs w:val="14"/>
                <w:shd w:val="clear" w:color="auto" w:fill="FFFFFF"/>
              </w:rPr>
              <w:t> </w:t>
            </w:r>
            <w:r w:rsidRPr="00CB3754">
              <w:rPr>
                <w:rFonts w:ascii="Times New Roman" w:hAnsi="Times New Roman"/>
                <w:color w:val="0D0D0D" w:themeColor="text1" w:themeTint="F2"/>
                <w:shd w:val="clear" w:color="auto" w:fill="FFFFFF"/>
              </w:rPr>
              <w:t>CZ Nacionalinis bankas įspėja, kad dėl karo UA ir žaliavų tiekimo iš RU nutraukimo, CZK  kursas gali susilpnėti iki 28 kronų</w:t>
            </w:r>
            <w:r>
              <w:rPr>
                <w:rFonts w:ascii="Times New Roman" w:hAnsi="Times New Roman"/>
                <w:color w:val="0D0D0D" w:themeColor="text1" w:themeTint="F2"/>
                <w:shd w:val="clear" w:color="auto" w:fill="FFFFFF"/>
              </w:rPr>
              <w:t xml:space="preserve"> už eurą.</w:t>
            </w:r>
            <w:r w:rsidRPr="001D411D">
              <w:rPr>
                <w:rFonts w:ascii="Times New Roman" w:hAnsi="Times New Roman"/>
                <w:color w:val="0D0D0D" w:themeColor="text1" w:themeTint="F2"/>
                <w:shd w:val="clear" w:color="auto" w:fill="FFFFFF"/>
              </w:rPr>
              <w:t xml:space="preserve"> CZ </w:t>
            </w:r>
            <w:r>
              <w:rPr>
                <w:rFonts w:ascii="Times New Roman" w:hAnsi="Times New Roman"/>
                <w:color w:val="0D0D0D" w:themeColor="text1" w:themeTint="F2"/>
                <w:shd w:val="clear" w:color="auto" w:fill="FFFFFF"/>
              </w:rPr>
              <w:t xml:space="preserve">nacionalinis bankas neatmeta galimybės imtis stabilizuojančių priemonių. </w:t>
            </w:r>
          </w:p>
        </w:tc>
        <w:tc>
          <w:tcPr>
            <w:tcW w:w="2711" w:type="dxa"/>
            <w:shd w:val="clear" w:color="auto" w:fill="auto"/>
            <w:tcMar>
              <w:top w:w="29" w:type="dxa"/>
              <w:left w:w="115" w:type="dxa"/>
              <w:bottom w:w="29" w:type="dxa"/>
              <w:right w:w="115" w:type="dxa"/>
            </w:tcMar>
          </w:tcPr>
          <w:p w14:paraId="63D66938" w14:textId="77777777" w:rsidR="00DA5075" w:rsidRDefault="000E1E94" w:rsidP="00DA5075">
            <w:pPr>
              <w:shd w:val="clear" w:color="auto" w:fill="FFFFFF"/>
              <w:spacing w:after="0" w:line="240" w:lineRule="auto"/>
              <w:rPr>
                <w:rFonts w:ascii="Times New Roman" w:eastAsia="Times New Roman" w:hAnsi="Times New Roman"/>
              </w:rPr>
            </w:pPr>
            <w:hyperlink r:id="rId23" w:history="1">
              <w:r w:rsidR="00DA5075" w:rsidRPr="00787BD2">
                <w:rPr>
                  <w:rStyle w:val="Hyperlink"/>
                  <w:rFonts w:ascii="Times New Roman" w:eastAsia="Times New Roman" w:hAnsi="Times New Roman"/>
                </w:rPr>
                <w:t>https://www.ceskenoviny.cz/zpravy/analytici-koruna-muze-pri-eskalaci-konfliktu-oslabit-az-k-28-kc-eur/2171492</w:t>
              </w:r>
            </w:hyperlink>
          </w:p>
          <w:p w14:paraId="4D1237C9" w14:textId="77777777" w:rsidR="00DA5075" w:rsidRDefault="00DA5075" w:rsidP="00DA5075">
            <w:pPr>
              <w:shd w:val="clear" w:color="auto" w:fill="FFFFFF"/>
              <w:spacing w:after="0" w:line="240" w:lineRule="auto"/>
            </w:pPr>
          </w:p>
        </w:tc>
        <w:tc>
          <w:tcPr>
            <w:tcW w:w="1276" w:type="dxa"/>
            <w:shd w:val="clear" w:color="auto" w:fill="auto"/>
            <w:tcMar>
              <w:top w:w="29" w:type="dxa"/>
              <w:left w:w="115" w:type="dxa"/>
              <w:bottom w:w="29" w:type="dxa"/>
              <w:right w:w="115" w:type="dxa"/>
            </w:tcMar>
          </w:tcPr>
          <w:p w14:paraId="4EF2FFD9"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2E16A557" w14:textId="77777777">
        <w:trPr>
          <w:gridAfter w:val="1"/>
          <w:wAfter w:w="11" w:type="dxa"/>
          <w:trHeight w:val="216"/>
        </w:trPr>
        <w:tc>
          <w:tcPr>
            <w:tcW w:w="1270" w:type="dxa"/>
            <w:shd w:val="clear" w:color="auto" w:fill="auto"/>
            <w:tcMar>
              <w:top w:w="29" w:type="dxa"/>
              <w:left w:w="115" w:type="dxa"/>
              <w:bottom w:w="29" w:type="dxa"/>
              <w:right w:w="115" w:type="dxa"/>
            </w:tcMar>
          </w:tcPr>
          <w:p w14:paraId="32040E15" w14:textId="48419C7C" w:rsidR="00DA5075" w:rsidRDefault="00DA5075" w:rsidP="00DA5075">
            <w:pPr>
              <w:spacing w:after="0" w:line="240" w:lineRule="auto"/>
              <w:rPr>
                <w:rFonts w:ascii="Times New Roman" w:eastAsia="Times New Roman" w:hAnsi="Times New Roman"/>
              </w:rPr>
            </w:pPr>
            <w:r>
              <w:rPr>
                <w:rFonts w:ascii="Times New Roman" w:eastAsia="Times New Roman" w:hAnsi="Times New Roman"/>
              </w:rPr>
              <w:t>2022-03-15</w:t>
            </w:r>
          </w:p>
        </w:tc>
        <w:tc>
          <w:tcPr>
            <w:tcW w:w="4968" w:type="dxa"/>
            <w:shd w:val="clear" w:color="auto" w:fill="auto"/>
            <w:tcMar>
              <w:top w:w="29" w:type="dxa"/>
              <w:left w:w="115" w:type="dxa"/>
              <w:bottom w:w="29" w:type="dxa"/>
              <w:right w:w="115" w:type="dxa"/>
            </w:tcMar>
          </w:tcPr>
          <w:p w14:paraId="609D1AC9" w14:textId="2A584E68" w:rsidR="00DA5075" w:rsidRPr="00701C87" w:rsidRDefault="00DA5075" w:rsidP="00DA5075">
            <w:pPr>
              <w:jc w:val="both"/>
              <w:rPr>
                <w:rFonts w:ascii="Times New Roman" w:eastAsia="Times New Roman" w:hAnsi="Times New Roman"/>
                <w:color w:val="1C1E21"/>
              </w:rPr>
            </w:pPr>
            <w:r w:rsidRPr="00701C87">
              <w:rPr>
                <w:rFonts w:ascii="Times New Roman" w:hAnsi="Times New Roman"/>
                <w:bCs/>
              </w:rPr>
              <w:t>Čekijos Darbo birža</w:t>
            </w:r>
            <w:r w:rsidRPr="00701C87">
              <w:rPr>
                <w:rFonts w:ascii="Times New Roman" w:hAnsi="Times New Roman"/>
              </w:rPr>
              <w:t xml:space="preserve"> informuoja, kad dešimtys tūkstančių Ukrainos piliečių jau kreipiasi į įdarbinimo tarnybas visoje šalyje, prie jų kasdien nusitęsia eilės. </w:t>
            </w:r>
          </w:p>
        </w:tc>
        <w:tc>
          <w:tcPr>
            <w:tcW w:w="2711" w:type="dxa"/>
            <w:shd w:val="clear" w:color="auto" w:fill="auto"/>
            <w:tcMar>
              <w:top w:w="29" w:type="dxa"/>
              <w:left w:w="115" w:type="dxa"/>
              <w:bottom w:w="29" w:type="dxa"/>
              <w:right w:w="115" w:type="dxa"/>
            </w:tcMar>
          </w:tcPr>
          <w:p w14:paraId="06198516" w14:textId="0577774E" w:rsidR="00DA5075" w:rsidRDefault="000E1E94" w:rsidP="00DA5075">
            <w:hyperlink r:id="rId24" w:history="1">
              <w:r w:rsidR="00DA5075">
                <w:rPr>
                  <w:rStyle w:val="Hyperlink"/>
                </w:rPr>
                <w:t>https://www.irozhlas.cz/zpravy-domov/uprchlici-valka-ukrajina-urad-prace-cesko_2203141441_elev</w:t>
              </w:r>
            </w:hyperlink>
            <w:r w:rsidR="00DA5075">
              <w:t xml:space="preserve"> </w:t>
            </w:r>
          </w:p>
        </w:tc>
        <w:tc>
          <w:tcPr>
            <w:tcW w:w="1276" w:type="dxa"/>
            <w:shd w:val="clear" w:color="auto" w:fill="auto"/>
            <w:tcMar>
              <w:top w:w="29" w:type="dxa"/>
              <w:left w:w="115" w:type="dxa"/>
              <w:bottom w:w="29" w:type="dxa"/>
              <w:right w:w="115" w:type="dxa"/>
            </w:tcMar>
          </w:tcPr>
          <w:p w14:paraId="1C135E55"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78BDD241" w14:textId="77777777">
        <w:trPr>
          <w:gridAfter w:val="1"/>
          <w:wAfter w:w="11" w:type="dxa"/>
          <w:trHeight w:val="216"/>
        </w:trPr>
        <w:tc>
          <w:tcPr>
            <w:tcW w:w="1270" w:type="dxa"/>
            <w:shd w:val="clear" w:color="auto" w:fill="auto"/>
            <w:tcMar>
              <w:top w:w="29" w:type="dxa"/>
              <w:left w:w="115" w:type="dxa"/>
              <w:bottom w:w="29" w:type="dxa"/>
              <w:right w:w="115" w:type="dxa"/>
            </w:tcMar>
          </w:tcPr>
          <w:p w14:paraId="047B601B" w14:textId="6EF3B9B0" w:rsidR="00DA5075" w:rsidRDefault="00DA5075" w:rsidP="00DA5075">
            <w:pPr>
              <w:spacing w:after="0" w:line="240" w:lineRule="auto"/>
              <w:rPr>
                <w:rFonts w:ascii="Times New Roman" w:eastAsia="Times New Roman" w:hAnsi="Times New Roman"/>
              </w:rPr>
            </w:pPr>
            <w:r>
              <w:rPr>
                <w:rFonts w:ascii="Times New Roman" w:eastAsia="Times New Roman" w:hAnsi="Times New Roman"/>
              </w:rPr>
              <w:t>2022-03-09</w:t>
            </w:r>
          </w:p>
        </w:tc>
        <w:tc>
          <w:tcPr>
            <w:tcW w:w="4968" w:type="dxa"/>
            <w:shd w:val="clear" w:color="auto" w:fill="auto"/>
            <w:tcMar>
              <w:top w:w="29" w:type="dxa"/>
              <w:left w:w="115" w:type="dxa"/>
              <w:bottom w:w="29" w:type="dxa"/>
              <w:right w:w="115" w:type="dxa"/>
            </w:tcMar>
          </w:tcPr>
          <w:p w14:paraId="0C22A01D" w14:textId="17277C1E" w:rsidR="00DA5075" w:rsidRPr="00701C87" w:rsidRDefault="00DA5075" w:rsidP="00DA5075">
            <w:pPr>
              <w:jc w:val="both"/>
              <w:rPr>
                <w:rFonts w:ascii="Times New Roman" w:hAnsi="Times New Roman"/>
                <w:bCs/>
              </w:rPr>
            </w:pPr>
            <w:r>
              <w:rPr>
                <w:rFonts w:ascii="Times New Roman" w:hAnsi="Times New Roman"/>
              </w:rPr>
              <w:t>Vyriausybė</w:t>
            </w:r>
            <w:r w:rsidRPr="001E056F">
              <w:rPr>
                <w:rFonts w:ascii="Times New Roman" w:hAnsi="Times New Roman"/>
              </w:rPr>
              <w:t xml:space="preserve"> </w:t>
            </w:r>
            <w:r w:rsidRPr="008959E0">
              <w:rPr>
                <w:rFonts w:ascii="Times New Roman" w:hAnsi="Times New Roman"/>
              </w:rPr>
              <w:t xml:space="preserve">pritarė </w:t>
            </w:r>
            <w:r w:rsidRPr="008959E0">
              <w:rPr>
                <w:rFonts w:ascii="Times New Roman" w:hAnsi="Times New Roman"/>
                <w:bCs/>
              </w:rPr>
              <w:t>Finansų ministerijos</w:t>
            </w:r>
            <w:r w:rsidRPr="008959E0">
              <w:rPr>
                <w:rFonts w:ascii="Times New Roman" w:hAnsi="Times New Roman"/>
              </w:rPr>
              <w:t xml:space="preserve"> siūlymui taikyti mokesčių nuolaidas labdarą Ukrainai teikiančioms įmonėms.</w:t>
            </w:r>
          </w:p>
        </w:tc>
        <w:tc>
          <w:tcPr>
            <w:tcW w:w="2711" w:type="dxa"/>
            <w:shd w:val="clear" w:color="auto" w:fill="auto"/>
            <w:tcMar>
              <w:top w:w="29" w:type="dxa"/>
              <w:left w:w="115" w:type="dxa"/>
              <w:bottom w:w="29" w:type="dxa"/>
              <w:right w:w="115" w:type="dxa"/>
            </w:tcMar>
          </w:tcPr>
          <w:p w14:paraId="276523C5" w14:textId="60D14305" w:rsidR="00DA5075" w:rsidRDefault="000E1E94" w:rsidP="00DA5075">
            <w:hyperlink r:id="rId25" w:history="1">
              <w:r w:rsidR="00DA5075">
                <w:rPr>
                  <w:rStyle w:val="Hyperlink"/>
                </w:rPr>
                <w:t>https://twitter.com/MinFinCZ/status/1501571227911168002?cxt=HHwWhIC9ye_E09YpAAAA</w:t>
              </w:r>
            </w:hyperlink>
          </w:p>
        </w:tc>
        <w:tc>
          <w:tcPr>
            <w:tcW w:w="1276" w:type="dxa"/>
            <w:shd w:val="clear" w:color="auto" w:fill="auto"/>
            <w:tcMar>
              <w:top w:w="29" w:type="dxa"/>
              <w:left w:w="115" w:type="dxa"/>
              <w:bottom w:w="29" w:type="dxa"/>
              <w:right w:w="115" w:type="dxa"/>
            </w:tcMar>
          </w:tcPr>
          <w:p w14:paraId="6E1A0EFC"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5B526BFF" w14:textId="77777777">
        <w:trPr>
          <w:gridAfter w:val="1"/>
          <w:wAfter w:w="11" w:type="dxa"/>
          <w:trHeight w:val="216"/>
        </w:trPr>
        <w:tc>
          <w:tcPr>
            <w:tcW w:w="1270" w:type="dxa"/>
            <w:shd w:val="clear" w:color="auto" w:fill="auto"/>
            <w:tcMar>
              <w:top w:w="29" w:type="dxa"/>
              <w:left w:w="115" w:type="dxa"/>
              <w:bottom w:w="29" w:type="dxa"/>
              <w:right w:w="115" w:type="dxa"/>
            </w:tcMar>
          </w:tcPr>
          <w:p w14:paraId="44B84E53" w14:textId="1C9E3D5C" w:rsidR="00DA5075" w:rsidRPr="004F485D" w:rsidRDefault="00DA5075" w:rsidP="00DA5075">
            <w:pPr>
              <w:spacing w:after="0" w:line="240" w:lineRule="auto"/>
              <w:rPr>
                <w:rFonts w:ascii="Times New Roman" w:eastAsia="Times New Roman" w:hAnsi="Times New Roman"/>
              </w:rPr>
            </w:pPr>
            <w:r>
              <w:rPr>
                <w:rFonts w:ascii="Times New Roman" w:eastAsia="Times New Roman" w:hAnsi="Times New Roman"/>
              </w:rPr>
              <w:t>2022-03-15</w:t>
            </w:r>
          </w:p>
        </w:tc>
        <w:tc>
          <w:tcPr>
            <w:tcW w:w="4968" w:type="dxa"/>
            <w:shd w:val="clear" w:color="auto" w:fill="auto"/>
            <w:tcMar>
              <w:top w:w="29" w:type="dxa"/>
              <w:left w:w="115" w:type="dxa"/>
              <w:bottom w:w="29" w:type="dxa"/>
              <w:right w:w="115" w:type="dxa"/>
            </w:tcMar>
          </w:tcPr>
          <w:p w14:paraId="6A5BBDC6" w14:textId="04B3171E" w:rsidR="00DA5075" w:rsidRPr="000D4B2D" w:rsidRDefault="00DA5075" w:rsidP="00DA5075">
            <w:pPr>
              <w:spacing w:after="160" w:line="252" w:lineRule="auto"/>
              <w:contextualSpacing/>
              <w:jc w:val="both"/>
              <w:rPr>
                <w:rFonts w:ascii="Times New Roman" w:hAnsi="Times New Roman"/>
              </w:rPr>
            </w:pPr>
            <w:r w:rsidRPr="009A6ABE">
              <w:rPr>
                <w:rFonts w:ascii="Times New Roman" w:hAnsi="Times New Roman"/>
              </w:rPr>
              <w:t xml:space="preserve">Kovo 10 d. Parlamento </w:t>
            </w:r>
            <w:r w:rsidRPr="009A6ABE">
              <w:rPr>
                <w:rFonts w:ascii="Times New Roman" w:hAnsi="Times New Roman"/>
                <w:bCs/>
              </w:rPr>
              <w:t>Atstovų rūmai</w:t>
            </w:r>
            <w:r w:rsidRPr="009A6ABE">
              <w:rPr>
                <w:rFonts w:ascii="Times New Roman" w:hAnsi="Times New Roman"/>
              </w:rPr>
              <w:t xml:space="preserve"> patvirtino 2022 m. biudžetą. Numatytos pajamos – 1 613,2 mlrd. CZK (64,98 mlrd. </w:t>
            </w:r>
            <w:proofErr w:type="spellStart"/>
            <w:r w:rsidRPr="009A6ABE">
              <w:rPr>
                <w:rFonts w:ascii="Times New Roman" w:hAnsi="Times New Roman"/>
              </w:rPr>
              <w:t>eur</w:t>
            </w:r>
            <w:proofErr w:type="spellEnd"/>
            <w:r w:rsidRPr="009A6ABE">
              <w:rPr>
                <w:rFonts w:ascii="Times New Roman" w:hAnsi="Times New Roman"/>
              </w:rPr>
              <w:t xml:space="preserve">), deficitas – 280 mlrd. CZK (11,1 mlrd. eurų). </w:t>
            </w:r>
            <w:r>
              <w:rPr>
                <w:rFonts w:ascii="Times New Roman" w:hAnsi="Times New Roman"/>
              </w:rPr>
              <w:t xml:space="preserve"> </w:t>
            </w:r>
            <w:r w:rsidRPr="009A6ABE">
              <w:rPr>
                <w:rFonts w:ascii="Times New Roman" w:hAnsi="Times New Roman"/>
              </w:rPr>
              <w:t xml:space="preserve">Kovo 15 d. biudžeto projektą pasirašė Prezidentas M. </w:t>
            </w:r>
            <w:proofErr w:type="spellStart"/>
            <w:r w:rsidRPr="009A6ABE">
              <w:rPr>
                <w:rFonts w:ascii="Times New Roman" w:hAnsi="Times New Roman"/>
              </w:rPr>
              <w:t>Zemanas</w:t>
            </w:r>
            <w:proofErr w:type="spellEnd"/>
            <w:r w:rsidRPr="009A6ABE">
              <w:rPr>
                <w:rFonts w:ascii="Times New Roman" w:hAnsi="Times New Roman"/>
              </w:rPr>
              <w:t xml:space="preserve">. Premjeras P. Fiala jau paskelbė, kad biudžetą teks neišvengiamai taisyti, tačiau tik tuomet kai bus aiškūs ir konkretūs koregavimų poreikiai. Korekcijos bus </w:t>
            </w:r>
            <w:r>
              <w:rPr>
                <w:rFonts w:ascii="Times New Roman" w:hAnsi="Times New Roman"/>
              </w:rPr>
              <w:t>daugiausia susijusios</w:t>
            </w:r>
            <w:r w:rsidRPr="009A6ABE">
              <w:rPr>
                <w:rFonts w:ascii="Times New Roman" w:hAnsi="Times New Roman"/>
              </w:rPr>
              <w:t xml:space="preserve"> su pagalba pabėgėliams iš UA, o taip pat -  pagalba CZ piliečiams ir įmonėms dėl kylančių energijos kainų.</w:t>
            </w:r>
          </w:p>
        </w:tc>
        <w:tc>
          <w:tcPr>
            <w:tcW w:w="2711" w:type="dxa"/>
            <w:shd w:val="clear" w:color="auto" w:fill="auto"/>
            <w:tcMar>
              <w:top w:w="29" w:type="dxa"/>
              <w:left w:w="115" w:type="dxa"/>
              <w:bottom w:w="29" w:type="dxa"/>
              <w:right w:w="115" w:type="dxa"/>
            </w:tcMar>
          </w:tcPr>
          <w:p w14:paraId="712C7094" w14:textId="50CDB9E8" w:rsidR="00DA5075" w:rsidRDefault="000E1E94" w:rsidP="00DA5075">
            <w:pPr>
              <w:shd w:val="clear" w:color="auto" w:fill="FFFFFF"/>
              <w:spacing w:after="0" w:line="240" w:lineRule="auto"/>
              <w:rPr>
                <w:rFonts w:ascii="Times New Roman" w:hAnsi="Times New Roman"/>
              </w:rPr>
            </w:pPr>
            <w:hyperlink r:id="rId26" w:history="1">
              <w:r w:rsidR="00DA5075" w:rsidRPr="00F27F8B">
                <w:rPr>
                  <w:rStyle w:val="Hyperlink"/>
                  <w:rFonts w:ascii="Times New Roman" w:hAnsi="Times New Roman"/>
                </w:rPr>
                <w:t>https://zpravy.aktualne.cz/ekonomika/prezident-zeman-podepsal-letosni-rozpocet-se-schodkem-280-mi/r~7c586adea45e11ec8b18ac1f6b220ee8/</w:t>
              </w:r>
            </w:hyperlink>
          </w:p>
          <w:p w14:paraId="5C8C4672" w14:textId="1B9D0097" w:rsidR="00DA5075" w:rsidRPr="004F485D" w:rsidRDefault="00DA5075" w:rsidP="00DA5075">
            <w:pPr>
              <w:shd w:val="clear" w:color="auto" w:fill="FFFFFF"/>
              <w:spacing w:after="0" w:line="240" w:lineRule="auto"/>
              <w:rPr>
                <w:rFonts w:ascii="Times New Roman" w:hAnsi="Times New Roman"/>
              </w:rPr>
            </w:pPr>
          </w:p>
        </w:tc>
        <w:tc>
          <w:tcPr>
            <w:tcW w:w="1276" w:type="dxa"/>
            <w:shd w:val="clear" w:color="auto" w:fill="auto"/>
            <w:tcMar>
              <w:top w:w="29" w:type="dxa"/>
              <w:left w:w="115" w:type="dxa"/>
              <w:bottom w:w="29" w:type="dxa"/>
              <w:right w:w="115" w:type="dxa"/>
            </w:tcMar>
          </w:tcPr>
          <w:p w14:paraId="0C776460"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4ABE0202" w14:textId="77777777">
        <w:trPr>
          <w:gridAfter w:val="1"/>
          <w:wAfter w:w="11" w:type="dxa"/>
          <w:trHeight w:val="216"/>
        </w:trPr>
        <w:tc>
          <w:tcPr>
            <w:tcW w:w="1270" w:type="dxa"/>
            <w:shd w:val="clear" w:color="auto" w:fill="auto"/>
            <w:tcMar>
              <w:top w:w="29" w:type="dxa"/>
              <w:left w:w="115" w:type="dxa"/>
              <w:bottom w:w="29" w:type="dxa"/>
              <w:right w:w="115" w:type="dxa"/>
            </w:tcMar>
          </w:tcPr>
          <w:p w14:paraId="04060D87" w14:textId="1AD70AF2" w:rsidR="00DA5075" w:rsidRPr="004F485D" w:rsidRDefault="00DA5075" w:rsidP="00DA5075">
            <w:pPr>
              <w:spacing w:after="0" w:line="240" w:lineRule="auto"/>
              <w:rPr>
                <w:rFonts w:ascii="Times New Roman" w:eastAsia="Times New Roman" w:hAnsi="Times New Roman"/>
              </w:rPr>
            </w:pPr>
            <w:r>
              <w:rPr>
                <w:rFonts w:ascii="Times New Roman" w:eastAsia="Times New Roman" w:hAnsi="Times New Roman"/>
              </w:rPr>
              <w:t>2022-03-09</w:t>
            </w:r>
          </w:p>
        </w:tc>
        <w:tc>
          <w:tcPr>
            <w:tcW w:w="4968" w:type="dxa"/>
            <w:shd w:val="clear" w:color="auto" w:fill="auto"/>
            <w:tcMar>
              <w:top w:w="29" w:type="dxa"/>
              <w:left w:w="115" w:type="dxa"/>
              <w:bottom w:w="29" w:type="dxa"/>
              <w:right w:w="115" w:type="dxa"/>
            </w:tcMar>
          </w:tcPr>
          <w:p w14:paraId="77419921" w14:textId="342EC721" w:rsidR="00DA5075" w:rsidRPr="009A6ABE" w:rsidRDefault="00DA5075" w:rsidP="00DA5075">
            <w:pPr>
              <w:spacing w:line="240" w:lineRule="auto"/>
              <w:jc w:val="both"/>
              <w:rPr>
                <w:rFonts w:ascii="Times New Roman" w:hAnsi="Times New Roman"/>
                <w:bCs/>
              </w:rPr>
            </w:pPr>
            <w:r w:rsidRPr="009A6ABE">
              <w:rPr>
                <w:rFonts w:ascii="Times New Roman" w:hAnsi="Times New Roman"/>
              </w:rPr>
              <w:t>Daugelis ukrainiečių į CZ atvyksta turėdami tik Ukrainos grivinų (UAH), bet susiduria su sunkumais jas iškeisti į vietinę valiutą. Iš trylikos Prahos valiutos keityklų, kuriose, atlikdami tyrimą apsilankė „Aktuálně.cz“ žurnalistai, tik viena pasiūlė keisti UA valiutą į CZK. Siekdama padėti pabėgėliams iš UA patenkinti būtinuosius jų poreikius, Vyriausybė pritarė</w:t>
            </w:r>
            <w:r w:rsidRPr="009A6ABE">
              <w:rPr>
                <w:rFonts w:ascii="Times New Roman" w:hAnsi="Times New Roman"/>
                <w:bCs/>
              </w:rPr>
              <w:t xml:space="preserve"> vadinamajam </w:t>
            </w:r>
            <w:r w:rsidRPr="009A6ABE">
              <w:rPr>
                <w:rFonts w:ascii="Times New Roman" w:hAnsi="Times New Roman"/>
              </w:rPr>
              <w:t>„</w:t>
            </w:r>
            <w:proofErr w:type="spellStart"/>
            <w:r w:rsidRPr="009A6ABE">
              <w:rPr>
                <w:rFonts w:ascii="Times New Roman" w:hAnsi="Times New Roman"/>
              </w:rPr>
              <w:t>Lex</w:t>
            </w:r>
            <w:proofErr w:type="spellEnd"/>
            <w:r w:rsidRPr="009A6ABE">
              <w:rPr>
                <w:rFonts w:ascii="Times New Roman" w:hAnsi="Times New Roman"/>
              </w:rPr>
              <w:t xml:space="preserve"> Ukraina“ – įstatymui, kuriuo bus reglamentuojamos UA pabėgėlių įdarbinimo taisyklės, sveikatos draudimas, vaikų priežiūros finansavimas, naudojimasis socialinėmis paslaugomis ir vizomis, humanitarinės pašalpos,  parama būstui ir kt.). </w:t>
            </w:r>
            <w:r w:rsidRPr="009A6ABE">
              <w:rPr>
                <w:rFonts w:ascii="Times New Roman" w:hAnsi="Times New Roman"/>
                <w:color w:val="333333"/>
                <w:shd w:val="clear" w:color="auto" w:fill="FFFFFF"/>
              </w:rPr>
              <w:t>Įstatymas leidžia pabėgėliams iš UA įsidarbinti neturint darbo vizos. Šis sprendimas galios iki 2023 metų kovo pabaigos.</w:t>
            </w:r>
            <w:r w:rsidRPr="009A6ABE">
              <w:rPr>
                <w:rFonts w:ascii="Times New Roman" w:hAnsi="Times New Roman"/>
                <w:bCs/>
                <w:i/>
                <w:iCs/>
              </w:rPr>
              <w:t xml:space="preserve"> </w:t>
            </w:r>
            <w:r w:rsidRPr="009A6ABE">
              <w:rPr>
                <w:rFonts w:ascii="Times New Roman" w:hAnsi="Times New Roman"/>
                <w:color w:val="333333"/>
                <w:shd w:val="clear" w:color="auto" w:fill="FFFFFF"/>
              </w:rPr>
              <w:t xml:space="preserve">Užsiregistravusiems pabėgėliams iš UA skiriama 5 tūkst. CZK (maždaug </w:t>
            </w:r>
            <w:r w:rsidRPr="009A6ABE">
              <w:rPr>
                <w:rFonts w:ascii="Times New Roman" w:hAnsi="Times New Roman"/>
                <w:color w:val="333333"/>
                <w:shd w:val="clear" w:color="auto" w:fill="FFFFFF"/>
              </w:rPr>
              <w:lastRenderedPageBreak/>
              <w:t xml:space="preserve">200 </w:t>
            </w:r>
            <w:proofErr w:type="spellStart"/>
            <w:r w:rsidRPr="009A6ABE">
              <w:rPr>
                <w:rFonts w:ascii="Times New Roman" w:hAnsi="Times New Roman"/>
                <w:color w:val="333333"/>
                <w:shd w:val="clear" w:color="auto" w:fill="FFFFFF"/>
              </w:rPr>
              <w:t>eur</w:t>
            </w:r>
            <w:proofErr w:type="spellEnd"/>
            <w:r w:rsidRPr="009A6ABE">
              <w:rPr>
                <w:rFonts w:ascii="Times New Roman" w:hAnsi="Times New Roman"/>
                <w:color w:val="333333"/>
                <w:shd w:val="clear" w:color="auto" w:fill="FFFFFF"/>
              </w:rPr>
              <w:t xml:space="preserve">) vienkartinė pašalpa. </w:t>
            </w:r>
            <w:r w:rsidRPr="009A6ABE">
              <w:rPr>
                <w:rFonts w:ascii="Times New Roman" w:hAnsi="Times New Roman"/>
              </w:rPr>
              <w:t>Lėšų neturintys pabėgėliai tokią pašalpą galėtų gauti dar 3 mėnesius.</w:t>
            </w:r>
            <w:r w:rsidRPr="009A6ABE">
              <w:rPr>
                <w:rFonts w:ascii="Times New Roman" w:hAnsi="Times New Roman"/>
                <w:bCs/>
                <w:i/>
                <w:iCs/>
              </w:rPr>
              <w:t xml:space="preserve"> </w:t>
            </w:r>
            <w:r w:rsidRPr="009A6ABE">
              <w:rPr>
                <w:rFonts w:ascii="Times New Roman" w:hAnsi="Times New Roman"/>
              </w:rPr>
              <w:t xml:space="preserve">CZ namų ūkiai, kuriuose apgyvendinti UA pabėgėliai, gaus valstybės paramą – 1 000 CZK (40 eurų) vienam pabėgėliui per mėnesį, bet ne daugiau kaip 5 000 CZK (200 </w:t>
            </w:r>
            <w:proofErr w:type="spellStart"/>
            <w:r w:rsidRPr="009A6ABE">
              <w:rPr>
                <w:rFonts w:ascii="Times New Roman" w:hAnsi="Times New Roman"/>
              </w:rPr>
              <w:t>eur</w:t>
            </w:r>
            <w:proofErr w:type="spellEnd"/>
            <w:r w:rsidRPr="009A6ABE">
              <w:rPr>
                <w:rFonts w:ascii="Times New Roman" w:hAnsi="Times New Roman"/>
              </w:rPr>
              <w:t xml:space="preserve">) namų ūkiui. </w:t>
            </w:r>
          </w:p>
        </w:tc>
        <w:tc>
          <w:tcPr>
            <w:tcW w:w="2711" w:type="dxa"/>
            <w:shd w:val="clear" w:color="auto" w:fill="auto"/>
            <w:tcMar>
              <w:top w:w="29" w:type="dxa"/>
              <w:left w:w="115" w:type="dxa"/>
              <w:bottom w:w="29" w:type="dxa"/>
              <w:right w:w="115" w:type="dxa"/>
            </w:tcMar>
          </w:tcPr>
          <w:p w14:paraId="2DAB43B5" w14:textId="349251F7" w:rsidR="00DA5075" w:rsidRDefault="000E1E94" w:rsidP="00DA5075">
            <w:pPr>
              <w:shd w:val="clear" w:color="auto" w:fill="FFFFFF"/>
              <w:spacing w:after="0" w:line="240" w:lineRule="auto"/>
              <w:rPr>
                <w:rFonts w:ascii="Times New Roman" w:hAnsi="Times New Roman"/>
              </w:rPr>
            </w:pPr>
            <w:hyperlink r:id="rId27" w:history="1">
              <w:r w:rsidR="00DA5075" w:rsidRPr="00F27F8B">
                <w:rPr>
                  <w:rStyle w:val="Hyperlink"/>
                  <w:rFonts w:ascii="Times New Roman" w:hAnsi="Times New Roman"/>
                </w:rPr>
                <w:t>https://zpravy.aktualne.cz/domaci/ukrajinci-hrivny-smenarny/r~3b472c269e3511ecab010cc47ab5f122/</w:t>
              </w:r>
            </w:hyperlink>
          </w:p>
          <w:p w14:paraId="2A9C83D2" w14:textId="4639ACE9" w:rsidR="00DA5075" w:rsidRPr="004F485D" w:rsidRDefault="00DA5075" w:rsidP="00DA5075">
            <w:pPr>
              <w:shd w:val="clear" w:color="auto" w:fill="FFFFFF"/>
              <w:spacing w:after="0" w:line="240" w:lineRule="auto"/>
              <w:rPr>
                <w:rFonts w:ascii="Times New Roman" w:hAnsi="Times New Roman"/>
              </w:rPr>
            </w:pPr>
          </w:p>
        </w:tc>
        <w:tc>
          <w:tcPr>
            <w:tcW w:w="1276" w:type="dxa"/>
            <w:shd w:val="clear" w:color="auto" w:fill="auto"/>
            <w:tcMar>
              <w:top w:w="29" w:type="dxa"/>
              <w:left w:w="115" w:type="dxa"/>
              <w:bottom w:w="29" w:type="dxa"/>
              <w:right w:w="115" w:type="dxa"/>
            </w:tcMar>
          </w:tcPr>
          <w:p w14:paraId="5179DA71"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5C677E58" w14:textId="77777777">
        <w:trPr>
          <w:gridAfter w:val="1"/>
          <w:wAfter w:w="11" w:type="dxa"/>
          <w:trHeight w:val="216"/>
        </w:trPr>
        <w:tc>
          <w:tcPr>
            <w:tcW w:w="1270" w:type="dxa"/>
            <w:shd w:val="clear" w:color="auto" w:fill="auto"/>
            <w:tcMar>
              <w:top w:w="29" w:type="dxa"/>
              <w:left w:w="115" w:type="dxa"/>
              <w:bottom w:w="29" w:type="dxa"/>
              <w:right w:w="115" w:type="dxa"/>
            </w:tcMar>
          </w:tcPr>
          <w:p w14:paraId="765FE236" w14:textId="52E8A2FC" w:rsidR="00DA5075" w:rsidRPr="004F485D" w:rsidRDefault="00DA5075" w:rsidP="00DA5075">
            <w:pPr>
              <w:spacing w:after="0" w:line="240" w:lineRule="auto"/>
              <w:rPr>
                <w:rFonts w:ascii="Times New Roman" w:eastAsia="Times New Roman" w:hAnsi="Times New Roman"/>
              </w:rPr>
            </w:pPr>
            <w:r>
              <w:rPr>
                <w:rFonts w:ascii="Times New Roman" w:eastAsia="Times New Roman" w:hAnsi="Times New Roman"/>
              </w:rPr>
              <w:t>2022-03-03</w:t>
            </w:r>
          </w:p>
        </w:tc>
        <w:tc>
          <w:tcPr>
            <w:tcW w:w="4968" w:type="dxa"/>
            <w:shd w:val="clear" w:color="auto" w:fill="auto"/>
            <w:tcMar>
              <w:top w:w="29" w:type="dxa"/>
              <w:left w:w="115" w:type="dxa"/>
              <w:bottom w:w="29" w:type="dxa"/>
              <w:right w:w="115" w:type="dxa"/>
            </w:tcMar>
          </w:tcPr>
          <w:p w14:paraId="57762980" w14:textId="0B0A598F" w:rsidR="00DA5075" w:rsidRPr="000D4B2D" w:rsidRDefault="00DA5075" w:rsidP="00DA5075">
            <w:pPr>
              <w:spacing w:line="240" w:lineRule="auto"/>
              <w:jc w:val="both"/>
              <w:rPr>
                <w:rFonts w:ascii="Times New Roman" w:hAnsi="Times New Roman"/>
              </w:rPr>
            </w:pPr>
            <w:r w:rsidRPr="0070263B">
              <w:rPr>
                <w:rFonts w:ascii="Times New Roman" w:hAnsi="Times New Roman"/>
              </w:rPr>
              <w:t>Kviečių</w:t>
            </w:r>
            <w:r>
              <w:rPr>
                <w:rFonts w:ascii="Times New Roman" w:hAnsi="Times New Roman"/>
              </w:rPr>
              <w:t xml:space="preserve"> </w:t>
            </w:r>
            <w:r w:rsidRPr="0070263B">
              <w:rPr>
                <w:rFonts w:ascii="Times New Roman" w:hAnsi="Times New Roman"/>
              </w:rPr>
              <w:t>didmeninė kaina nuo savaitės pradžios pakilo 32 proc</w:t>
            </w:r>
            <w:r>
              <w:rPr>
                <w:rFonts w:ascii="Times New Roman" w:hAnsi="Times New Roman"/>
              </w:rPr>
              <w:t>.</w:t>
            </w:r>
            <w:r w:rsidRPr="0070263B">
              <w:rPr>
                <w:rFonts w:ascii="Times New Roman" w:hAnsi="Times New Roman"/>
              </w:rPr>
              <w:t xml:space="preserve"> iki 1</w:t>
            </w:r>
            <w:r>
              <w:rPr>
                <w:rFonts w:ascii="Times New Roman" w:hAnsi="Times New Roman"/>
              </w:rPr>
              <w:t>0</w:t>
            </w:r>
            <w:r w:rsidRPr="0070263B">
              <w:rPr>
                <w:rFonts w:ascii="Times New Roman" w:hAnsi="Times New Roman"/>
              </w:rPr>
              <w:t>,</w:t>
            </w:r>
            <w:r>
              <w:rPr>
                <w:rFonts w:ascii="Times New Roman" w:hAnsi="Times New Roman"/>
              </w:rPr>
              <w:t xml:space="preserve">4 </w:t>
            </w:r>
            <w:r w:rsidRPr="0070263B">
              <w:rPr>
                <w:rFonts w:ascii="Times New Roman" w:hAnsi="Times New Roman"/>
              </w:rPr>
              <w:t xml:space="preserve"> </w:t>
            </w:r>
            <w:r>
              <w:rPr>
                <w:rFonts w:ascii="Times New Roman" w:hAnsi="Times New Roman"/>
              </w:rPr>
              <w:t>EUR</w:t>
            </w:r>
            <w:r w:rsidRPr="0070263B">
              <w:rPr>
                <w:rFonts w:ascii="Times New Roman" w:hAnsi="Times New Roman"/>
              </w:rPr>
              <w:t xml:space="preserve"> už bušelį (27,4 k</w:t>
            </w:r>
            <w:r>
              <w:rPr>
                <w:rFonts w:ascii="Times New Roman" w:hAnsi="Times New Roman"/>
              </w:rPr>
              <w:t>g</w:t>
            </w:r>
            <w:r w:rsidRPr="0070263B">
              <w:rPr>
                <w:rFonts w:ascii="Times New Roman" w:hAnsi="Times New Roman"/>
              </w:rPr>
              <w:t xml:space="preserve">). </w:t>
            </w:r>
            <w:r>
              <w:rPr>
                <w:rFonts w:ascii="Times New Roman" w:hAnsi="Times New Roman"/>
              </w:rPr>
              <w:t>Tai aukščiausia kaina</w:t>
            </w:r>
            <w:r w:rsidRPr="0070263B">
              <w:rPr>
                <w:rFonts w:ascii="Times New Roman" w:hAnsi="Times New Roman"/>
              </w:rPr>
              <w:t xml:space="preserve"> </w:t>
            </w:r>
            <w:r>
              <w:rPr>
                <w:rFonts w:ascii="Times New Roman" w:hAnsi="Times New Roman"/>
              </w:rPr>
              <w:t>per 14 metų. Apie tai informavo „</w:t>
            </w:r>
            <w:r w:rsidRPr="0070263B">
              <w:rPr>
                <w:rFonts w:ascii="Times New Roman" w:hAnsi="Times New Roman"/>
              </w:rPr>
              <w:t>X-</w:t>
            </w:r>
            <w:proofErr w:type="spellStart"/>
            <w:r w:rsidRPr="0070263B">
              <w:rPr>
                <w:rFonts w:ascii="Times New Roman" w:hAnsi="Times New Roman"/>
              </w:rPr>
              <w:t>Trade</w:t>
            </w:r>
            <w:proofErr w:type="spellEnd"/>
            <w:r w:rsidRPr="0070263B">
              <w:rPr>
                <w:rFonts w:ascii="Times New Roman" w:hAnsi="Times New Roman"/>
              </w:rPr>
              <w:t xml:space="preserve"> </w:t>
            </w:r>
            <w:proofErr w:type="spellStart"/>
            <w:r w:rsidRPr="0070263B">
              <w:rPr>
                <w:rFonts w:ascii="Times New Roman" w:hAnsi="Times New Roman"/>
              </w:rPr>
              <w:t>Broker</w:t>
            </w:r>
            <w:proofErr w:type="spellEnd"/>
            <w:r>
              <w:rPr>
                <w:rFonts w:ascii="Times New Roman" w:hAnsi="Times New Roman"/>
              </w:rPr>
              <w:t xml:space="preserve">“ </w:t>
            </w:r>
            <w:r w:rsidRPr="0070263B">
              <w:rPr>
                <w:rFonts w:ascii="Times New Roman" w:hAnsi="Times New Roman"/>
              </w:rPr>
              <w:t>analitikas</w:t>
            </w:r>
            <w:r>
              <w:rPr>
                <w:rFonts w:ascii="Times New Roman" w:hAnsi="Times New Roman"/>
              </w:rPr>
              <w:t xml:space="preserve"> Š.</w:t>
            </w:r>
            <w:r w:rsidRPr="0070263B">
              <w:rPr>
                <w:rFonts w:ascii="Times New Roman" w:hAnsi="Times New Roman"/>
              </w:rPr>
              <w:t xml:space="preserve"> </w:t>
            </w:r>
            <w:proofErr w:type="spellStart"/>
            <w:r w:rsidRPr="0070263B">
              <w:rPr>
                <w:rFonts w:ascii="Times New Roman" w:hAnsi="Times New Roman"/>
              </w:rPr>
              <w:t>Hajekas</w:t>
            </w:r>
            <w:proofErr w:type="spellEnd"/>
            <w:r w:rsidRPr="0070263B">
              <w:rPr>
                <w:rFonts w:ascii="Times New Roman" w:hAnsi="Times New Roman"/>
              </w:rPr>
              <w:t>.</w:t>
            </w:r>
            <w:r>
              <w:rPr>
                <w:rFonts w:ascii="Times New Roman" w:hAnsi="Times New Roman"/>
              </w:rPr>
              <w:t xml:space="preserve"> </w:t>
            </w:r>
            <w:r w:rsidRPr="0070263B">
              <w:rPr>
                <w:rFonts w:ascii="Times New Roman" w:hAnsi="Times New Roman"/>
              </w:rPr>
              <w:t xml:space="preserve">Anot jo, </w:t>
            </w:r>
            <w:r>
              <w:rPr>
                <w:rFonts w:ascii="Times New Roman" w:hAnsi="Times New Roman"/>
              </w:rPr>
              <w:t>tai</w:t>
            </w:r>
            <w:r w:rsidRPr="0070263B">
              <w:rPr>
                <w:rFonts w:ascii="Times New Roman" w:hAnsi="Times New Roman"/>
              </w:rPr>
              <w:t xml:space="preserve"> </w:t>
            </w:r>
            <w:r>
              <w:rPr>
                <w:rFonts w:ascii="Times New Roman" w:hAnsi="Times New Roman"/>
              </w:rPr>
              <w:t xml:space="preserve">lems </w:t>
            </w:r>
            <w:r w:rsidRPr="0070263B">
              <w:rPr>
                <w:rFonts w:ascii="Times New Roman" w:hAnsi="Times New Roman"/>
              </w:rPr>
              <w:t xml:space="preserve">duonos </w:t>
            </w:r>
            <w:r>
              <w:rPr>
                <w:rFonts w:ascii="Times New Roman" w:hAnsi="Times New Roman"/>
              </w:rPr>
              <w:t>ir</w:t>
            </w:r>
            <w:r w:rsidRPr="0070263B">
              <w:rPr>
                <w:rFonts w:ascii="Times New Roman" w:hAnsi="Times New Roman"/>
              </w:rPr>
              <w:t xml:space="preserve"> bandelių kain</w:t>
            </w:r>
            <w:r>
              <w:rPr>
                <w:rFonts w:ascii="Times New Roman" w:hAnsi="Times New Roman"/>
              </w:rPr>
              <w:t>ų</w:t>
            </w:r>
            <w:r w:rsidRPr="0070263B">
              <w:rPr>
                <w:rFonts w:ascii="Times New Roman" w:hAnsi="Times New Roman"/>
              </w:rPr>
              <w:t xml:space="preserve"> </w:t>
            </w:r>
            <w:r>
              <w:rPr>
                <w:rFonts w:ascii="Times New Roman" w:hAnsi="Times New Roman"/>
              </w:rPr>
              <w:t xml:space="preserve">augimą </w:t>
            </w:r>
            <w:r w:rsidRPr="0070263B">
              <w:rPr>
                <w:rFonts w:ascii="Times New Roman" w:hAnsi="Times New Roman"/>
              </w:rPr>
              <w:t xml:space="preserve"> </w:t>
            </w:r>
            <w:r>
              <w:rPr>
                <w:rFonts w:ascii="Times New Roman" w:hAnsi="Times New Roman"/>
              </w:rPr>
              <w:t>CZ</w:t>
            </w:r>
            <w:r w:rsidRPr="0070263B">
              <w:rPr>
                <w:rFonts w:ascii="Times New Roman" w:hAnsi="Times New Roman"/>
              </w:rPr>
              <w:t>.</w:t>
            </w:r>
            <w:r>
              <w:t xml:space="preserve"> </w:t>
            </w:r>
            <w:r>
              <w:rPr>
                <w:rFonts w:ascii="Times New Roman" w:hAnsi="Times New Roman"/>
              </w:rPr>
              <w:t xml:space="preserve"> Galutinę duonos kainą sudaro ne tik žaliavų pirkimas, bet ir išlaidos </w:t>
            </w:r>
            <w:r w:rsidRPr="0070263B">
              <w:rPr>
                <w:rFonts w:ascii="Times New Roman" w:hAnsi="Times New Roman"/>
              </w:rPr>
              <w:t>gamyba</w:t>
            </w:r>
            <w:r>
              <w:rPr>
                <w:rFonts w:ascii="Times New Roman" w:hAnsi="Times New Roman"/>
              </w:rPr>
              <w:t>i</w:t>
            </w:r>
            <w:r w:rsidRPr="0070263B">
              <w:rPr>
                <w:rFonts w:ascii="Times New Roman" w:hAnsi="Times New Roman"/>
              </w:rPr>
              <w:t xml:space="preserve">, </w:t>
            </w:r>
            <w:r>
              <w:rPr>
                <w:rFonts w:ascii="Times New Roman" w:hAnsi="Times New Roman"/>
              </w:rPr>
              <w:t>atlyginimams</w:t>
            </w:r>
            <w:r w:rsidRPr="0070263B">
              <w:rPr>
                <w:rFonts w:ascii="Times New Roman" w:hAnsi="Times New Roman"/>
              </w:rPr>
              <w:t>, rinkodara</w:t>
            </w:r>
            <w:r>
              <w:rPr>
                <w:rFonts w:ascii="Times New Roman" w:hAnsi="Times New Roman"/>
              </w:rPr>
              <w:t>i</w:t>
            </w:r>
            <w:r w:rsidRPr="0070263B">
              <w:rPr>
                <w:rFonts w:ascii="Times New Roman" w:hAnsi="Times New Roman"/>
              </w:rPr>
              <w:t xml:space="preserve">. </w:t>
            </w:r>
            <w:r>
              <w:rPr>
                <w:rFonts w:ascii="Times New Roman" w:hAnsi="Times New Roman"/>
              </w:rPr>
              <w:t>Tikėtina</w:t>
            </w:r>
            <w:r w:rsidRPr="0070263B">
              <w:rPr>
                <w:rFonts w:ascii="Times New Roman" w:hAnsi="Times New Roman"/>
              </w:rPr>
              <w:t>, kad galutinė duonos kaina tiesiogiai neatspindės procentinio kviečių brangimo pasaulio rinkose</w:t>
            </w:r>
            <w:r>
              <w:rPr>
                <w:rFonts w:ascii="Times New Roman" w:hAnsi="Times New Roman"/>
              </w:rPr>
              <w:t>. „Kviečių kainai išaugus</w:t>
            </w:r>
            <w:r w:rsidRPr="0070263B">
              <w:rPr>
                <w:rFonts w:ascii="Times New Roman" w:hAnsi="Times New Roman"/>
              </w:rPr>
              <w:t xml:space="preserve"> 50 proc</w:t>
            </w:r>
            <w:r>
              <w:rPr>
                <w:rFonts w:ascii="Times New Roman" w:hAnsi="Times New Roman"/>
              </w:rPr>
              <w:t>.</w:t>
            </w:r>
            <w:r w:rsidRPr="0070263B">
              <w:rPr>
                <w:rFonts w:ascii="Times New Roman" w:hAnsi="Times New Roman"/>
              </w:rPr>
              <w:t>, galime tikėtis, kad galutinė duonos kaina pakils daugiausiai 30 proc</w:t>
            </w:r>
            <w:r>
              <w:rPr>
                <w:rFonts w:ascii="Times New Roman" w:hAnsi="Times New Roman"/>
              </w:rPr>
              <w:t>.</w:t>
            </w:r>
            <w:r w:rsidRPr="0070263B">
              <w:rPr>
                <w:rFonts w:ascii="Times New Roman" w:hAnsi="Times New Roman"/>
              </w:rPr>
              <w:t xml:space="preserve">“, – </w:t>
            </w:r>
            <w:r>
              <w:rPr>
                <w:rFonts w:ascii="Times New Roman" w:hAnsi="Times New Roman"/>
              </w:rPr>
              <w:t>pažymėjo Š.</w:t>
            </w:r>
            <w:r w:rsidRPr="0070263B">
              <w:rPr>
                <w:rFonts w:ascii="Times New Roman" w:hAnsi="Times New Roman"/>
              </w:rPr>
              <w:t xml:space="preserve"> </w:t>
            </w:r>
            <w:proofErr w:type="spellStart"/>
            <w:r w:rsidRPr="0070263B">
              <w:rPr>
                <w:rFonts w:ascii="Times New Roman" w:hAnsi="Times New Roman"/>
              </w:rPr>
              <w:t>Hajekas</w:t>
            </w:r>
            <w:proofErr w:type="spellEnd"/>
            <w:r>
              <w:rPr>
                <w:rFonts w:ascii="Times New Roman" w:hAnsi="Times New Roman"/>
              </w:rPr>
              <w:t>.</w:t>
            </w:r>
          </w:p>
        </w:tc>
        <w:tc>
          <w:tcPr>
            <w:tcW w:w="2711" w:type="dxa"/>
            <w:shd w:val="clear" w:color="auto" w:fill="auto"/>
            <w:tcMar>
              <w:top w:w="29" w:type="dxa"/>
              <w:left w:w="115" w:type="dxa"/>
              <w:bottom w:w="29" w:type="dxa"/>
              <w:right w:w="115" w:type="dxa"/>
            </w:tcMar>
          </w:tcPr>
          <w:p w14:paraId="002817D8" w14:textId="4A08F65E" w:rsidR="00DA5075" w:rsidRDefault="000E1E94" w:rsidP="00DA5075">
            <w:pPr>
              <w:shd w:val="clear" w:color="auto" w:fill="FFFFFF"/>
              <w:spacing w:after="0" w:line="240" w:lineRule="auto"/>
              <w:rPr>
                <w:rFonts w:ascii="Times New Roman" w:hAnsi="Times New Roman"/>
              </w:rPr>
            </w:pPr>
            <w:hyperlink r:id="rId28" w:history="1">
              <w:r w:rsidR="00DA5075" w:rsidRPr="00F27F8B">
                <w:rPr>
                  <w:rStyle w:val="Hyperlink"/>
                  <w:rFonts w:ascii="Times New Roman" w:hAnsi="Times New Roman"/>
                </w:rPr>
                <w:t>https://zpravy.aktualne.cz/ekonomika/psenice-kvuli-valce-na-ukrajine-zdrazila-o-32-procent-promit/r~4a10c06c9ad111ec87d40cc47ab5f122/</w:t>
              </w:r>
            </w:hyperlink>
          </w:p>
          <w:p w14:paraId="6B230550" w14:textId="1CD3B088" w:rsidR="00DA5075" w:rsidRPr="00630503" w:rsidRDefault="00DA5075" w:rsidP="00DA5075">
            <w:pPr>
              <w:shd w:val="clear" w:color="auto" w:fill="FFFFFF"/>
              <w:spacing w:after="0" w:line="240" w:lineRule="auto"/>
              <w:rPr>
                <w:rFonts w:ascii="Times New Roman" w:hAnsi="Times New Roman"/>
              </w:rPr>
            </w:pPr>
          </w:p>
        </w:tc>
        <w:tc>
          <w:tcPr>
            <w:tcW w:w="1276" w:type="dxa"/>
            <w:shd w:val="clear" w:color="auto" w:fill="auto"/>
            <w:tcMar>
              <w:top w:w="29" w:type="dxa"/>
              <w:left w:w="115" w:type="dxa"/>
              <w:bottom w:w="29" w:type="dxa"/>
              <w:right w:w="115" w:type="dxa"/>
            </w:tcMar>
          </w:tcPr>
          <w:p w14:paraId="398FCAE5" w14:textId="77777777" w:rsidR="00DA5075" w:rsidRPr="004F485D" w:rsidRDefault="00DA5075" w:rsidP="00DA5075">
            <w:pPr>
              <w:spacing w:after="0" w:line="240" w:lineRule="auto"/>
              <w:rPr>
                <w:rFonts w:ascii="Times New Roman" w:eastAsia="Times New Roman" w:hAnsi="Times New Roman"/>
              </w:rPr>
            </w:pPr>
          </w:p>
        </w:tc>
      </w:tr>
      <w:tr w:rsidR="00DA5075" w:rsidRPr="004F485D" w14:paraId="3DCB2FC1" w14:textId="77777777">
        <w:trPr>
          <w:gridAfter w:val="1"/>
          <w:wAfter w:w="11" w:type="dxa"/>
          <w:trHeight w:val="216"/>
        </w:trPr>
        <w:tc>
          <w:tcPr>
            <w:tcW w:w="1270" w:type="dxa"/>
            <w:shd w:val="clear" w:color="auto" w:fill="auto"/>
            <w:tcMar>
              <w:top w:w="29" w:type="dxa"/>
              <w:left w:w="115" w:type="dxa"/>
              <w:bottom w:w="29" w:type="dxa"/>
              <w:right w:w="115" w:type="dxa"/>
            </w:tcMar>
          </w:tcPr>
          <w:p w14:paraId="0966D6EE" w14:textId="4DBAAF99" w:rsidR="00DA5075" w:rsidRPr="009429BC" w:rsidRDefault="00DA5075" w:rsidP="00DA5075">
            <w:pPr>
              <w:spacing w:after="0" w:line="240" w:lineRule="auto"/>
              <w:rPr>
                <w:rFonts w:ascii="Times New Roman" w:eastAsia="Times New Roman" w:hAnsi="Times New Roman"/>
              </w:rPr>
            </w:pPr>
            <w:r>
              <w:rPr>
                <w:rFonts w:ascii="Times New Roman" w:eastAsia="Times New Roman" w:hAnsi="Times New Roman"/>
              </w:rPr>
              <w:t>2022-03-03</w:t>
            </w:r>
          </w:p>
        </w:tc>
        <w:tc>
          <w:tcPr>
            <w:tcW w:w="4968" w:type="dxa"/>
            <w:shd w:val="clear" w:color="auto" w:fill="auto"/>
            <w:tcMar>
              <w:top w:w="29" w:type="dxa"/>
              <w:left w:w="115" w:type="dxa"/>
              <w:bottom w:w="29" w:type="dxa"/>
              <w:right w:w="115" w:type="dxa"/>
            </w:tcMar>
          </w:tcPr>
          <w:p w14:paraId="49501D96" w14:textId="6F370C25" w:rsidR="00DA5075" w:rsidRPr="000D4B2D" w:rsidRDefault="00DA5075" w:rsidP="00DA5075">
            <w:pPr>
              <w:spacing w:line="240" w:lineRule="auto"/>
              <w:jc w:val="both"/>
              <w:rPr>
                <w:rFonts w:ascii="Times New Roman" w:hAnsi="Times New Roman"/>
              </w:rPr>
            </w:pPr>
            <w:r w:rsidRPr="0002713B">
              <w:rPr>
                <w:rFonts w:ascii="Times New Roman" w:hAnsi="Times New Roman"/>
              </w:rPr>
              <w:t>Apsaugos sistemų gamintojas „</w:t>
            </w:r>
            <w:proofErr w:type="spellStart"/>
            <w:r w:rsidRPr="0002713B">
              <w:rPr>
                <w:rFonts w:ascii="Times New Roman" w:hAnsi="Times New Roman"/>
              </w:rPr>
              <w:t>Jablotron</w:t>
            </w:r>
            <w:proofErr w:type="spellEnd"/>
            <w:r w:rsidRPr="0002713B">
              <w:rPr>
                <w:rFonts w:ascii="Times New Roman" w:hAnsi="Times New Roman"/>
              </w:rPr>
              <w:t xml:space="preserve">“ paragino savo klientus Rusijoje priešintis invazijai į </w:t>
            </w:r>
            <w:r>
              <w:rPr>
                <w:rFonts w:ascii="Times New Roman" w:hAnsi="Times New Roman"/>
              </w:rPr>
              <w:t xml:space="preserve">UA </w:t>
            </w:r>
            <w:r w:rsidRPr="0002713B">
              <w:rPr>
                <w:rFonts w:ascii="Times New Roman" w:hAnsi="Times New Roman"/>
              </w:rPr>
              <w:t xml:space="preserve">ir užblokavo duomenų paslaugas vartotojams </w:t>
            </w:r>
            <w:r>
              <w:rPr>
                <w:rFonts w:ascii="Times New Roman" w:hAnsi="Times New Roman"/>
              </w:rPr>
              <w:t xml:space="preserve">RU </w:t>
            </w:r>
            <w:r w:rsidRPr="0002713B">
              <w:rPr>
                <w:rFonts w:ascii="Times New Roman" w:hAnsi="Times New Roman"/>
              </w:rPr>
              <w:t>ir B</w:t>
            </w:r>
            <w:r>
              <w:rPr>
                <w:rFonts w:ascii="Times New Roman" w:hAnsi="Times New Roman"/>
              </w:rPr>
              <w:t>Y</w:t>
            </w:r>
            <w:r w:rsidRPr="0002713B">
              <w:rPr>
                <w:rFonts w:ascii="Times New Roman" w:hAnsi="Times New Roman"/>
              </w:rPr>
              <w:t xml:space="preserve">. Nepaisant </w:t>
            </w:r>
            <w:r>
              <w:rPr>
                <w:rFonts w:ascii="Times New Roman" w:hAnsi="Times New Roman"/>
              </w:rPr>
              <w:t>daugybės neigiamų reakcijų, kurias sukėlė paslaugų nutraukimas, įmonė</w:t>
            </w:r>
            <w:r w:rsidRPr="0002713B">
              <w:rPr>
                <w:rFonts w:ascii="Times New Roman" w:hAnsi="Times New Roman"/>
              </w:rPr>
              <w:t xml:space="preserve"> atsisako atnaujinti paslaugas, kol Rusijos kariuomenė nepaliks Ukrainos</w:t>
            </w:r>
            <w:r>
              <w:rPr>
                <w:rFonts w:ascii="Times New Roman" w:hAnsi="Times New Roman"/>
              </w:rPr>
              <w:t>.</w:t>
            </w:r>
          </w:p>
        </w:tc>
        <w:tc>
          <w:tcPr>
            <w:tcW w:w="2711" w:type="dxa"/>
            <w:shd w:val="clear" w:color="auto" w:fill="auto"/>
            <w:tcMar>
              <w:top w:w="29" w:type="dxa"/>
              <w:left w:w="115" w:type="dxa"/>
              <w:bottom w:w="29" w:type="dxa"/>
              <w:right w:w="115" w:type="dxa"/>
            </w:tcMar>
          </w:tcPr>
          <w:p w14:paraId="0C77C5E9" w14:textId="4D0072B6" w:rsidR="00DA5075" w:rsidRPr="004F485D" w:rsidRDefault="000E1E94" w:rsidP="00DA5075">
            <w:pPr>
              <w:spacing w:line="240" w:lineRule="auto"/>
              <w:jc w:val="both"/>
              <w:rPr>
                <w:rFonts w:ascii="Times New Roman" w:eastAsia="Times New Roman" w:hAnsi="Times New Roman"/>
                <w:sz w:val="24"/>
                <w:szCs w:val="24"/>
              </w:rPr>
            </w:pPr>
            <w:hyperlink r:id="rId29" w:history="1">
              <w:r w:rsidR="00DA5075" w:rsidRPr="00A72F5B">
                <w:rPr>
                  <w:rStyle w:val="Hyperlink"/>
                  <w:rFonts w:ascii="Times New Roman" w:eastAsia="Times New Roman" w:hAnsi="Times New Roman"/>
                  <w:sz w:val="24"/>
                  <w:szCs w:val="24"/>
                </w:rPr>
                <w:t>https://www.novinky.cz/ekonomika/clanek/stat-letos-vybere-na-danich-od-fyzickych-osob-a-firem-mene-nez-loni-40384737</w:t>
              </w:r>
            </w:hyperlink>
          </w:p>
        </w:tc>
        <w:tc>
          <w:tcPr>
            <w:tcW w:w="1276" w:type="dxa"/>
            <w:shd w:val="clear" w:color="auto" w:fill="auto"/>
            <w:tcMar>
              <w:top w:w="29" w:type="dxa"/>
              <w:left w:w="115" w:type="dxa"/>
              <w:bottom w:w="29" w:type="dxa"/>
              <w:right w:w="115" w:type="dxa"/>
            </w:tcMar>
          </w:tcPr>
          <w:p w14:paraId="69F02BBF" w14:textId="77777777" w:rsidR="00DA5075" w:rsidRPr="004F485D" w:rsidRDefault="00DA5075" w:rsidP="00DA5075">
            <w:pPr>
              <w:spacing w:after="0" w:line="240" w:lineRule="auto"/>
              <w:rPr>
                <w:rFonts w:ascii="Times New Roman" w:eastAsia="Times New Roman" w:hAnsi="Times New Roman"/>
              </w:rPr>
            </w:pPr>
          </w:p>
        </w:tc>
      </w:tr>
    </w:tbl>
    <w:p w14:paraId="696B2ADA" w14:textId="446AEFD8" w:rsidR="000F29F7" w:rsidRPr="004F485D" w:rsidRDefault="000F29F7" w:rsidP="00183541">
      <w:pPr>
        <w:spacing w:after="0" w:line="240" w:lineRule="auto"/>
        <w:rPr>
          <w:rFonts w:ascii="Times New Roman" w:eastAsia="Times New Roman" w:hAnsi="Times New Roman"/>
        </w:rPr>
      </w:pPr>
      <w:bookmarkStart w:id="3" w:name="_heading=h.3ewnitgxijcj" w:colFirst="0" w:colLast="0"/>
      <w:bookmarkEnd w:id="3"/>
      <w:r w:rsidRPr="004F485D">
        <w:rPr>
          <w:rFonts w:ascii="Times New Roman" w:eastAsia="Times New Roman" w:hAnsi="Times New Roman"/>
        </w:rPr>
        <w:t xml:space="preserve"> </w:t>
      </w:r>
    </w:p>
    <w:p w14:paraId="4F57DB57" w14:textId="77777777" w:rsidR="000F29F7" w:rsidRPr="004F485D" w:rsidRDefault="000F29F7" w:rsidP="00183541">
      <w:pPr>
        <w:spacing w:after="0" w:line="240" w:lineRule="auto"/>
        <w:jc w:val="center"/>
        <w:rPr>
          <w:rFonts w:ascii="Times New Roman" w:eastAsia="Times New Roman" w:hAnsi="Times New Roman"/>
          <w:b/>
          <w:sz w:val="24"/>
          <w:szCs w:val="24"/>
        </w:rPr>
      </w:pPr>
      <w:r w:rsidRPr="004F485D">
        <w:rPr>
          <w:rFonts w:ascii="Times New Roman" w:eastAsia="Times New Roman" w:hAnsi="Times New Roman"/>
          <w:b/>
          <w:sz w:val="24"/>
          <w:szCs w:val="24"/>
        </w:rPr>
        <w:t>ŠVEICARIJOS KONFEDERACIJA</w:t>
      </w:r>
    </w:p>
    <w:p w14:paraId="788672E4" w14:textId="77777777" w:rsidR="00F1695E" w:rsidRPr="004F485D" w:rsidRDefault="00F1695E" w:rsidP="00183541">
      <w:pPr>
        <w:spacing w:after="0" w:line="240" w:lineRule="auto"/>
        <w:jc w:val="center"/>
        <w:rPr>
          <w:rFonts w:ascii="Times New Roman" w:eastAsia="Times New Roman" w:hAnsi="Times New Roman"/>
        </w:rPr>
      </w:pPr>
    </w:p>
    <w:tbl>
      <w:tblPr>
        <w:tblStyle w:val="a3"/>
        <w:tblW w:w="102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4968"/>
        <w:gridCol w:w="2711"/>
        <w:gridCol w:w="1276"/>
        <w:gridCol w:w="11"/>
      </w:tblGrid>
      <w:tr w:rsidR="000F29F7" w:rsidRPr="004F485D" w14:paraId="1BC6F1CD" w14:textId="77777777" w:rsidTr="00FD2E39">
        <w:trPr>
          <w:gridAfter w:val="1"/>
          <w:wAfter w:w="11" w:type="dxa"/>
          <w:trHeight w:val="385"/>
        </w:trPr>
        <w:tc>
          <w:tcPr>
            <w:tcW w:w="1270" w:type="dxa"/>
            <w:shd w:val="clear" w:color="auto" w:fill="auto"/>
            <w:tcMar>
              <w:top w:w="29" w:type="dxa"/>
              <w:left w:w="115" w:type="dxa"/>
              <w:bottom w:w="29" w:type="dxa"/>
              <w:right w:w="115" w:type="dxa"/>
            </w:tcMar>
            <w:vAlign w:val="center"/>
          </w:tcPr>
          <w:p w14:paraId="58F2904F" w14:textId="77777777" w:rsidR="000F29F7" w:rsidRPr="004F485D" w:rsidRDefault="000F29F7"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Data</w:t>
            </w:r>
          </w:p>
        </w:tc>
        <w:tc>
          <w:tcPr>
            <w:tcW w:w="4968" w:type="dxa"/>
            <w:shd w:val="clear" w:color="auto" w:fill="auto"/>
            <w:tcMar>
              <w:top w:w="29" w:type="dxa"/>
              <w:left w:w="115" w:type="dxa"/>
              <w:bottom w:w="29" w:type="dxa"/>
              <w:right w:w="115" w:type="dxa"/>
            </w:tcMar>
            <w:vAlign w:val="center"/>
          </w:tcPr>
          <w:p w14:paraId="6C970DB9" w14:textId="77777777" w:rsidR="000F29F7" w:rsidRPr="004F485D" w:rsidRDefault="000F29F7"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Pateikiamos informacijos apibendrinimas</w:t>
            </w:r>
          </w:p>
        </w:tc>
        <w:tc>
          <w:tcPr>
            <w:tcW w:w="2711" w:type="dxa"/>
            <w:shd w:val="clear" w:color="auto" w:fill="auto"/>
            <w:tcMar>
              <w:top w:w="29" w:type="dxa"/>
              <w:left w:w="115" w:type="dxa"/>
              <w:bottom w:w="29" w:type="dxa"/>
              <w:right w:w="115" w:type="dxa"/>
            </w:tcMar>
            <w:vAlign w:val="center"/>
          </w:tcPr>
          <w:p w14:paraId="79F6690A" w14:textId="77777777" w:rsidR="000F29F7" w:rsidRPr="004F485D" w:rsidRDefault="000F29F7"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Informacijos šaltinis</w:t>
            </w:r>
          </w:p>
        </w:tc>
        <w:tc>
          <w:tcPr>
            <w:tcW w:w="1276" w:type="dxa"/>
            <w:shd w:val="clear" w:color="auto" w:fill="auto"/>
            <w:tcMar>
              <w:top w:w="29" w:type="dxa"/>
              <w:left w:w="115" w:type="dxa"/>
              <w:bottom w:w="29" w:type="dxa"/>
              <w:right w:w="115" w:type="dxa"/>
            </w:tcMar>
            <w:vAlign w:val="center"/>
          </w:tcPr>
          <w:p w14:paraId="7D28A821" w14:textId="77777777" w:rsidR="000F29F7" w:rsidRPr="004F485D" w:rsidRDefault="000F29F7" w:rsidP="00183541">
            <w:pPr>
              <w:pStyle w:val="Heading1"/>
              <w:spacing w:after="0" w:line="240" w:lineRule="auto"/>
              <w:rPr>
                <w:rFonts w:ascii="Times New Roman" w:hAnsi="Times New Roman" w:cs="Times New Roman"/>
                <w:color w:val="000000"/>
                <w:sz w:val="22"/>
                <w:szCs w:val="22"/>
                <w:lang w:val="lt-LT"/>
              </w:rPr>
            </w:pPr>
            <w:r w:rsidRPr="004F485D">
              <w:rPr>
                <w:rFonts w:ascii="Times New Roman" w:hAnsi="Times New Roman" w:cs="Times New Roman"/>
                <w:color w:val="000000"/>
                <w:sz w:val="22"/>
                <w:szCs w:val="22"/>
                <w:lang w:val="lt-LT"/>
              </w:rPr>
              <w:t>Pastabos</w:t>
            </w:r>
          </w:p>
        </w:tc>
      </w:tr>
      <w:tr w:rsidR="007246F0" w:rsidRPr="004F485D" w14:paraId="1A755798" w14:textId="77777777" w:rsidTr="00FD2E39">
        <w:trPr>
          <w:trHeight w:val="234"/>
        </w:trPr>
        <w:tc>
          <w:tcPr>
            <w:tcW w:w="10236" w:type="dxa"/>
            <w:gridSpan w:val="5"/>
            <w:shd w:val="clear" w:color="auto" w:fill="auto"/>
            <w:tcMar>
              <w:top w:w="29" w:type="dxa"/>
              <w:left w:w="115" w:type="dxa"/>
              <w:bottom w:w="29" w:type="dxa"/>
              <w:right w:w="115" w:type="dxa"/>
            </w:tcMar>
          </w:tcPr>
          <w:p w14:paraId="39089CD5" w14:textId="2D030FCD" w:rsidR="007246F0" w:rsidRPr="004F485D" w:rsidRDefault="007246F0" w:rsidP="00183541">
            <w:pPr>
              <w:spacing w:after="0" w:line="240" w:lineRule="auto"/>
              <w:rPr>
                <w:rFonts w:ascii="Times New Roman" w:eastAsia="Times New Roman" w:hAnsi="Times New Roman"/>
                <w:b/>
              </w:rPr>
            </w:pPr>
            <w:r w:rsidRPr="004F485D">
              <w:rPr>
                <w:rFonts w:ascii="Times New Roman" w:eastAsia="Times New Roman" w:hAnsi="Times New Roman"/>
                <w:b/>
              </w:rPr>
              <w:t>Lietuvos eksportuotojams aktuali informacija</w:t>
            </w:r>
          </w:p>
        </w:tc>
      </w:tr>
      <w:tr w:rsidR="00CB3754" w:rsidRPr="004F485D" w14:paraId="2C29A23C"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53CCB9BD" w14:textId="053EBDD3"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rPr>
              <w:t>2022-03-16</w:t>
            </w:r>
          </w:p>
        </w:tc>
        <w:tc>
          <w:tcPr>
            <w:tcW w:w="4968" w:type="dxa"/>
            <w:shd w:val="clear" w:color="auto" w:fill="auto"/>
            <w:tcMar>
              <w:top w:w="29" w:type="dxa"/>
              <w:left w:w="115" w:type="dxa"/>
              <w:bottom w:w="29" w:type="dxa"/>
              <w:right w:w="115" w:type="dxa"/>
            </w:tcMar>
          </w:tcPr>
          <w:p w14:paraId="7296E287" w14:textId="53050A0A" w:rsidR="00CB3754" w:rsidRPr="00E527D7" w:rsidRDefault="00CB3754" w:rsidP="00CB3754">
            <w:pPr>
              <w:spacing w:line="240" w:lineRule="auto"/>
              <w:jc w:val="both"/>
              <w:rPr>
                <w:rFonts w:ascii="Times New Roman" w:hAnsi="Times New Roman"/>
              </w:rPr>
            </w:pPr>
            <w:r w:rsidRPr="00197830">
              <w:rPr>
                <w:rFonts w:ascii="Times New Roman" w:hAnsi="Times New Roman"/>
              </w:rPr>
              <w:t>CH įvedė ekonomines sankcijas Baltarusijai pagal Europos Sąjungos sprendimą. Vyriausybė pranešė, kad nuo kovo 16 d. draudžiama teikti viešąjį finansavimą ar finansinę pagalbą prekybai su BY ar investicijoms BY. Kiti apribojimai susiję su vertybiniais popieriais, paskolomis ir indėlių priėmimu. Draudžiami sandoriai su BY centriniu banku. Taip pat, draudžiama teikti techninę pagalbą, tarpininkavimo paslaugas ar finansavimą BY. Be to, CH išplėtė esamus draudimus importui iš BY, nuo šiol draudimai apims medienos gaminius, gaminius iš gumos, geležies, plieno bei cemento, o išimtys bus leidžiamos tik dėl humanitarinių priežasčių.</w:t>
            </w:r>
          </w:p>
        </w:tc>
        <w:tc>
          <w:tcPr>
            <w:tcW w:w="2711" w:type="dxa"/>
            <w:shd w:val="clear" w:color="auto" w:fill="auto"/>
            <w:tcMar>
              <w:top w:w="29" w:type="dxa"/>
              <w:left w:w="115" w:type="dxa"/>
              <w:bottom w:w="29" w:type="dxa"/>
              <w:right w:w="115" w:type="dxa"/>
            </w:tcMar>
          </w:tcPr>
          <w:p w14:paraId="035EF8EE" w14:textId="77777777" w:rsidR="00CB3754" w:rsidRDefault="000E1E94" w:rsidP="00CB3754">
            <w:hyperlink r:id="rId30" w:history="1">
              <w:r w:rsidR="00CB3754" w:rsidRPr="004A0904">
                <w:rPr>
                  <w:rStyle w:val="Hyperlink"/>
                </w:rPr>
                <w:t>https://www.swissinfo.ch/eng/swiss-step-up-financial-and-trade-sanctions-against-belarus/47436384</w:t>
              </w:r>
            </w:hyperlink>
          </w:p>
          <w:p w14:paraId="614E09CD" w14:textId="6E0C2B24" w:rsidR="00CB3754" w:rsidRPr="004F485D" w:rsidRDefault="00CB3754" w:rsidP="00CB3754">
            <w:pPr>
              <w:shd w:val="clear" w:color="auto" w:fill="FFFFFF"/>
              <w:spacing w:after="0" w:line="240" w:lineRule="auto"/>
              <w:rPr>
                <w:rFonts w:ascii="Times New Roman" w:eastAsia="Times New Roman" w:hAnsi="Times New Roman"/>
              </w:rPr>
            </w:pPr>
          </w:p>
        </w:tc>
        <w:tc>
          <w:tcPr>
            <w:tcW w:w="1276" w:type="dxa"/>
            <w:shd w:val="clear" w:color="auto" w:fill="auto"/>
            <w:tcMar>
              <w:top w:w="29" w:type="dxa"/>
              <w:left w:w="115" w:type="dxa"/>
              <w:bottom w:w="29" w:type="dxa"/>
              <w:right w:w="115" w:type="dxa"/>
            </w:tcMar>
          </w:tcPr>
          <w:p w14:paraId="09DADBA9" w14:textId="7777777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p>
        </w:tc>
      </w:tr>
      <w:tr w:rsidR="00CB3754" w:rsidRPr="004F485D" w14:paraId="19291E67" w14:textId="77777777" w:rsidTr="00911835">
        <w:trPr>
          <w:gridAfter w:val="1"/>
          <w:wAfter w:w="11" w:type="dxa"/>
          <w:trHeight w:val="216"/>
        </w:trPr>
        <w:tc>
          <w:tcPr>
            <w:tcW w:w="10225" w:type="dxa"/>
            <w:gridSpan w:val="4"/>
            <w:shd w:val="clear" w:color="auto" w:fill="auto"/>
            <w:tcMar>
              <w:top w:w="29" w:type="dxa"/>
              <w:left w:w="115" w:type="dxa"/>
              <w:bottom w:w="29" w:type="dxa"/>
              <w:right w:w="115" w:type="dxa"/>
            </w:tcMar>
          </w:tcPr>
          <w:p w14:paraId="706977E2" w14:textId="5172686D"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r w:rsidRPr="000D4B2D">
              <w:rPr>
                <w:rFonts w:ascii="Times New Roman" w:eastAsia="Times New Roman" w:hAnsi="Times New Roman"/>
                <w:b/>
              </w:rPr>
              <w:t>Investicijoms pritraukti į Lietuvą aktuali informacija</w:t>
            </w:r>
          </w:p>
        </w:tc>
      </w:tr>
      <w:tr w:rsidR="00CB3754" w:rsidRPr="004F485D" w14:paraId="4CD52E46"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59800E4A" w14:textId="7E2CF648"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lang w:val="en-US"/>
              </w:rPr>
            </w:pPr>
            <w:r w:rsidRPr="004F485D">
              <w:rPr>
                <w:rFonts w:ascii="Times New Roman" w:eastAsia="Times New Roman" w:hAnsi="Times New Roman"/>
                <w:lang w:val="en-US"/>
              </w:rPr>
              <w:t>202</w:t>
            </w:r>
            <w:r>
              <w:rPr>
                <w:rFonts w:ascii="Times New Roman" w:eastAsia="Times New Roman" w:hAnsi="Times New Roman"/>
                <w:lang w:val="en-US"/>
              </w:rPr>
              <w:t>2-03-18</w:t>
            </w:r>
          </w:p>
        </w:tc>
        <w:tc>
          <w:tcPr>
            <w:tcW w:w="4968" w:type="dxa"/>
            <w:shd w:val="clear" w:color="auto" w:fill="auto"/>
            <w:tcMar>
              <w:top w:w="29" w:type="dxa"/>
              <w:left w:w="115" w:type="dxa"/>
              <w:bottom w:w="29" w:type="dxa"/>
              <w:right w:w="115" w:type="dxa"/>
            </w:tcMar>
          </w:tcPr>
          <w:p w14:paraId="20B1018E" w14:textId="412CEDA9" w:rsidR="00CB3754" w:rsidRPr="004F485D" w:rsidRDefault="00CB3754" w:rsidP="00CB3754">
            <w:pPr>
              <w:pStyle w:val="NormalWeb"/>
              <w:jc w:val="both"/>
              <w:rPr>
                <w:sz w:val="22"/>
                <w:szCs w:val="22"/>
              </w:rPr>
            </w:pPr>
            <w:r>
              <w:rPr>
                <w:sz w:val="22"/>
                <w:szCs w:val="22"/>
              </w:rPr>
              <w:t>CH v</w:t>
            </w:r>
            <w:r w:rsidRPr="00A21174">
              <w:rPr>
                <w:sz w:val="22"/>
                <w:szCs w:val="22"/>
              </w:rPr>
              <w:t>yriausybė skyrė 17,6 mln. CHF (1</w:t>
            </w:r>
            <w:r>
              <w:rPr>
                <w:sz w:val="22"/>
                <w:szCs w:val="22"/>
              </w:rPr>
              <w:t>7</w:t>
            </w:r>
            <w:r w:rsidRPr="00A21174">
              <w:rPr>
                <w:sz w:val="22"/>
                <w:szCs w:val="22"/>
              </w:rPr>
              <w:t>,</w:t>
            </w:r>
            <w:r>
              <w:rPr>
                <w:sz w:val="22"/>
                <w:szCs w:val="22"/>
              </w:rPr>
              <w:t>11</w:t>
            </w:r>
            <w:r w:rsidRPr="00A21174">
              <w:rPr>
                <w:sz w:val="22"/>
                <w:szCs w:val="22"/>
              </w:rPr>
              <w:t xml:space="preserve"> mln. </w:t>
            </w:r>
            <w:r>
              <w:rPr>
                <w:sz w:val="22"/>
                <w:szCs w:val="22"/>
              </w:rPr>
              <w:t>EUR</w:t>
            </w:r>
            <w:r w:rsidRPr="00A21174">
              <w:rPr>
                <w:sz w:val="22"/>
                <w:szCs w:val="22"/>
              </w:rPr>
              <w:t xml:space="preserve">) </w:t>
            </w:r>
            <w:r>
              <w:rPr>
                <w:sz w:val="22"/>
                <w:szCs w:val="22"/>
              </w:rPr>
              <w:t>CH</w:t>
            </w:r>
            <w:r w:rsidRPr="00A21174">
              <w:rPr>
                <w:sz w:val="22"/>
                <w:szCs w:val="22"/>
              </w:rPr>
              <w:t xml:space="preserve"> paviljonui 2025 m. pasaulinėje parodoje Osakoje, Japonijoje.</w:t>
            </w:r>
            <w:r>
              <w:rPr>
                <w:sz w:val="22"/>
                <w:szCs w:val="22"/>
              </w:rPr>
              <w:t xml:space="preserve"> </w:t>
            </w:r>
          </w:p>
        </w:tc>
        <w:tc>
          <w:tcPr>
            <w:tcW w:w="2711" w:type="dxa"/>
            <w:shd w:val="clear" w:color="auto" w:fill="auto"/>
            <w:tcMar>
              <w:top w:w="29" w:type="dxa"/>
              <w:left w:w="115" w:type="dxa"/>
              <w:bottom w:w="29" w:type="dxa"/>
              <w:right w:w="115" w:type="dxa"/>
            </w:tcMar>
          </w:tcPr>
          <w:p w14:paraId="1AD5DEAD" w14:textId="485AD84F" w:rsidR="00CB3754" w:rsidRPr="00D50F7E" w:rsidRDefault="000E1E94" w:rsidP="00CB3754">
            <w:pPr>
              <w:spacing w:before="120" w:line="240" w:lineRule="auto"/>
              <w:ind w:right="288"/>
              <w:jc w:val="both"/>
              <w:rPr>
                <w:rFonts w:ascii="Times New Roman" w:hAnsi="Times New Roman"/>
                <w:sz w:val="24"/>
                <w:szCs w:val="24"/>
              </w:rPr>
            </w:pPr>
            <w:hyperlink r:id="rId31" w:history="1">
              <w:r w:rsidR="00CB3754" w:rsidRPr="00F27F8B">
                <w:rPr>
                  <w:rStyle w:val="Hyperlink"/>
                  <w:rFonts w:ascii="Times New Roman" w:hAnsi="Times New Roman"/>
                  <w:sz w:val="24"/>
                  <w:szCs w:val="24"/>
                </w:rPr>
                <w:t>https://www.swissinfo.ch/eng/switzerland-will-participate-in-the-world-expo-2025-in-osaka/47443774</w:t>
              </w:r>
            </w:hyperlink>
          </w:p>
        </w:tc>
        <w:tc>
          <w:tcPr>
            <w:tcW w:w="1276" w:type="dxa"/>
            <w:shd w:val="clear" w:color="auto" w:fill="auto"/>
            <w:tcMar>
              <w:top w:w="29" w:type="dxa"/>
              <w:left w:w="115" w:type="dxa"/>
              <w:bottom w:w="29" w:type="dxa"/>
              <w:right w:w="115" w:type="dxa"/>
            </w:tcMar>
          </w:tcPr>
          <w:p w14:paraId="19CC473A" w14:textId="7777777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p>
        </w:tc>
      </w:tr>
      <w:tr w:rsidR="00CB3754" w:rsidRPr="004F485D" w14:paraId="57F7CB06" w14:textId="77777777" w:rsidTr="001E76EC">
        <w:trPr>
          <w:gridAfter w:val="1"/>
          <w:wAfter w:w="11" w:type="dxa"/>
          <w:trHeight w:val="216"/>
        </w:trPr>
        <w:tc>
          <w:tcPr>
            <w:tcW w:w="10225" w:type="dxa"/>
            <w:gridSpan w:val="4"/>
            <w:shd w:val="clear" w:color="auto" w:fill="auto"/>
            <w:tcMar>
              <w:top w:w="29" w:type="dxa"/>
              <w:left w:w="115" w:type="dxa"/>
              <w:bottom w:w="29" w:type="dxa"/>
              <w:right w:w="115" w:type="dxa"/>
            </w:tcMar>
          </w:tcPr>
          <w:p w14:paraId="7673EA7E" w14:textId="03DFFCCC"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r w:rsidRPr="000D4B2D">
              <w:rPr>
                <w:rFonts w:ascii="Times New Roman" w:eastAsia="Times New Roman" w:hAnsi="Times New Roman"/>
                <w:b/>
              </w:rPr>
              <w:lastRenderedPageBreak/>
              <w:t>Lietuvos verslo plėtrai aktuali informacija</w:t>
            </w:r>
          </w:p>
        </w:tc>
      </w:tr>
      <w:tr w:rsidR="00CB3754" w:rsidRPr="004F485D" w14:paraId="2AE30EC3"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30ABF7D7" w14:textId="5589EAD5"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rPr>
              <w:t>2022-03-03</w:t>
            </w:r>
          </w:p>
        </w:tc>
        <w:tc>
          <w:tcPr>
            <w:tcW w:w="4968" w:type="dxa"/>
            <w:shd w:val="clear" w:color="auto" w:fill="auto"/>
            <w:tcMar>
              <w:top w:w="29" w:type="dxa"/>
              <w:left w:w="115" w:type="dxa"/>
              <w:bottom w:w="29" w:type="dxa"/>
              <w:right w:w="115" w:type="dxa"/>
            </w:tcMar>
          </w:tcPr>
          <w:p w14:paraId="504FCDD8" w14:textId="2702DD06" w:rsidR="00CB3754" w:rsidRPr="000D4B2D" w:rsidRDefault="00CB3754" w:rsidP="00CB3754">
            <w:pPr>
              <w:pStyle w:val="NormalWeb"/>
              <w:jc w:val="both"/>
              <w:rPr>
                <w:rFonts w:eastAsia="Times New Roman"/>
                <w:b/>
              </w:rPr>
            </w:pPr>
            <w:r w:rsidRPr="00CF4013">
              <w:rPr>
                <w:sz w:val="22"/>
                <w:szCs w:val="22"/>
              </w:rPr>
              <w:t>Apžvalgininkai analizuoja galimas  sankcijų RU pasekmes CH bankų sektoriui. Bankai jau patyrė didelių nuostolių dėl paskolų, suteiktų turtingiems rusams, mat šie, sumažėjus RU obligacijų ir įmonių akcijų vertei, vis dažniau tampa nemokiais. Tuo pat metu stebima tendencija, kuomet klientai iš RU, turintys po du ar daugiau pasų, bando registruoti savo gyvenamąją vietą už RU ribų, tokiu būdu bandydami apeiti sankcijas. Vis dėlto ekspertų vertinimu, vargu ar tokia strategija pasiteisins. CH ketina įšaldyti RU centrinio banko turtą, o tai netiesiogiai palies CH nacionalinį banką. Skirtingai nei daugelis valiutų, CH franko reikšmingai nepaveikė RU invazija į UA, jo kursas išliko apie 1,035 už eurą. Ekspertų teigimu, toks stabilumas gana neįprastas: krizių metu frankas tradiciškai buvo laikomas saugia valiuta ir būdavo linkęs brangti. Pasigirdo analitikų nuomonių, jog CH nacionalinis bankas galimai stabdo franko brangimą, pirkdamas užsienio valiutas</w:t>
            </w:r>
            <w:r w:rsidRPr="00CF4013">
              <w:rPr>
                <w:color w:val="1F497D"/>
                <w:sz w:val="22"/>
                <w:szCs w:val="22"/>
              </w:rPr>
              <w:t>.</w:t>
            </w:r>
          </w:p>
        </w:tc>
        <w:tc>
          <w:tcPr>
            <w:tcW w:w="2711" w:type="dxa"/>
            <w:shd w:val="clear" w:color="auto" w:fill="auto"/>
            <w:tcMar>
              <w:top w:w="29" w:type="dxa"/>
              <w:left w:w="115" w:type="dxa"/>
              <w:bottom w:w="29" w:type="dxa"/>
              <w:right w:w="115" w:type="dxa"/>
            </w:tcMar>
          </w:tcPr>
          <w:p w14:paraId="33E5FB62" w14:textId="77777777" w:rsidR="00CB3754" w:rsidRDefault="000E1E94" w:rsidP="00CB3754">
            <w:pPr>
              <w:pStyle w:val="NormalWeb"/>
              <w:jc w:val="both"/>
            </w:pPr>
            <w:hyperlink r:id="rId32" w:history="1">
              <w:r w:rsidR="00CB3754" w:rsidRPr="00F27F8B">
                <w:rPr>
                  <w:rStyle w:val="Hyperlink"/>
                </w:rPr>
                <w:t>https://www.swissinfo.ch/eng/explained--the-financial-sanctions-against-russia/47394320?utm_campaign=teaser-in-channel&amp;utm_source=swissinfoch&amp;utm_medium=display&amp;utm_content=o</w:t>
              </w:r>
            </w:hyperlink>
          </w:p>
          <w:p w14:paraId="2098B009" w14:textId="77777777" w:rsidR="00CB3754" w:rsidRDefault="00CB3754" w:rsidP="00CB3754">
            <w:pPr>
              <w:spacing w:before="120" w:line="240" w:lineRule="auto"/>
              <w:ind w:right="288"/>
              <w:jc w:val="both"/>
            </w:pPr>
          </w:p>
        </w:tc>
        <w:tc>
          <w:tcPr>
            <w:tcW w:w="1276" w:type="dxa"/>
            <w:shd w:val="clear" w:color="auto" w:fill="auto"/>
            <w:tcMar>
              <w:top w:w="29" w:type="dxa"/>
              <w:left w:w="115" w:type="dxa"/>
              <w:bottom w:w="29" w:type="dxa"/>
              <w:right w:w="115" w:type="dxa"/>
            </w:tcMar>
          </w:tcPr>
          <w:p w14:paraId="1CA61792" w14:textId="7777777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p>
        </w:tc>
      </w:tr>
      <w:tr w:rsidR="00CB3754" w:rsidRPr="004F485D" w14:paraId="67E75736"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0897F175" w14:textId="0803A6CB" w:rsidR="00CB3754" w:rsidRDefault="00CB3754" w:rsidP="00CB3754">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2022-03-07</w:t>
            </w:r>
          </w:p>
        </w:tc>
        <w:tc>
          <w:tcPr>
            <w:tcW w:w="4968" w:type="dxa"/>
            <w:shd w:val="clear" w:color="auto" w:fill="auto"/>
            <w:tcMar>
              <w:top w:w="29" w:type="dxa"/>
              <w:left w:w="115" w:type="dxa"/>
              <w:bottom w:w="29" w:type="dxa"/>
              <w:right w:w="115" w:type="dxa"/>
            </w:tcMar>
          </w:tcPr>
          <w:p w14:paraId="4816D15F" w14:textId="0F225F4A" w:rsidR="00CB3754" w:rsidRPr="00CB3754" w:rsidRDefault="00CB3754" w:rsidP="00CB3754">
            <w:pPr>
              <w:pStyle w:val="NormalWeb"/>
              <w:jc w:val="both"/>
              <w:rPr>
                <w:sz w:val="22"/>
                <w:szCs w:val="22"/>
              </w:rPr>
            </w:pPr>
            <w:r w:rsidRPr="00CB3754">
              <w:rPr>
                <w:sz w:val="22"/>
                <w:szCs w:val="22"/>
              </w:rPr>
              <w:t>Rusų verslininkams vis sunkiau vystyti verslą CH. Daugelis CH bankų nori atsikratyti net nesankcionuotų RU klientų. Pranešama, kad CH socialistų partija reikalauja griežtesnio požiūrio į rusų oligarchų, kuriems taikomos sankcijos, turtus. Socialistai akcentuoja, kad turėtų būti įšaldytas ne tik oligarchų turtas, bet ir imamasi kitų priemonių, pvz., vyriausybė turėtų konfiskuoti oligarchų namus bei automobilius. Taip pat, partija reikalauja įsteigti darbo grupę, kuri ištirtų Kremliui artimų sankcionuotų ir nesankcionuotų oligarchų turto struktūras, kad būtų užkirstas kelias tolimesniam karo finansavimui iš CH.</w:t>
            </w:r>
          </w:p>
        </w:tc>
        <w:tc>
          <w:tcPr>
            <w:tcW w:w="2711" w:type="dxa"/>
            <w:shd w:val="clear" w:color="auto" w:fill="auto"/>
            <w:tcMar>
              <w:top w:w="29" w:type="dxa"/>
              <w:left w:w="115" w:type="dxa"/>
              <w:bottom w:w="29" w:type="dxa"/>
              <w:right w:w="115" w:type="dxa"/>
            </w:tcMar>
          </w:tcPr>
          <w:p w14:paraId="34AE4D6F" w14:textId="77777777" w:rsidR="00CB3754" w:rsidRDefault="000E1E94" w:rsidP="00CB3754">
            <w:hyperlink r:id="rId33" w:history="1">
              <w:r w:rsidR="00CB3754">
                <w:rPr>
                  <w:rStyle w:val="Hyperlink"/>
                </w:rPr>
                <w:t>https://eeas.europa.eu/sites/default/files/2022.03.07_press_review_del_bern.pdf</w:t>
              </w:r>
            </w:hyperlink>
          </w:p>
          <w:p w14:paraId="2E6B085F" w14:textId="77777777" w:rsidR="00CB3754" w:rsidRDefault="00CB3754" w:rsidP="00CB3754">
            <w:pPr>
              <w:pStyle w:val="NormalWeb"/>
              <w:jc w:val="both"/>
            </w:pPr>
          </w:p>
        </w:tc>
        <w:tc>
          <w:tcPr>
            <w:tcW w:w="1276" w:type="dxa"/>
            <w:shd w:val="clear" w:color="auto" w:fill="auto"/>
            <w:tcMar>
              <w:top w:w="29" w:type="dxa"/>
              <w:left w:w="115" w:type="dxa"/>
              <w:bottom w:w="29" w:type="dxa"/>
              <w:right w:w="115" w:type="dxa"/>
            </w:tcMar>
          </w:tcPr>
          <w:p w14:paraId="5B2CFCB3" w14:textId="7777777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p>
        </w:tc>
      </w:tr>
      <w:tr w:rsidR="00CB3754" w:rsidRPr="004F485D" w14:paraId="52EC6482" w14:textId="77777777" w:rsidTr="00FE6166">
        <w:trPr>
          <w:gridAfter w:val="1"/>
          <w:wAfter w:w="11" w:type="dxa"/>
          <w:trHeight w:val="216"/>
        </w:trPr>
        <w:tc>
          <w:tcPr>
            <w:tcW w:w="10225" w:type="dxa"/>
            <w:gridSpan w:val="4"/>
            <w:shd w:val="clear" w:color="auto" w:fill="auto"/>
            <w:tcMar>
              <w:top w:w="29" w:type="dxa"/>
              <w:left w:w="115" w:type="dxa"/>
              <w:bottom w:w="29" w:type="dxa"/>
              <w:right w:w="115" w:type="dxa"/>
            </w:tcMar>
          </w:tcPr>
          <w:p w14:paraId="36D63642" w14:textId="53681AE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r w:rsidRPr="000D4B2D">
              <w:rPr>
                <w:rFonts w:ascii="Times New Roman" w:eastAsia="Times New Roman" w:hAnsi="Times New Roman"/>
                <w:b/>
              </w:rPr>
              <w:t>Lietuvos turizmo sektoriui aktuali informacija</w:t>
            </w:r>
          </w:p>
        </w:tc>
      </w:tr>
      <w:tr w:rsidR="00CB3754" w:rsidRPr="004F485D" w14:paraId="491FA32C"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2FFA4ECE" w14:textId="7DE34714"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lang w:val="en-US"/>
              </w:rPr>
            </w:pPr>
            <w:r w:rsidRPr="004F485D">
              <w:rPr>
                <w:rFonts w:ascii="Times New Roman" w:eastAsia="Times New Roman" w:hAnsi="Times New Roman"/>
              </w:rPr>
              <w:t>202</w:t>
            </w:r>
            <w:r>
              <w:rPr>
                <w:rFonts w:ascii="Times New Roman" w:eastAsia="Times New Roman" w:hAnsi="Times New Roman"/>
              </w:rPr>
              <w:t>2-03-22</w:t>
            </w:r>
          </w:p>
        </w:tc>
        <w:tc>
          <w:tcPr>
            <w:tcW w:w="4968" w:type="dxa"/>
            <w:shd w:val="clear" w:color="auto" w:fill="auto"/>
            <w:tcMar>
              <w:top w:w="29" w:type="dxa"/>
              <w:left w:w="115" w:type="dxa"/>
              <w:bottom w:w="29" w:type="dxa"/>
              <w:right w:w="115" w:type="dxa"/>
            </w:tcMar>
          </w:tcPr>
          <w:p w14:paraId="30ADF367" w14:textId="5F9C7D3E" w:rsidR="00CB3754" w:rsidRPr="00CB3754" w:rsidRDefault="00CB3754" w:rsidP="00CB3754">
            <w:pPr>
              <w:spacing w:line="240" w:lineRule="auto"/>
              <w:jc w:val="both"/>
              <w:rPr>
                <w:rFonts w:ascii="Times New Roman" w:hAnsi="Times New Roman"/>
              </w:rPr>
            </w:pPr>
            <w:r w:rsidRPr="00F74E24">
              <w:rPr>
                <w:rFonts w:ascii="Times New Roman" w:hAnsi="Times New Roman"/>
              </w:rPr>
              <w:t xml:space="preserve">Nuo vasario 17 d. žmonėms </w:t>
            </w:r>
            <w:r>
              <w:rPr>
                <w:rFonts w:ascii="Times New Roman" w:hAnsi="Times New Roman"/>
              </w:rPr>
              <w:t>CH</w:t>
            </w:r>
            <w:r w:rsidRPr="00F74E24">
              <w:rPr>
                <w:rFonts w:ascii="Times New Roman" w:hAnsi="Times New Roman"/>
              </w:rPr>
              <w:t xml:space="preserve"> nebereikia rodyti </w:t>
            </w:r>
            <w:proofErr w:type="spellStart"/>
            <w:r w:rsidRPr="00F74E24">
              <w:rPr>
                <w:rFonts w:ascii="Times New Roman" w:hAnsi="Times New Roman"/>
              </w:rPr>
              <w:t>Covid</w:t>
            </w:r>
            <w:proofErr w:type="spellEnd"/>
            <w:r w:rsidRPr="00F74E24">
              <w:rPr>
                <w:rFonts w:ascii="Times New Roman" w:hAnsi="Times New Roman"/>
              </w:rPr>
              <w:t xml:space="preserve"> sertifikato, kad patektų į barus, restoranus ir kitas uždaras vietas</w:t>
            </w:r>
            <w:r>
              <w:rPr>
                <w:rFonts w:ascii="Times New Roman" w:hAnsi="Times New Roman"/>
              </w:rPr>
              <w:t xml:space="preserve">. </w:t>
            </w:r>
            <w:r w:rsidRPr="00F74E24">
              <w:rPr>
                <w:rFonts w:ascii="Times New Roman" w:hAnsi="Times New Roman"/>
              </w:rPr>
              <w:t xml:space="preserve">Be to, </w:t>
            </w:r>
            <w:r>
              <w:rPr>
                <w:rFonts w:ascii="Times New Roman" w:hAnsi="Times New Roman"/>
              </w:rPr>
              <w:t>CH</w:t>
            </w:r>
            <w:r w:rsidRPr="00F74E24">
              <w:rPr>
                <w:rFonts w:ascii="Times New Roman" w:hAnsi="Times New Roman"/>
              </w:rPr>
              <w:t xml:space="preserve"> nėra jokių papildomų</w:t>
            </w:r>
            <w:r>
              <w:rPr>
                <w:rFonts w:ascii="Times New Roman" w:hAnsi="Times New Roman"/>
              </w:rPr>
              <w:t xml:space="preserve"> apribojimų</w:t>
            </w:r>
            <w:r w:rsidRPr="00F74E24">
              <w:rPr>
                <w:rFonts w:ascii="Times New Roman" w:hAnsi="Times New Roman"/>
              </w:rPr>
              <w:t xml:space="preserve"> priva</w:t>
            </w:r>
            <w:r>
              <w:rPr>
                <w:rFonts w:ascii="Times New Roman" w:hAnsi="Times New Roman"/>
              </w:rPr>
              <w:t>tiems</w:t>
            </w:r>
            <w:r w:rsidRPr="00F74E24">
              <w:rPr>
                <w:rFonts w:ascii="Times New Roman" w:hAnsi="Times New Roman"/>
              </w:rPr>
              <w:t xml:space="preserve"> susirinkim</w:t>
            </w:r>
            <w:r>
              <w:rPr>
                <w:rFonts w:ascii="Times New Roman" w:hAnsi="Times New Roman"/>
              </w:rPr>
              <w:t>ams ar šventėms</w:t>
            </w:r>
            <w:r w:rsidRPr="00F74E24">
              <w:rPr>
                <w:rFonts w:ascii="Times New Roman" w:hAnsi="Times New Roman"/>
              </w:rPr>
              <w:t>, o dideliems renginiams nebereikia prašyti leidimo.</w:t>
            </w:r>
            <w:r>
              <w:rPr>
                <w:rFonts w:ascii="Times New Roman" w:hAnsi="Times New Roman"/>
              </w:rPr>
              <w:t xml:space="preserve"> </w:t>
            </w:r>
            <w:r w:rsidRPr="00F74E24">
              <w:rPr>
                <w:rFonts w:ascii="Times New Roman" w:hAnsi="Times New Roman"/>
              </w:rPr>
              <w:t xml:space="preserve">Kaukės nebėra privalomos mokyklose, parduotuvėse, koncertų salėse </w:t>
            </w:r>
            <w:r>
              <w:rPr>
                <w:rFonts w:ascii="Times New Roman" w:hAnsi="Times New Roman"/>
              </w:rPr>
              <w:t>bei</w:t>
            </w:r>
            <w:r w:rsidRPr="00F74E24">
              <w:rPr>
                <w:rFonts w:ascii="Times New Roman" w:hAnsi="Times New Roman"/>
              </w:rPr>
              <w:t xml:space="preserve"> darbe, </w:t>
            </w:r>
            <w:r>
              <w:rPr>
                <w:rFonts w:ascii="Times New Roman" w:hAnsi="Times New Roman"/>
              </w:rPr>
              <w:t>tačiau jos</w:t>
            </w:r>
            <w:r w:rsidRPr="00F74E24">
              <w:rPr>
                <w:rFonts w:ascii="Times New Roman" w:hAnsi="Times New Roman"/>
              </w:rPr>
              <w:t xml:space="preserve"> vis tiek privalomos viešajame transporte ir sveikatos priežiūros įstaigose. </w:t>
            </w:r>
            <w:r>
              <w:rPr>
                <w:rFonts w:ascii="Times New Roman" w:hAnsi="Times New Roman"/>
              </w:rPr>
              <w:t xml:space="preserve"> </w:t>
            </w:r>
            <w:r w:rsidRPr="00F74E24">
              <w:rPr>
                <w:rFonts w:ascii="Times New Roman" w:hAnsi="Times New Roman"/>
              </w:rPr>
              <w:t>Privaloma penkių dienų izoliacija asmenims, kuriems nustatytas teigiamas COVID-19 testas, galioja iki kovo pabaigos.</w:t>
            </w:r>
          </w:p>
        </w:tc>
        <w:tc>
          <w:tcPr>
            <w:tcW w:w="2711" w:type="dxa"/>
            <w:shd w:val="clear" w:color="auto" w:fill="auto"/>
            <w:tcMar>
              <w:top w:w="29" w:type="dxa"/>
              <w:left w:w="115" w:type="dxa"/>
              <w:bottom w:w="29" w:type="dxa"/>
              <w:right w:w="115" w:type="dxa"/>
            </w:tcMar>
          </w:tcPr>
          <w:p w14:paraId="6770E6E3" w14:textId="77777777" w:rsidR="00CB3754" w:rsidRDefault="000E1E94" w:rsidP="00CB3754">
            <w:pPr>
              <w:shd w:val="clear" w:color="auto" w:fill="FFFFFF"/>
              <w:spacing w:after="0" w:line="240" w:lineRule="auto"/>
              <w:rPr>
                <w:rFonts w:ascii="Times New Roman" w:eastAsia="Times New Roman" w:hAnsi="Times New Roman"/>
              </w:rPr>
            </w:pPr>
            <w:hyperlink r:id="rId34" w:history="1">
              <w:r w:rsidR="00CB3754" w:rsidRPr="00F27F8B">
                <w:rPr>
                  <w:rStyle w:val="Hyperlink"/>
                  <w:rFonts w:ascii="Times New Roman" w:eastAsia="Times New Roman" w:hAnsi="Times New Roman"/>
                </w:rPr>
                <w:t>https://www.swissinfo.ch/eng/covid-19_coronavirus--the-situation-in-switzerland/45592192?utm_campaign=teaser-in-article&amp;utm_content=o&amp;utm_source=swissinfoch&amp;utm_medium=display</w:t>
              </w:r>
            </w:hyperlink>
          </w:p>
          <w:p w14:paraId="1C5F8399" w14:textId="77777777" w:rsidR="00CB3754" w:rsidRDefault="00CB3754" w:rsidP="00CB3754">
            <w:pPr>
              <w:spacing w:before="120" w:line="240" w:lineRule="auto"/>
              <w:ind w:right="288"/>
              <w:jc w:val="both"/>
            </w:pPr>
          </w:p>
        </w:tc>
        <w:tc>
          <w:tcPr>
            <w:tcW w:w="1276" w:type="dxa"/>
            <w:shd w:val="clear" w:color="auto" w:fill="auto"/>
            <w:tcMar>
              <w:top w:w="29" w:type="dxa"/>
              <w:left w:w="115" w:type="dxa"/>
              <w:bottom w:w="29" w:type="dxa"/>
              <w:right w:w="115" w:type="dxa"/>
            </w:tcMar>
          </w:tcPr>
          <w:p w14:paraId="17483B82" w14:textId="7777777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p>
        </w:tc>
      </w:tr>
      <w:tr w:rsidR="00CB3754" w:rsidRPr="004F485D" w14:paraId="07796A6A"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2E867615" w14:textId="57450C14"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2022-01-02</w:t>
            </w:r>
          </w:p>
        </w:tc>
        <w:tc>
          <w:tcPr>
            <w:tcW w:w="4968" w:type="dxa"/>
            <w:shd w:val="clear" w:color="auto" w:fill="auto"/>
            <w:tcMar>
              <w:top w:w="29" w:type="dxa"/>
              <w:left w:w="115" w:type="dxa"/>
              <w:bottom w:w="29" w:type="dxa"/>
              <w:right w:w="115" w:type="dxa"/>
            </w:tcMar>
          </w:tcPr>
          <w:p w14:paraId="776CC424" w14:textId="0EED3508" w:rsidR="00CB3754" w:rsidRPr="00F74E24" w:rsidRDefault="00CB3754" w:rsidP="00CB3754">
            <w:pPr>
              <w:spacing w:line="240" w:lineRule="auto"/>
              <w:jc w:val="both"/>
              <w:rPr>
                <w:rFonts w:ascii="Times New Roman" w:hAnsi="Times New Roman"/>
              </w:rPr>
            </w:pPr>
            <w:r w:rsidRPr="00786087">
              <w:rPr>
                <w:rFonts w:ascii="Times New Roman" w:hAnsi="Times New Roman"/>
              </w:rPr>
              <w:t>CH vyriausybė uždarė oro erdvę visiems skrydžiams iš RU ir visiems orlaiviams su rusiška simbolika – išskyrus skrydžius humanitariniais, medicinin</w:t>
            </w:r>
            <w:r>
              <w:rPr>
                <w:rFonts w:ascii="Times New Roman" w:hAnsi="Times New Roman"/>
              </w:rPr>
              <w:t>iais ar diplomatiniais tikslais.</w:t>
            </w:r>
            <w:r w:rsidRPr="00786087">
              <w:rPr>
                <w:rFonts w:ascii="Times New Roman" w:hAnsi="Times New Roman"/>
              </w:rPr>
              <w:t xml:space="preserve"> </w:t>
            </w:r>
            <w:r>
              <w:rPr>
                <w:rFonts w:ascii="Times New Roman" w:hAnsi="Times New Roman"/>
              </w:rPr>
              <w:t>„</w:t>
            </w:r>
            <w:r w:rsidRPr="00786087">
              <w:rPr>
                <w:rFonts w:ascii="Times New Roman" w:hAnsi="Times New Roman"/>
              </w:rPr>
              <w:t xml:space="preserve">International </w:t>
            </w:r>
            <w:proofErr w:type="spellStart"/>
            <w:r w:rsidRPr="00786087">
              <w:rPr>
                <w:rFonts w:ascii="Times New Roman" w:hAnsi="Times New Roman"/>
              </w:rPr>
              <w:t>Air</w:t>
            </w:r>
            <w:proofErr w:type="spellEnd"/>
            <w:r w:rsidRPr="00786087">
              <w:rPr>
                <w:rFonts w:ascii="Times New Roman" w:hAnsi="Times New Roman"/>
              </w:rPr>
              <w:t xml:space="preserve"> </w:t>
            </w:r>
            <w:proofErr w:type="spellStart"/>
            <w:r w:rsidRPr="00786087">
              <w:rPr>
                <w:rFonts w:ascii="Times New Roman" w:hAnsi="Times New Roman"/>
              </w:rPr>
              <w:t>Lines</w:t>
            </w:r>
            <w:proofErr w:type="spellEnd"/>
            <w:r w:rsidRPr="00786087">
              <w:rPr>
                <w:rFonts w:ascii="Times New Roman" w:hAnsi="Times New Roman"/>
              </w:rPr>
              <w:t xml:space="preserve">“ (SWISS) nutraukė skrydžius į RU (SWISS penkis kartus per savaitę skraidindavo keleivius iš Ciuricho į Maskvą, du kartus per savaitę – iš Ženevos į Maskvą, kartą per savaitę – iš Ženevos į Sankt Peterburgą). SWISS teigė atidžiai stebinti situaciją, šiuo klausimu palaikanti ryšius su atsakingomis CH bei tarptautinėmis institucijomis, taip pat vienu didžiausių </w:t>
            </w:r>
            <w:r w:rsidRPr="00786087">
              <w:rPr>
                <w:rFonts w:ascii="Times New Roman" w:hAnsi="Times New Roman"/>
              </w:rPr>
              <w:lastRenderedPageBreak/>
              <w:t>vežėjų - „</w:t>
            </w:r>
            <w:proofErr w:type="spellStart"/>
            <w:r w:rsidRPr="00786087">
              <w:rPr>
                <w:rFonts w:ascii="Times New Roman" w:hAnsi="Times New Roman"/>
              </w:rPr>
              <w:t>Lufthansa</w:t>
            </w:r>
            <w:proofErr w:type="spellEnd"/>
            <w:r w:rsidRPr="00786087">
              <w:rPr>
                <w:rFonts w:ascii="Times New Roman" w:hAnsi="Times New Roman"/>
              </w:rPr>
              <w:t>“, kuris kiek anksčiau paskelbė nebeskraidinsiąs keleivių į RU ir nebesinaudosiąs RU oro erdve.</w:t>
            </w:r>
          </w:p>
        </w:tc>
        <w:tc>
          <w:tcPr>
            <w:tcW w:w="2711" w:type="dxa"/>
            <w:shd w:val="clear" w:color="auto" w:fill="auto"/>
            <w:tcMar>
              <w:top w:w="29" w:type="dxa"/>
              <w:left w:w="115" w:type="dxa"/>
              <w:bottom w:w="29" w:type="dxa"/>
              <w:right w:w="115" w:type="dxa"/>
            </w:tcMar>
          </w:tcPr>
          <w:p w14:paraId="22AD81FB" w14:textId="3D183E9C" w:rsidR="00CB3754" w:rsidRDefault="000E1E94" w:rsidP="00CB3754">
            <w:pPr>
              <w:shd w:val="clear" w:color="auto" w:fill="FFFFFF"/>
              <w:spacing w:after="0" w:line="240" w:lineRule="auto"/>
            </w:pPr>
            <w:hyperlink r:id="rId35" w:history="1">
              <w:r w:rsidR="00CB3754" w:rsidRPr="00ED09F8">
                <w:rPr>
                  <w:rStyle w:val="Hyperlink"/>
                  <w:rFonts w:ascii="Times New Roman" w:hAnsi="Times New Roman"/>
                  <w:sz w:val="24"/>
                  <w:szCs w:val="24"/>
                </w:rPr>
                <w:t>https://www.swissinfo.ch/eng/swiss-cancels-flights-to-russia-until-end-of-march/47390408</w:t>
              </w:r>
            </w:hyperlink>
          </w:p>
        </w:tc>
        <w:tc>
          <w:tcPr>
            <w:tcW w:w="1276" w:type="dxa"/>
            <w:shd w:val="clear" w:color="auto" w:fill="auto"/>
            <w:tcMar>
              <w:top w:w="29" w:type="dxa"/>
              <w:left w:w="115" w:type="dxa"/>
              <w:bottom w:w="29" w:type="dxa"/>
              <w:right w:w="115" w:type="dxa"/>
            </w:tcMar>
          </w:tcPr>
          <w:p w14:paraId="7560390C" w14:textId="7777777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p>
        </w:tc>
      </w:tr>
      <w:tr w:rsidR="00CB3754" w:rsidRPr="004F485D" w14:paraId="2FD74B3B" w14:textId="77777777" w:rsidTr="00452530">
        <w:trPr>
          <w:gridAfter w:val="1"/>
          <w:wAfter w:w="11" w:type="dxa"/>
          <w:trHeight w:val="216"/>
        </w:trPr>
        <w:tc>
          <w:tcPr>
            <w:tcW w:w="10225" w:type="dxa"/>
            <w:gridSpan w:val="4"/>
            <w:shd w:val="clear" w:color="auto" w:fill="auto"/>
            <w:tcMar>
              <w:top w:w="29" w:type="dxa"/>
              <w:left w:w="115" w:type="dxa"/>
              <w:bottom w:w="29" w:type="dxa"/>
              <w:right w:w="115" w:type="dxa"/>
            </w:tcMar>
          </w:tcPr>
          <w:p w14:paraId="347CB923" w14:textId="308C14BF" w:rsidR="00CB3754" w:rsidRPr="00CB3754" w:rsidRDefault="00CB3754" w:rsidP="00CB3754">
            <w:pPr>
              <w:pBdr>
                <w:top w:val="nil"/>
                <w:left w:val="nil"/>
                <w:bottom w:val="nil"/>
                <w:right w:val="nil"/>
                <w:between w:val="nil"/>
              </w:pBdr>
              <w:spacing w:after="0" w:line="240" w:lineRule="auto"/>
              <w:rPr>
                <w:rFonts w:ascii="Times New Roman" w:eastAsia="Times New Roman" w:hAnsi="Times New Roman"/>
              </w:rPr>
            </w:pPr>
            <w:r w:rsidRPr="00CB3754">
              <w:rPr>
                <w:rFonts w:ascii="Times New Roman" w:eastAsia="Times New Roman" w:hAnsi="Times New Roman"/>
                <w:b/>
              </w:rPr>
              <w:t>Bendradarbiavimui MTEPI</w:t>
            </w:r>
            <w:r w:rsidRPr="00CB3754">
              <w:rPr>
                <w:rFonts w:ascii="Times New Roman" w:eastAsia="Times New Roman" w:hAnsi="Times New Roman"/>
                <w:b/>
                <w:vertAlign w:val="superscript"/>
              </w:rPr>
              <w:footnoteReference w:id="1"/>
            </w:r>
            <w:r w:rsidRPr="00CB3754">
              <w:rPr>
                <w:rFonts w:ascii="Times New Roman" w:eastAsia="Times New Roman" w:hAnsi="Times New Roman"/>
                <w:b/>
              </w:rPr>
              <w:t xml:space="preserve"> srityse aktuali informacija</w:t>
            </w:r>
          </w:p>
        </w:tc>
      </w:tr>
      <w:tr w:rsidR="00CB3754" w:rsidRPr="004F485D" w14:paraId="25F60E09"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1033D60B" w14:textId="11301E23"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lang w:val="en-US"/>
              </w:rPr>
            </w:pPr>
            <w:r w:rsidRPr="004F485D">
              <w:rPr>
                <w:rFonts w:ascii="Times New Roman" w:eastAsia="Times New Roman" w:hAnsi="Times New Roman"/>
              </w:rPr>
              <w:t>202</w:t>
            </w:r>
            <w:r>
              <w:rPr>
                <w:rFonts w:ascii="Times New Roman" w:eastAsia="Times New Roman" w:hAnsi="Times New Roman"/>
              </w:rPr>
              <w:t>2-03-10</w:t>
            </w:r>
          </w:p>
        </w:tc>
        <w:tc>
          <w:tcPr>
            <w:tcW w:w="4968" w:type="dxa"/>
            <w:shd w:val="clear" w:color="auto" w:fill="auto"/>
            <w:tcMar>
              <w:top w:w="29" w:type="dxa"/>
              <w:left w:w="115" w:type="dxa"/>
              <w:bottom w:w="29" w:type="dxa"/>
              <w:right w:w="115" w:type="dxa"/>
            </w:tcMar>
          </w:tcPr>
          <w:p w14:paraId="2FA71959" w14:textId="7E00E886" w:rsidR="00CB3754" w:rsidRPr="00E73225" w:rsidRDefault="00CB3754" w:rsidP="00CB3754">
            <w:pPr>
              <w:pStyle w:val="NormalWeb"/>
              <w:jc w:val="both"/>
              <w:rPr>
                <w:rFonts w:eastAsia="Times New Roman"/>
                <w:b/>
              </w:rPr>
            </w:pPr>
            <w:r w:rsidRPr="00CB3FAD">
              <w:t>CH aukštąsias mokyklas vienijanti organizacija</w:t>
            </w:r>
            <w:r w:rsidRPr="00CB3FAD">
              <w:rPr>
                <w:bCs/>
              </w:rPr>
              <w:t xml:space="preserve"> pareiškė, jog CH universitetai</w:t>
            </w:r>
            <w:r w:rsidRPr="00CB3FAD">
              <w:t xml:space="preserve"> turėtų iš naujo permąstyti savo mokslinį bendradarbiavimą su RU universitetais ir prireikus jį sustabdyti. „Kai vienašališkai pažeidžiami politiniai susitarimai ir diplomatijos taisyklės, daugelis mokslo sričių išlaiko savo ryšius, vadovaudamosi mokslo laisvės ir akademinio sąžiningumo supratimu. Bet mokslinis bendradarbiavimas neturi padėti remti agresyvios Rusijos vyriausybės politikos, kuri šiuo metu pažeidžia pagrindinius žmogaus teisių principus, tarptautinę teisę ir pagrindines Europos vertybes“, – teigiama universitetų sąjungos pranešime.</w:t>
            </w:r>
          </w:p>
        </w:tc>
        <w:tc>
          <w:tcPr>
            <w:tcW w:w="2711" w:type="dxa"/>
            <w:shd w:val="clear" w:color="auto" w:fill="auto"/>
            <w:tcMar>
              <w:top w:w="29" w:type="dxa"/>
              <w:left w:w="115" w:type="dxa"/>
              <w:bottom w:w="29" w:type="dxa"/>
              <w:right w:w="115" w:type="dxa"/>
            </w:tcMar>
          </w:tcPr>
          <w:p w14:paraId="03E54549" w14:textId="77777777" w:rsidR="00CB3754" w:rsidRPr="006305CE" w:rsidRDefault="000E1E94" w:rsidP="00CB3754">
            <w:pPr>
              <w:shd w:val="clear" w:color="auto" w:fill="FFFFFF"/>
              <w:spacing w:after="0" w:line="240" w:lineRule="auto"/>
              <w:rPr>
                <w:rFonts w:ascii="Times New Roman" w:hAnsi="Times New Roman"/>
                <w:bCs/>
              </w:rPr>
            </w:pPr>
            <w:hyperlink r:id="rId36" w:history="1">
              <w:r w:rsidR="00CB3754" w:rsidRPr="006305CE">
                <w:rPr>
                  <w:rStyle w:val="Hyperlink"/>
                  <w:rFonts w:ascii="Times New Roman" w:hAnsi="Times New Roman"/>
                  <w:bCs/>
                </w:rPr>
                <w:t>https://www.swissinfo.ch/eng/universities-to-review-russian-research-cooperation/47419626</w:t>
              </w:r>
            </w:hyperlink>
          </w:p>
          <w:p w14:paraId="0D9FA484" w14:textId="77777777" w:rsidR="00CB3754" w:rsidRPr="006305CE" w:rsidRDefault="00CB3754" w:rsidP="00CB3754">
            <w:pPr>
              <w:shd w:val="clear" w:color="auto" w:fill="FFFFFF"/>
              <w:spacing w:after="0" w:line="240" w:lineRule="auto"/>
              <w:rPr>
                <w:rFonts w:ascii="Times New Roman" w:hAnsi="Times New Roman"/>
                <w:bCs/>
              </w:rPr>
            </w:pPr>
          </w:p>
          <w:p w14:paraId="407708C3" w14:textId="77777777" w:rsidR="00CB3754" w:rsidRPr="006305CE" w:rsidRDefault="00CB3754" w:rsidP="00CB3754">
            <w:pPr>
              <w:shd w:val="clear" w:color="auto" w:fill="FFFFFF"/>
              <w:spacing w:after="0" w:line="240" w:lineRule="auto"/>
              <w:rPr>
                <w:rFonts w:ascii="Times New Roman" w:hAnsi="Times New Roman"/>
                <w:bCs/>
              </w:rPr>
            </w:pPr>
          </w:p>
          <w:p w14:paraId="38842B66" w14:textId="77777777" w:rsidR="00CB3754" w:rsidRDefault="00CB3754" w:rsidP="00CB3754">
            <w:pPr>
              <w:spacing w:before="120" w:line="240" w:lineRule="auto"/>
              <w:ind w:right="288"/>
              <w:jc w:val="both"/>
            </w:pPr>
          </w:p>
        </w:tc>
        <w:tc>
          <w:tcPr>
            <w:tcW w:w="1276" w:type="dxa"/>
            <w:shd w:val="clear" w:color="auto" w:fill="auto"/>
            <w:tcMar>
              <w:top w:w="29" w:type="dxa"/>
              <w:left w:w="115" w:type="dxa"/>
              <w:bottom w:w="29" w:type="dxa"/>
              <w:right w:w="115" w:type="dxa"/>
            </w:tcMar>
          </w:tcPr>
          <w:p w14:paraId="4181A725" w14:textId="77777777" w:rsidR="00CB3754" w:rsidRPr="004F485D" w:rsidRDefault="00CB3754" w:rsidP="00CB3754">
            <w:pPr>
              <w:pBdr>
                <w:top w:val="nil"/>
                <w:left w:val="nil"/>
                <w:bottom w:val="nil"/>
                <w:right w:val="nil"/>
                <w:between w:val="nil"/>
              </w:pBdr>
              <w:spacing w:after="0" w:line="240" w:lineRule="auto"/>
              <w:rPr>
                <w:rFonts w:ascii="Times New Roman" w:eastAsia="Times New Roman" w:hAnsi="Times New Roman"/>
              </w:rPr>
            </w:pPr>
          </w:p>
        </w:tc>
      </w:tr>
      <w:tr w:rsidR="00CB3754" w:rsidRPr="004F485D" w14:paraId="701835A7" w14:textId="77777777" w:rsidTr="00FD2E39">
        <w:trPr>
          <w:trHeight w:val="234"/>
        </w:trPr>
        <w:tc>
          <w:tcPr>
            <w:tcW w:w="10236" w:type="dxa"/>
            <w:gridSpan w:val="5"/>
            <w:shd w:val="clear" w:color="auto" w:fill="auto"/>
            <w:tcMar>
              <w:top w:w="29" w:type="dxa"/>
              <w:left w:w="115" w:type="dxa"/>
              <w:bottom w:w="29" w:type="dxa"/>
              <w:right w:w="115" w:type="dxa"/>
            </w:tcMar>
          </w:tcPr>
          <w:p w14:paraId="295D01BB" w14:textId="77777777" w:rsidR="00CB3754" w:rsidRPr="004F485D" w:rsidRDefault="00CB3754" w:rsidP="00CB3754">
            <w:pPr>
              <w:spacing w:after="0" w:line="240" w:lineRule="auto"/>
              <w:rPr>
                <w:rFonts w:ascii="Times New Roman" w:eastAsia="Times New Roman" w:hAnsi="Times New Roman"/>
                <w:b/>
              </w:rPr>
            </w:pPr>
            <w:r w:rsidRPr="004F485D">
              <w:rPr>
                <w:rFonts w:ascii="Times New Roman" w:eastAsia="Times New Roman" w:hAnsi="Times New Roman"/>
                <w:b/>
              </w:rPr>
              <w:t xml:space="preserve">Lietuvos ekonominiam saugumui aktuali informacija </w:t>
            </w:r>
          </w:p>
        </w:tc>
      </w:tr>
      <w:tr w:rsidR="00CB3754" w:rsidRPr="004F485D" w14:paraId="41B9B25F" w14:textId="77777777" w:rsidTr="00FD2E39">
        <w:trPr>
          <w:gridAfter w:val="1"/>
          <w:wAfter w:w="11" w:type="dxa"/>
          <w:trHeight w:val="234"/>
        </w:trPr>
        <w:tc>
          <w:tcPr>
            <w:tcW w:w="1270" w:type="dxa"/>
            <w:shd w:val="clear" w:color="auto" w:fill="auto"/>
            <w:tcMar>
              <w:top w:w="29" w:type="dxa"/>
              <w:left w:w="115" w:type="dxa"/>
              <w:bottom w:w="29" w:type="dxa"/>
              <w:right w:w="115" w:type="dxa"/>
            </w:tcMar>
          </w:tcPr>
          <w:p w14:paraId="53B2EC3A" w14:textId="3915B0C6" w:rsidR="00CB3754" w:rsidRPr="004F485D" w:rsidRDefault="00CB3754" w:rsidP="00CB3754">
            <w:pPr>
              <w:spacing w:after="0" w:line="240" w:lineRule="auto"/>
              <w:rPr>
                <w:rFonts w:ascii="Times New Roman" w:eastAsia="Times New Roman" w:hAnsi="Times New Roman"/>
              </w:rPr>
            </w:pPr>
            <w:r>
              <w:rPr>
                <w:rFonts w:ascii="Times New Roman" w:eastAsia="Times New Roman" w:hAnsi="Times New Roman"/>
              </w:rPr>
              <w:t>2022-03-07</w:t>
            </w:r>
          </w:p>
        </w:tc>
        <w:tc>
          <w:tcPr>
            <w:tcW w:w="4968" w:type="dxa"/>
            <w:shd w:val="clear" w:color="auto" w:fill="auto"/>
            <w:tcMar>
              <w:top w:w="29" w:type="dxa"/>
              <w:left w:w="115" w:type="dxa"/>
              <w:bottom w:w="29" w:type="dxa"/>
              <w:right w:w="115" w:type="dxa"/>
            </w:tcMar>
          </w:tcPr>
          <w:p w14:paraId="121D5D2B" w14:textId="2346E410" w:rsidR="00CB3754" w:rsidRPr="00CF4013" w:rsidRDefault="00CB3754" w:rsidP="00CB3754">
            <w:pPr>
              <w:contextualSpacing/>
              <w:jc w:val="both"/>
              <w:rPr>
                <w:rFonts w:ascii="Times New Roman" w:hAnsi="Times New Roman"/>
              </w:rPr>
            </w:pPr>
            <w:r w:rsidRPr="00CF4013">
              <w:rPr>
                <w:rFonts w:ascii="Times New Roman" w:hAnsi="Times New Roman"/>
              </w:rPr>
              <w:t xml:space="preserve">Rusijos naftos ir dujų importo į CH nutraukimas turėtų rimtų pasekmių šalies ekonomikai -  perspėja CH įsikūrusio ekonomikos instituto KOF ekspertas Y. </w:t>
            </w:r>
            <w:proofErr w:type="spellStart"/>
            <w:r w:rsidRPr="00CF4013">
              <w:rPr>
                <w:rFonts w:ascii="Times New Roman" w:hAnsi="Times New Roman"/>
              </w:rPr>
              <w:t>Abrahamsenas</w:t>
            </w:r>
            <w:proofErr w:type="spellEnd"/>
            <w:r w:rsidRPr="00CF4013">
              <w:rPr>
                <w:rFonts w:ascii="Times New Roman" w:hAnsi="Times New Roman"/>
              </w:rPr>
              <w:t xml:space="preserve">. Jei importas būtų nutrauktas, CH BVP dvejų metų bėgyje galėtų sumažėti 3-4 procentiniais punktais, rodo KOF skaičiavimai. Tokio masto nuosmukis būtų „pakankamai didelis, kad sukeltų recesiją“ – pažymėjo Y. </w:t>
            </w:r>
            <w:proofErr w:type="spellStart"/>
            <w:r w:rsidRPr="00CF4013">
              <w:rPr>
                <w:rFonts w:ascii="Times New Roman" w:hAnsi="Times New Roman"/>
              </w:rPr>
              <w:t>Abrahamsenas</w:t>
            </w:r>
            <w:proofErr w:type="spellEnd"/>
            <w:r w:rsidRPr="00CF4013">
              <w:rPr>
                <w:rFonts w:ascii="Times New Roman" w:hAnsi="Times New Roman"/>
              </w:rPr>
              <w:t>.</w:t>
            </w:r>
          </w:p>
        </w:tc>
        <w:tc>
          <w:tcPr>
            <w:tcW w:w="2711" w:type="dxa"/>
            <w:shd w:val="clear" w:color="auto" w:fill="auto"/>
            <w:tcMar>
              <w:top w:w="29" w:type="dxa"/>
              <w:left w:w="115" w:type="dxa"/>
              <w:bottom w:w="29" w:type="dxa"/>
              <w:right w:w="115" w:type="dxa"/>
            </w:tcMar>
          </w:tcPr>
          <w:p w14:paraId="0B8BE3E9" w14:textId="616FEAAB" w:rsidR="00CB3754" w:rsidRDefault="000E1E94" w:rsidP="00CB3754">
            <w:pPr>
              <w:shd w:val="clear" w:color="auto" w:fill="FFFFFF"/>
              <w:spacing w:after="0" w:line="240" w:lineRule="auto"/>
            </w:pPr>
            <w:hyperlink r:id="rId37" w:history="1">
              <w:r w:rsidR="00CB3754" w:rsidRPr="00ED09F8">
                <w:rPr>
                  <w:rStyle w:val="Hyperlink"/>
                  <w:rFonts w:ascii="Times New Roman" w:hAnsi="Times New Roman"/>
                  <w:sz w:val="24"/>
                  <w:szCs w:val="24"/>
                </w:rPr>
                <w:t>https://www.swissinfo.ch/eng/experts-warn-of-hit-to-economy-without-russian-oil-and-gas/47427708</w:t>
              </w:r>
            </w:hyperlink>
          </w:p>
        </w:tc>
        <w:tc>
          <w:tcPr>
            <w:tcW w:w="1276" w:type="dxa"/>
            <w:shd w:val="clear" w:color="auto" w:fill="auto"/>
            <w:tcMar>
              <w:top w:w="29" w:type="dxa"/>
              <w:left w:w="115" w:type="dxa"/>
              <w:bottom w:w="29" w:type="dxa"/>
              <w:right w:w="115" w:type="dxa"/>
            </w:tcMar>
          </w:tcPr>
          <w:p w14:paraId="10B31858" w14:textId="77777777" w:rsidR="00CB3754" w:rsidRPr="004F485D" w:rsidRDefault="00CB3754" w:rsidP="00CB3754">
            <w:pPr>
              <w:spacing w:line="240" w:lineRule="auto"/>
              <w:rPr>
                <w:rFonts w:ascii="Times New Roman" w:eastAsia="Times New Roman" w:hAnsi="Times New Roman"/>
              </w:rPr>
            </w:pPr>
          </w:p>
        </w:tc>
      </w:tr>
      <w:tr w:rsidR="00CB3754" w:rsidRPr="004F485D" w14:paraId="3DB56A35" w14:textId="77777777" w:rsidTr="00FD2E39">
        <w:trPr>
          <w:gridAfter w:val="1"/>
          <w:wAfter w:w="11" w:type="dxa"/>
          <w:trHeight w:val="234"/>
        </w:trPr>
        <w:tc>
          <w:tcPr>
            <w:tcW w:w="1270" w:type="dxa"/>
            <w:shd w:val="clear" w:color="auto" w:fill="auto"/>
            <w:tcMar>
              <w:top w:w="29" w:type="dxa"/>
              <w:left w:w="115" w:type="dxa"/>
              <w:bottom w:w="29" w:type="dxa"/>
              <w:right w:w="115" w:type="dxa"/>
            </w:tcMar>
          </w:tcPr>
          <w:p w14:paraId="0DFE1EC7" w14:textId="1CA3A427" w:rsidR="00CB3754" w:rsidRDefault="00CB3754" w:rsidP="00CB3754">
            <w:pPr>
              <w:spacing w:after="0" w:line="240" w:lineRule="auto"/>
              <w:rPr>
                <w:rFonts w:ascii="Times New Roman" w:eastAsia="Times New Roman" w:hAnsi="Times New Roman"/>
              </w:rPr>
            </w:pPr>
            <w:r>
              <w:rPr>
                <w:rFonts w:ascii="Times New Roman" w:eastAsia="Times New Roman" w:hAnsi="Times New Roman"/>
              </w:rPr>
              <w:t>2022-03-12</w:t>
            </w:r>
          </w:p>
        </w:tc>
        <w:tc>
          <w:tcPr>
            <w:tcW w:w="4968" w:type="dxa"/>
            <w:shd w:val="clear" w:color="auto" w:fill="auto"/>
            <w:tcMar>
              <w:top w:w="29" w:type="dxa"/>
              <w:left w:w="115" w:type="dxa"/>
              <w:bottom w:w="29" w:type="dxa"/>
              <w:right w:w="115" w:type="dxa"/>
            </w:tcMar>
          </w:tcPr>
          <w:p w14:paraId="68EF701D" w14:textId="4CDD3E4A" w:rsidR="00CB3754" w:rsidRPr="00CF4013" w:rsidRDefault="00CB3754" w:rsidP="00CB3754">
            <w:pPr>
              <w:contextualSpacing/>
              <w:jc w:val="both"/>
              <w:rPr>
                <w:rFonts w:ascii="Times New Roman" w:hAnsi="Times New Roman"/>
              </w:rPr>
            </w:pPr>
            <w:r w:rsidRPr="00197830">
              <w:rPr>
                <w:rFonts w:ascii="Times New Roman" w:hAnsi="Times New Roman"/>
              </w:rPr>
              <w:t xml:space="preserve">Ekonomikos ministras G. </w:t>
            </w:r>
            <w:proofErr w:type="spellStart"/>
            <w:r w:rsidRPr="00197830">
              <w:rPr>
                <w:rFonts w:ascii="Times New Roman" w:hAnsi="Times New Roman"/>
              </w:rPr>
              <w:t>Parmelinas</w:t>
            </w:r>
            <w:proofErr w:type="spellEnd"/>
            <w:r w:rsidRPr="00197830">
              <w:rPr>
                <w:rFonts w:ascii="Times New Roman" w:hAnsi="Times New Roman"/>
              </w:rPr>
              <w:t xml:space="preserve"> perspėjo dėl pasaulinių pasekmių, jei RU būtų įvestos sankcijos už prekybą. „Aš nepritariu priemonių, kurios vestų į dar didesnę – pasaulinę krizę – įgyvendinimui“, – sakė jis. „Jei ES vis tik nuspręstų įgyvendinti šias sankcijas, CH federalinė taryba turėtų jas atidžiai išanalizuoti, kad įvertintų jų galimą poveikį pasauliniu mastu, nes kalbama ne tik apie naftą ir dujas, bet ir apie maistą“, – paaiškino </w:t>
            </w:r>
            <w:proofErr w:type="spellStart"/>
            <w:r w:rsidRPr="00197830">
              <w:rPr>
                <w:rFonts w:ascii="Times New Roman" w:hAnsi="Times New Roman"/>
              </w:rPr>
              <w:t>Parmelinas</w:t>
            </w:r>
            <w:proofErr w:type="spellEnd"/>
            <w:r w:rsidRPr="00197830">
              <w:rPr>
                <w:rFonts w:ascii="Times New Roman" w:hAnsi="Times New Roman"/>
              </w:rPr>
              <w:t>. Tokios šalys kaip Jordanija, Tunisas ir Egiptas perka 50–90 % grūdų iš UA arba RU. „Jei laivai bus užblokuoti dėl embargo, daugeliui Artimųjų Rytų šalių gresia badas ir destabilizacija. Tačiau Šveicarija galėtų apsvarstyti galimybę prisijungti prie sankcijų, jei ES nuspręstų, kad valstybės narės turėtų galimybę tam tikrą procentą ribotų prekių iš savo atsargų pasilikti trečiosioms šalims</w:t>
            </w:r>
            <w:r>
              <w:rPr>
                <w:rFonts w:ascii="Times New Roman" w:hAnsi="Times New Roman"/>
              </w:rPr>
              <w:t>“</w:t>
            </w:r>
            <w:r w:rsidRPr="00197830">
              <w:rPr>
                <w:rFonts w:ascii="Times New Roman" w:hAnsi="Times New Roman"/>
              </w:rPr>
              <w:t xml:space="preserve">, - pridūrė </w:t>
            </w:r>
            <w:proofErr w:type="spellStart"/>
            <w:r w:rsidRPr="00197830">
              <w:rPr>
                <w:rFonts w:ascii="Times New Roman" w:hAnsi="Times New Roman"/>
              </w:rPr>
              <w:t>Parmelinas</w:t>
            </w:r>
            <w:proofErr w:type="spellEnd"/>
            <w:r w:rsidRPr="00197830">
              <w:rPr>
                <w:rFonts w:ascii="Times New Roman" w:hAnsi="Times New Roman"/>
              </w:rPr>
              <w:t>.</w:t>
            </w:r>
          </w:p>
        </w:tc>
        <w:tc>
          <w:tcPr>
            <w:tcW w:w="2711" w:type="dxa"/>
            <w:shd w:val="clear" w:color="auto" w:fill="auto"/>
            <w:tcMar>
              <w:top w:w="29" w:type="dxa"/>
              <w:left w:w="115" w:type="dxa"/>
              <w:bottom w:w="29" w:type="dxa"/>
              <w:right w:w="115" w:type="dxa"/>
            </w:tcMar>
          </w:tcPr>
          <w:p w14:paraId="5EAB79B8" w14:textId="77777777" w:rsidR="00CB3754" w:rsidRDefault="000E1E94" w:rsidP="00CB3754">
            <w:pPr>
              <w:pStyle w:val="NormalWeb"/>
              <w:jc w:val="both"/>
            </w:pPr>
            <w:hyperlink r:id="rId38" w:history="1">
              <w:r w:rsidR="00CB3754" w:rsidRPr="00CD5DC7">
                <w:rPr>
                  <w:rStyle w:val="Hyperlink"/>
                </w:rPr>
                <w:t>https://www.swissinfo.ch/eng/parmelin-raises-concern-over-sanctions-on-commodities/47426204</w:t>
              </w:r>
            </w:hyperlink>
          </w:p>
          <w:p w14:paraId="44ACEEBD" w14:textId="77777777" w:rsidR="00CB3754" w:rsidRDefault="00CB3754" w:rsidP="00CB3754">
            <w:pPr>
              <w:shd w:val="clear" w:color="auto" w:fill="FFFFFF"/>
              <w:spacing w:after="0" w:line="240" w:lineRule="auto"/>
            </w:pPr>
          </w:p>
        </w:tc>
        <w:tc>
          <w:tcPr>
            <w:tcW w:w="1276" w:type="dxa"/>
            <w:shd w:val="clear" w:color="auto" w:fill="auto"/>
            <w:tcMar>
              <w:top w:w="29" w:type="dxa"/>
              <w:left w:w="115" w:type="dxa"/>
              <w:bottom w:w="29" w:type="dxa"/>
              <w:right w:w="115" w:type="dxa"/>
            </w:tcMar>
          </w:tcPr>
          <w:p w14:paraId="394F9935" w14:textId="77777777" w:rsidR="00CB3754" w:rsidRPr="004F485D" w:rsidRDefault="00CB3754" w:rsidP="00CB3754">
            <w:pPr>
              <w:spacing w:line="240" w:lineRule="auto"/>
              <w:rPr>
                <w:rFonts w:ascii="Times New Roman" w:eastAsia="Times New Roman" w:hAnsi="Times New Roman"/>
              </w:rPr>
            </w:pPr>
          </w:p>
        </w:tc>
      </w:tr>
      <w:tr w:rsidR="00CB3754" w:rsidRPr="004F485D" w14:paraId="0C9F1D46" w14:textId="77777777" w:rsidTr="00FD2E39">
        <w:trPr>
          <w:trHeight w:val="234"/>
        </w:trPr>
        <w:tc>
          <w:tcPr>
            <w:tcW w:w="10236" w:type="dxa"/>
            <w:gridSpan w:val="5"/>
            <w:shd w:val="clear" w:color="auto" w:fill="auto"/>
            <w:tcMar>
              <w:top w:w="29" w:type="dxa"/>
              <w:left w:w="115" w:type="dxa"/>
              <w:bottom w:w="29" w:type="dxa"/>
              <w:right w:w="115" w:type="dxa"/>
            </w:tcMar>
          </w:tcPr>
          <w:p w14:paraId="3467C937" w14:textId="77777777" w:rsidR="00CB3754" w:rsidRPr="004F485D" w:rsidRDefault="00CB3754" w:rsidP="00CB3754">
            <w:pPr>
              <w:spacing w:after="0" w:line="240" w:lineRule="auto"/>
              <w:jc w:val="both"/>
              <w:rPr>
                <w:rFonts w:ascii="Times New Roman" w:eastAsia="Times New Roman" w:hAnsi="Times New Roman"/>
                <w:b/>
              </w:rPr>
            </w:pPr>
            <w:r w:rsidRPr="004F485D">
              <w:rPr>
                <w:rFonts w:ascii="Times New Roman" w:eastAsia="Times New Roman" w:hAnsi="Times New Roman"/>
                <w:b/>
              </w:rPr>
              <w:t>Bendra ekonominė informacija</w:t>
            </w:r>
          </w:p>
        </w:tc>
      </w:tr>
      <w:tr w:rsidR="00CB3754" w:rsidRPr="004F485D" w14:paraId="625DF9AE"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4F32B52F" w14:textId="6BE65F4A" w:rsidR="00CB3754" w:rsidRPr="004F485D" w:rsidRDefault="00CB3754" w:rsidP="00CB3754">
            <w:pPr>
              <w:spacing w:after="0" w:line="240" w:lineRule="auto"/>
              <w:rPr>
                <w:rFonts w:ascii="Times New Roman" w:eastAsia="Times New Roman" w:hAnsi="Times New Roman"/>
              </w:rPr>
            </w:pPr>
            <w:r w:rsidRPr="004F485D">
              <w:rPr>
                <w:rFonts w:ascii="Times New Roman" w:eastAsia="Times New Roman" w:hAnsi="Times New Roman"/>
              </w:rPr>
              <w:lastRenderedPageBreak/>
              <w:t>202</w:t>
            </w:r>
            <w:r>
              <w:rPr>
                <w:rFonts w:ascii="Times New Roman" w:eastAsia="Times New Roman" w:hAnsi="Times New Roman"/>
              </w:rPr>
              <w:t>2</w:t>
            </w:r>
            <w:r w:rsidRPr="004F485D">
              <w:rPr>
                <w:rFonts w:ascii="Times New Roman" w:eastAsia="Times New Roman" w:hAnsi="Times New Roman"/>
              </w:rPr>
              <w:t>-</w:t>
            </w:r>
            <w:r>
              <w:rPr>
                <w:rFonts w:ascii="Times New Roman" w:eastAsia="Times New Roman" w:hAnsi="Times New Roman"/>
              </w:rPr>
              <w:t>03</w:t>
            </w:r>
            <w:r w:rsidRPr="004F485D">
              <w:rPr>
                <w:rFonts w:ascii="Times New Roman" w:eastAsia="Times New Roman" w:hAnsi="Times New Roman"/>
              </w:rPr>
              <w:t>-</w:t>
            </w:r>
            <w:r>
              <w:rPr>
                <w:rFonts w:ascii="Times New Roman" w:eastAsia="Times New Roman" w:hAnsi="Times New Roman"/>
              </w:rPr>
              <w:t>10</w:t>
            </w:r>
          </w:p>
        </w:tc>
        <w:tc>
          <w:tcPr>
            <w:tcW w:w="4968" w:type="dxa"/>
            <w:shd w:val="clear" w:color="auto" w:fill="auto"/>
            <w:tcMar>
              <w:top w:w="29" w:type="dxa"/>
              <w:left w:w="115" w:type="dxa"/>
              <w:bottom w:w="29" w:type="dxa"/>
              <w:right w:w="115" w:type="dxa"/>
            </w:tcMar>
          </w:tcPr>
          <w:p w14:paraId="675DB319" w14:textId="6B14115C" w:rsidR="00CB3754" w:rsidRPr="00DA5075" w:rsidRDefault="00CB3754" w:rsidP="00CB3754">
            <w:pPr>
              <w:spacing w:line="240" w:lineRule="auto"/>
              <w:jc w:val="both"/>
              <w:rPr>
                <w:rFonts w:ascii="Times New Roman" w:hAnsi="Times New Roman"/>
                <w:color w:val="0D0D0D" w:themeColor="text1" w:themeTint="F2"/>
              </w:rPr>
            </w:pPr>
            <w:r w:rsidRPr="00F11A73">
              <w:rPr>
                <w:rFonts w:ascii="Times New Roman" w:hAnsi="Times New Roman"/>
                <w:color w:val="0D0D0D" w:themeColor="text1" w:themeTint="F2"/>
                <w:shd w:val="clear" w:color="auto" w:fill="FFFFFF"/>
              </w:rPr>
              <w:t>Labdaros organizacija „</w:t>
            </w:r>
            <w:proofErr w:type="spellStart"/>
            <w:r w:rsidRPr="00F11A73">
              <w:rPr>
                <w:rFonts w:ascii="Times New Roman" w:hAnsi="Times New Roman"/>
                <w:color w:val="0D0D0D" w:themeColor="text1" w:themeTint="F2"/>
                <w:shd w:val="clear" w:color="auto" w:fill="FFFFFF"/>
              </w:rPr>
              <w:t>Swiss</w:t>
            </w:r>
            <w:proofErr w:type="spellEnd"/>
            <w:r>
              <w:rPr>
                <w:rFonts w:ascii="Times New Roman" w:hAnsi="Times New Roman"/>
                <w:color w:val="0D0D0D" w:themeColor="text1" w:themeTint="F2"/>
                <w:shd w:val="clear" w:color="auto" w:fill="FFFFFF"/>
              </w:rPr>
              <w:t xml:space="preserve"> </w:t>
            </w:r>
            <w:proofErr w:type="spellStart"/>
            <w:r>
              <w:rPr>
                <w:rFonts w:ascii="Times New Roman" w:hAnsi="Times New Roman"/>
                <w:color w:val="0D0D0D" w:themeColor="text1" w:themeTint="F2"/>
                <w:shd w:val="clear" w:color="auto" w:fill="FFFFFF"/>
              </w:rPr>
              <w:t>Solidarity</w:t>
            </w:r>
            <w:proofErr w:type="spellEnd"/>
            <w:r>
              <w:rPr>
                <w:rFonts w:ascii="Times New Roman" w:hAnsi="Times New Roman"/>
                <w:color w:val="0D0D0D" w:themeColor="text1" w:themeTint="F2"/>
                <w:shd w:val="clear" w:color="auto" w:fill="FFFFFF"/>
              </w:rPr>
              <w:t xml:space="preserve">“ surinko daugiau kaip 80,7 mln. </w:t>
            </w:r>
            <w:proofErr w:type="spellStart"/>
            <w:r>
              <w:rPr>
                <w:rFonts w:ascii="Times New Roman" w:hAnsi="Times New Roman"/>
                <w:color w:val="0D0D0D" w:themeColor="text1" w:themeTint="F2"/>
                <w:shd w:val="clear" w:color="auto" w:fill="FFFFFF"/>
              </w:rPr>
              <w:t>e</w:t>
            </w:r>
            <w:r w:rsidRPr="00F11A73">
              <w:rPr>
                <w:rFonts w:ascii="Times New Roman" w:hAnsi="Times New Roman"/>
                <w:color w:val="0D0D0D" w:themeColor="text1" w:themeTint="F2"/>
                <w:shd w:val="clear" w:color="auto" w:fill="FFFFFF"/>
              </w:rPr>
              <w:t>ur</w:t>
            </w:r>
            <w:proofErr w:type="spellEnd"/>
            <w:r w:rsidRPr="00F11A73">
              <w:rPr>
                <w:rFonts w:ascii="Times New Roman" w:hAnsi="Times New Roman"/>
                <w:color w:val="0D0D0D" w:themeColor="text1" w:themeTint="F2"/>
                <w:shd w:val="clear" w:color="auto" w:fill="FFFFFF"/>
              </w:rPr>
              <w:t xml:space="preserve"> </w:t>
            </w:r>
            <w:r>
              <w:rPr>
                <w:rFonts w:ascii="Times New Roman" w:hAnsi="Times New Roman"/>
                <w:color w:val="0D0D0D" w:themeColor="text1" w:themeTint="F2"/>
                <w:shd w:val="clear" w:color="auto" w:fill="FFFFFF"/>
              </w:rPr>
              <w:t>paremti nuo karo nukentėjusiu</w:t>
            </w:r>
            <w:r w:rsidRPr="00F11A73">
              <w:rPr>
                <w:rFonts w:ascii="Times New Roman" w:hAnsi="Times New Roman"/>
                <w:color w:val="0D0D0D" w:themeColor="text1" w:themeTint="F2"/>
                <w:shd w:val="clear" w:color="auto" w:fill="FFFFFF"/>
              </w:rPr>
              <w:t xml:space="preserve">s </w:t>
            </w:r>
            <w:r>
              <w:rPr>
                <w:rFonts w:ascii="Times New Roman" w:hAnsi="Times New Roman"/>
                <w:color w:val="0D0D0D" w:themeColor="text1" w:themeTint="F2"/>
                <w:shd w:val="clear" w:color="auto" w:fill="FFFFFF"/>
              </w:rPr>
              <w:t>UA piliečius.</w:t>
            </w:r>
            <w:r w:rsidRPr="00F11A73">
              <w:rPr>
                <w:rFonts w:ascii="Times New Roman" w:hAnsi="Times New Roman"/>
                <w:color w:val="0D0D0D" w:themeColor="text1" w:themeTint="F2"/>
                <w:shd w:val="clear" w:color="auto" w:fill="FFFFFF"/>
              </w:rPr>
              <w:t xml:space="preserve"> </w:t>
            </w:r>
            <w:r>
              <w:rPr>
                <w:rFonts w:ascii="Times New Roman" w:hAnsi="Times New Roman"/>
                <w:color w:val="0D0D0D" w:themeColor="text1" w:themeTint="F2"/>
                <w:shd w:val="clear" w:color="auto" w:fill="FFFFFF"/>
              </w:rPr>
              <w:t>T</w:t>
            </w:r>
            <w:r w:rsidRPr="00F11A73">
              <w:rPr>
                <w:rFonts w:ascii="Times New Roman" w:hAnsi="Times New Roman"/>
                <w:color w:val="0D0D0D" w:themeColor="text1" w:themeTint="F2"/>
                <w:shd w:val="clear" w:color="auto" w:fill="FFFFFF"/>
              </w:rPr>
              <w:t xml:space="preserve">okį solidarumą </w:t>
            </w:r>
            <w:r>
              <w:rPr>
                <w:rFonts w:ascii="Times New Roman" w:hAnsi="Times New Roman"/>
                <w:color w:val="0D0D0D" w:themeColor="text1" w:themeTint="F2"/>
                <w:shd w:val="clear" w:color="auto" w:fill="FFFFFF"/>
              </w:rPr>
              <w:t xml:space="preserve">CH visuomenė esą rodžiusi nebent tik </w:t>
            </w:r>
            <w:r w:rsidRPr="00F11A73">
              <w:rPr>
                <w:rFonts w:ascii="Times New Roman" w:hAnsi="Times New Roman"/>
                <w:color w:val="0D0D0D" w:themeColor="text1" w:themeTint="F2"/>
                <w:shd w:val="clear" w:color="auto" w:fill="FFFFFF"/>
              </w:rPr>
              <w:t>2004 m. cunamio Tailande atveju</w:t>
            </w:r>
            <w:r>
              <w:rPr>
                <w:rFonts w:ascii="Times New Roman" w:hAnsi="Times New Roman"/>
                <w:color w:val="0D0D0D" w:themeColor="text1" w:themeTint="F2"/>
                <w:shd w:val="clear" w:color="auto" w:fill="FFFFFF"/>
              </w:rPr>
              <w:t>. Surinktos lėšos</w:t>
            </w:r>
            <w:r w:rsidRPr="00F11A73">
              <w:rPr>
                <w:rFonts w:ascii="Times New Roman" w:hAnsi="Times New Roman"/>
                <w:color w:val="0D0D0D" w:themeColor="text1" w:themeTint="F2"/>
                <w:shd w:val="clear" w:color="auto" w:fill="FFFFFF"/>
              </w:rPr>
              <w:t xml:space="preserve"> </w:t>
            </w:r>
            <w:r>
              <w:rPr>
                <w:rFonts w:ascii="Times New Roman" w:hAnsi="Times New Roman"/>
                <w:color w:val="0D0D0D" w:themeColor="text1" w:themeTint="F2"/>
                <w:shd w:val="clear" w:color="auto" w:fill="FFFFFF"/>
              </w:rPr>
              <w:t>bus naudojamos</w:t>
            </w:r>
            <w:r w:rsidRPr="00F11A73">
              <w:rPr>
                <w:rFonts w:ascii="Times New Roman" w:hAnsi="Times New Roman"/>
                <w:color w:val="0D0D0D" w:themeColor="text1" w:themeTint="F2"/>
                <w:shd w:val="clear" w:color="auto" w:fill="FFFFFF"/>
              </w:rPr>
              <w:t xml:space="preserve"> </w:t>
            </w:r>
            <w:r>
              <w:rPr>
                <w:rFonts w:ascii="Times New Roman" w:hAnsi="Times New Roman"/>
                <w:color w:val="0D0D0D" w:themeColor="text1" w:themeTint="F2"/>
                <w:shd w:val="clear" w:color="auto" w:fill="FFFFFF"/>
              </w:rPr>
              <w:t>teikti pagalbą UA pabėgėliams Lenkijoje ir kitose UA kaimyninėse šalyse, į kurias atvyko didelis pabėgėlių skaičius</w:t>
            </w:r>
            <w:r w:rsidRPr="00F11A73">
              <w:rPr>
                <w:rFonts w:ascii="Times New Roman" w:hAnsi="Times New Roman"/>
                <w:color w:val="0D0D0D" w:themeColor="text1" w:themeTint="F2"/>
                <w:shd w:val="clear" w:color="auto" w:fill="FFFFFF"/>
              </w:rPr>
              <w:t xml:space="preserve">. </w:t>
            </w:r>
            <w:r>
              <w:rPr>
                <w:rFonts w:ascii="Times New Roman" w:hAnsi="Times New Roman"/>
                <w:color w:val="0D0D0D" w:themeColor="text1" w:themeTint="F2"/>
                <w:shd w:val="clear" w:color="auto" w:fill="FFFFFF"/>
              </w:rPr>
              <w:t xml:space="preserve">Labdara bus skirstoma bendradarbiaujant su tokiomis </w:t>
            </w:r>
            <w:r w:rsidRPr="00F11A73">
              <w:rPr>
                <w:rFonts w:ascii="Times New Roman" w:hAnsi="Times New Roman"/>
                <w:color w:val="0D0D0D" w:themeColor="text1" w:themeTint="F2"/>
                <w:shd w:val="clear" w:color="auto" w:fill="FFFFFF"/>
              </w:rPr>
              <w:t xml:space="preserve">labdaros ir </w:t>
            </w:r>
            <w:r>
              <w:rPr>
                <w:rFonts w:ascii="Times New Roman" w:hAnsi="Times New Roman"/>
                <w:color w:val="0D0D0D" w:themeColor="text1" w:themeTint="F2"/>
                <w:shd w:val="clear" w:color="auto" w:fill="FFFFFF"/>
              </w:rPr>
              <w:t>paramos</w:t>
            </w:r>
            <w:r w:rsidRPr="00F11A73">
              <w:rPr>
                <w:rFonts w:ascii="Times New Roman" w:hAnsi="Times New Roman"/>
                <w:color w:val="0D0D0D" w:themeColor="text1" w:themeTint="F2"/>
                <w:shd w:val="clear" w:color="auto" w:fill="FFFFFF"/>
              </w:rPr>
              <w:t xml:space="preserve"> organizacijomis</w:t>
            </w:r>
            <w:r>
              <w:rPr>
                <w:rFonts w:ascii="Times New Roman" w:hAnsi="Times New Roman"/>
                <w:color w:val="0D0D0D" w:themeColor="text1" w:themeTint="F2"/>
                <w:shd w:val="clear" w:color="auto" w:fill="FFFFFF"/>
              </w:rPr>
              <w:t xml:space="preserve"> kaip </w:t>
            </w:r>
            <w:r w:rsidRPr="00F11A73">
              <w:rPr>
                <w:rFonts w:ascii="Times New Roman" w:hAnsi="Times New Roman"/>
                <w:color w:val="0D0D0D" w:themeColor="text1" w:themeTint="F2"/>
                <w:shd w:val="clear" w:color="auto" w:fill="FFFFFF"/>
              </w:rPr>
              <w:t xml:space="preserve"> „Caritas“, „HEKS/EPER“, „Šveicarijos Raudonasis kryžius“, „</w:t>
            </w:r>
            <w:proofErr w:type="spellStart"/>
            <w:r w:rsidRPr="00F11A73">
              <w:rPr>
                <w:rFonts w:ascii="Times New Roman" w:hAnsi="Times New Roman"/>
                <w:color w:val="0D0D0D" w:themeColor="text1" w:themeTint="F2"/>
                <w:shd w:val="clear" w:color="auto" w:fill="FFFFFF"/>
              </w:rPr>
              <w:t>Helvetas</w:t>
            </w:r>
            <w:proofErr w:type="spellEnd"/>
            <w:r w:rsidRPr="00F11A73">
              <w:rPr>
                <w:rFonts w:ascii="Times New Roman" w:hAnsi="Times New Roman"/>
                <w:color w:val="0D0D0D" w:themeColor="text1" w:themeTint="F2"/>
                <w:shd w:val="clear" w:color="auto" w:fill="FFFFFF"/>
              </w:rPr>
              <w:t>“, „</w:t>
            </w:r>
            <w:proofErr w:type="spellStart"/>
            <w:r w:rsidRPr="00F11A73">
              <w:rPr>
                <w:rFonts w:ascii="Times New Roman" w:hAnsi="Times New Roman"/>
                <w:color w:val="0D0D0D" w:themeColor="text1" w:themeTint="F2"/>
                <w:shd w:val="clear" w:color="auto" w:fill="FFFFFF"/>
              </w:rPr>
              <w:t>Medair</w:t>
            </w:r>
            <w:proofErr w:type="spellEnd"/>
            <w:r w:rsidRPr="00F11A73">
              <w:rPr>
                <w:rFonts w:ascii="Times New Roman" w:hAnsi="Times New Roman"/>
                <w:color w:val="0D0D0D" w:themeColor="text1" w:themeTint="F2"/>
                <w:shd w:val="clear" w:color="auto" w:fill="FFFFFF"/>
              </w:rPr>
              <w:t>“, „Gydytojai be sienų“, „</w:t>
            </w:r>
            <w:proofErr w:type="spellStart"/>
            <w:r w:rsidRPr="00F11A73">
              <w:rPr>
                <w:rFonts w:ascii="Times New Roman" w:hAnsi="Times New Roman"/>
                <w:color w:val="0D0D0D" w:themeColor="text1" w:themeTint="F2"/>
                <w:shd w:val="clear" w:color="auto" w:fill="FFFFFF"/>
              </w:rPr>
              <w:t>Terre</w:t>
            </w:r>
            <w:proofErr w:type="spellEnd"/>
            <w:r w:rsidRPr="00F11A73">
              <w:rPr>
                <w:rFonts w:ascii="Times New Roman" w:hAnsi="Times New Roman"/>
                <w:color w:val="0D0D0D" w:themeColor="text1" w:themeTint="F2"/>
                <w:shd w:val="clear" w:color="auto" w:fill="FFFFFF"/>
              </w:rPr>
              <w:t xml:space="preserve"> </w:t>
            </w:r>
            <w:proofErr w:type="spellStart"/>
            <w:r w:rsidRPr="00F11A73">
              <w:rPr>
                <w:rFonts w:ascii="Times New Roman" w:hAnsi="Times New Roman"/>
                <w:color w:val="0D0D0D" w:themeColor="text1" w:themeTint="F2"/>
                <w:shd w:val="clear" w:color="auto" w:fill="FFFFFF"/>
              </w:rPr>
              <w:t>des</w:t>
            </w:r>
            <w:proofErr w:type="spellEnd"/>
            <w:r w:rsidRPr="00F11A73">
              <w:rPr>
                <w:rFonts w:ascii="Times New Roman" w:hAnsi="Times New Roman"/>
                <w:color w:val="0D0D0D" w:themeColor="text1" w:themeTint="F2"/>
                <w:shd w:val="clear" w:color="auto" w:fill="FFFFFF"/>
              </w:rPr>
              <w:t xml:space="preserve"> </w:t>
            </w:r>
            <w:proofErr w:type="spellStart"/>
            <w:r w:rsidRPr="00F11A73">
              <w:rPr>
                <w:rFonts w:ascii="Times New Roman" w:hAnsi="Times New Roman"/>
                <w:color w:val="0D0D0D" w:themeColor="text1" w:themeTint="F2"/>
                <w:shd w:val="clear" w:color="auto" w:fill="FFFFFF"/>
              </w:rPr>
              <w:t>hommes</w:t>
            </w:r>
            <w:proofErr w:type="spellEnd"/>
            <w:r w:rsidRPr="00F11A73">
              <w:rPr>
                <w:rFonts w:ascii="Times New Roman" w:hAnsi="Times New Roman"/>
                <w:color w:val="0D0D0D" w:themeColor="text1" w:themeTint="F2"/>
                <w:shd w:val="clear" w:color="auto" w:fill="FFFFFF"/>
              </w:rPr>
              <w:t>“</w:t>
            </w:r>
            <w:r>
              <w:rPr>
                <w:rFonts w:ascii="Times New Roman" w:hAnsi="Times New Roman"/>
                <w:color w:val="0D0D0D" w:themeColor="text1" w:themeTint="F2"/>
                <w:shd w:val="clear" w:color="auto" w:fill="FFFFFF"/>
              </w:rPr>
              <w:t>.</w:t>
            </w:r>
          </w:p>
        </w:tc>
        <w:tc>
          <w:tcPr>
            <w:tcW w:w="2711" w:type="dxa"/>
            <w:shd w:val="clear" w:color="auto" w:fill="auto"/>
            <w:tcMar>
              <w:top w:w="29" w:type="dxa"/>
              <w:left w:w="115" w:type="dxa"/>
              <w:bottom w:w="29" w:type="dxa"/>
              <w:right w:w="115" w:type="dxa"/>
            </w:tcMar>
          </w:tcPr>
          <w:p w14:paraId="4A71072D" w14:textId="59560A42" w:rsidR="00CB3754" w:rsidRDefault="000E1E94" w:rsidP="00CB3754">
            <w:pPr>
              <w:spacing w:line="240" w:lineRule="auto"/>
              <w:rPr>
                <w:rFonts w:ascii="Times New Roman" w:hAnsi="Times New Roman"/>
              </w:rPr>
            </w:pPr>
            <w:hyperlink r:id="rId39" w:history="1">
              <w:r w:rsidR="00CB3754" w:rsidRPr="00F27F8B">
                <w:rPr>
                  <w:rStyle w:val="Hyperlink"/>
                  <w:rFonts w:ascii="Times New Roman" w:hAnsi="Times New Roman"/>
                </w:rPr>
                <w:t>https://www.swissinfo.ch/eng/swiss-solidarity-raises-over-chf82-million-for-ukraine-war-victims/47419136</w:t>
              </w:r>
            </w:hyperlink>
          </w:p>
          <w:p w14:paraId="4DD8605B" w14:textId="1FC7AE28" w:rsidR="00CB3754" w:rsidRPr="004F485D" w:rsidRDefault="00CB3754" w:rsidP="00CB3754">
            <w:pPr>
              <w:spacing w:line="240" w:lineRule="auto"/>
              <w:rPr>
                <w:rFonts w:ascii="Times New Roman" w:hAnsi="Times New Roman"/>
              </w:rPr>
            </w:pPr>
          </w:p>
        </w:tc>
        <w:tc>
          <w:tcPr>
            <w:tcW w:w="1276" w:type="dxa"/>
            <w:shd w:val="clear" w:color="auto" w:fill="auto"/>
            <w:tcMar>
              <w:top w:w="29" w:type="dxa"/>
              <w:left w:w="115" w:type="dxa"/>
              <w:bottom w:w="29" w:type="dxa"/>
              <w:right w:w="115" w:type="dxa"/>
            </w:tcMar>
          </w:tcPr>
          <w:p w14:paraId="00F56CDD" w14:textId="77777777" w:rsidR="00CB3754" w:rsidRPr="004F485D" w:rsidRDefault="00CB3754" w:rsidP="00CB3754">
            <w:pPr>
              <w:spacing w:after="0" w:line="240" w:lineRule="auto"/>
              <w:rPr>
                <w:rFonts w:ascii="Times New Roman" w:eastAsia="Times New Roman" w:hAnsi="Times New Roman"/>
              </w:rPr>
            </w:pPr>
          </w:p>
        </w:tc>
      </w:tr>
      <w:tr w:rsidR="00CB3754" w:rsidRPr="004F485D" w14:paraId="2C400161"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4FC15613" w14:textId="2576C32A" w:rsidR="00CB3754" w:rsidRPr="00CF4013" w:rsidRDefault="00CB3754" w:rsidP="00CB3754">
            <w:pPr>
              <w:spacing w:after="0" w:line="240" w:lineRule="auto"/>
              <w:rPr>
                <w:rFonts w:ascii="Times New Roman" w:eastAsia="Times New Roman" w:hAnsi="Times New Roman"/>
                <w:lang w:val="en-US"/>
              </w:rPr>
            </w:pPr>
            <w:r>
              <w:rPr>
                <w:rFonts w:ascii="Times New Roman" w:eastAsia="Times New Roman" w:hAnsi="Times New Roman"/>
                <w:lang w:val="en-US"/>
              </w:rPr>
              <w:t>2022-03-02</w:t>
            </w:r>
          </w:p>
        </w:tc>
        <w:tc>
          <w:tcPr>
            <w:tcW w:w="4968" w:type="dxa"/>
            <w:shd w:val="clear" w:color="auto" w:fill="auto"/>
            <w:tcMar>
              <w:top w:w="29" w:type="dxa"/>
              <w:left w:w="115" w:type="dxa"/>
              <w:bottom w:w="29" w:type="dxa"/>
              <w:right w:w="115" w:type="dxa"/>
            </w:tcMar>
          </w:tcPr>
          <w:p w14:paraId="470FFD54" w14:textId="7921BF5C" w:rsidR="00CB3754" w:rsidRPr="00CF4013" w:rsidRDefault="00CB3754" w:rsidP="00CB3754">
            <w:pPr>
              <w:spacing w:line="240" w:lineRule="auto"/>
              <w:jc w:val="both"/>
              <w:rPr>
                <w:rFonts w:ascii="Times New Roman" w:hAnsi="Times New Roman"/>
                <w:color w:val="0D0D0D" w:themeColor="text1" w:themeTint="F2"/>
                <w:shd w:val="clear" w:color="auto" w:fill="FFFFFF"/>
              </w:rPr>
            </w:pPr>
            <w:r w:rsidRPr="00CF4013">
              <w:rPr>
                <w:rFonts w:ascii="Times New Roman" w:hAnsi="Times New Roman"/>
              </w:rPr>
              <w:t xml:space="preserve">CH </w:t>
            </w:r>
            <w:proofErr w:type="spellStart"/>
            <w:r w:rsidRPr="00CF4013">
              <w:rPr>
                <w:rFonts w:ascii="Times New Roman" w:hAnsi="Times New Roman"/>
              </w:rPr>
              <w:t>Cugo</w:t>
            </w:r>
            <w:proofErr w:type="spellEnd"/>
            <w:r w:rsidRPr="00CF4013">
              <w:rPr>
                <w:rFonts w:ascii="Times New Roman" w:hAnsi="Times New Roman"/>
              </w:rPr>
              <w:t xml:space="preserve"> mieste įsikūrusi bendrovė „Nord </w:t>
            </w:r>
            <w:proofErr w:type="spellStart"/>
            <w:r w:rsidRPr="00CF4013">
              <w:rPr>
                <w:rFonts w:ascii="Times New Roman" w:hAnsi="Times New Roman"/>
              </w:rPr>
              <w:t>Stream</w:t>
            </w:r>
            <w:proofErr w:type="spellEnd"/>
            <w:r w:rsidRPr="00CF4013">
              <w:rPr>
                <w:rFonts w:ascii="Times New Roman" w:hAnsi="Times New Roman"/>
              </w:rPr>
              <w:t xml:space="preserve"> 2“, atsakinga už dujotiekio tarp RU ir Vokietijos projektą, dėl RU įvestų sankcijų atleido visus </w:t>
            </w:r>
            <w:r w:rsidRPr="00CF4013">
              <w:rPr>
                <w:rFonts w:ascii="Times New Roman" w:hAnsi="Times New Roman"/>
                <w:lang w:val="en-US"/>
              </w:rPr>
              <w:t xml:space="preserve">140 </w:t>
            </w:r>
            <w:proofErr w:type="spellStart"/>
            <w:r w:rsidRPr="00CF4013">
              <w:rPr>
                <w:rFonts w:ascii="Times New Roman" w:hAnsi="Times New Roman"/>
                <w:lang w:val="en-US"/>
              </w:rPr>
              <w:t>įmonėje</w:t>
            </w:r>
            <w:proofErr w:type="spellEnd"/>
            <w:r w:rsidRPr="00CF4013">
              <w:rPr>
                <w:rFonts w:ascii="Times New Roman" w:hAnsi="Times New Roman"/>
                <w:lang w:val="en-US"/>
              </w:rPr>
              <w:t xml:space="preserve"> </w:t>
            </w:r>
            <w:proofErr w:type="spellStart"/>
            <w:r w:rsidRPr="00CF4013">
              <w:rPr>
                <w:rFonts w:ascii="Times New Roman" w:hAnsi="Times New Roman"/>
                <w:lang w:val="en-US"/>
              </w:rPr>
              <w:t>dirbusius</w:t>
            </w:r>
            <w:proofErr w:type="spellEnd"/>
            <w:r w:rsidRPr="00CF4013">
              <w:rPr>
                <w:rFonts w:ascii="Times New Roman" w:hAnsi="Times New Roman"/>
                <w:lang w:val="en-US"/>
              </w:rPr>
              <w:t xml:space="preserve"> </w:t>
            </w:r>
            <w:r w:rsidRPr="00CF4013">
              <w:rPr>
                <w:rFonts w:ascii="Times New Roman" w:hAnsi="Times New Roman"/>
              </w:rPr>
              <w:t>darbuotojus.</w:t>
            </w:r>
          </w:p>
        </w:tc>
        <w:tc>
          <w:tcPr>
            <w:tcW w:w="2711" w:type="dxa"/>
            <w:shd w:val="clear" w:color="auto" w:fill="auto"/>
            <w:tcMar>
              <w:top w:w="29" w:type="dxa"/>
              <w:left w:w="115" w:type="dxa"/>
              <w:bottom w:w="29" w:type="dxa"/>
              <w:right w:w="115" w:type="dxa"/>
            </w:tcMar>
          </w:tcPr>
          <w:p w14:paraId="4B7664F8" w14:textId="2128C95F" w:rsidR="00CB3754" w:rsidRDefault="000E1E94" w:rsidP="00CB3754">
            <w:pPr>
              <w:spacing w:line="240" w:lineRule="auto"/>
            </w:pPr>
            <w:hyperlink r:id="rId40" w:history="1">
              <w:r w:rsidR="00CB3754" w:rsidRPr="00ED09F8">
                <w:rPr>
                  <w:rStyle w:val="Hyperlink"/>
                  <w:rFonts w:ascii="Times New Roman" w:hAnsi="Times New Roman"/>
                  <w:sz w:val="24"/>
                  <w:szCs w:val="24"/>
                </w:rPr>
                <w:t>https://www.swissinfo.ch/eng/russia-sanctions--nord-stream-2-fires-more-than-140-people-in-zug/47390510</w:t>
              </w:r>
            </w:hyperlink>
          </w:p>
        </w:tc>
        <w:tc>
          <w:tcPr>
            <w:tcW w:w="1276" w:type="dxa"/>
            <w:shd w:val="clear" w:color="auto" w:fill="auto"/>
            <w:tcMar>
              <w:top w:w="29" w:type="dxa"/>
              <w:left w:w="115" w:type="dxa"/>
              <w:bottom w:w="29" w:type="dxa"/>
              <w:right w:w="115" w:type="dxa"/>
            </w:tcMar>
          </w:tcPr>
          <w:p w14:paraId="180C55B0" w14:textId="77777777" w:rsidR="00CB3754" w:rsidRPr="004F485D" w:rsidRDefault="00CB3754" w:rsidP="00CB3754">
            <w:pPr>
              <w:spacing w:after="0" w:line="240" w:lineRule="auto"/>
              <w:rPr>
                <w:rFonts w:ascii="Times New Roman" w:eastAsia="Times New Roman" w:hAnsi="Times New Roman"/>
              </w:rPr>
            </w:pPr>
          </w:p>
        </w:tc>
      </w:tr>
      <w:tr w:rsidR="00CB3754" w:rsidRPr="004F485D" w14:paraId="58E75E59"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4A40662C" w14:textId="1DE17366" w:rsidR="00CB3754" w:rsidRPr="004F485D" w:rsidRDefault="00CB3754" w:rsidP="00CB3754">
            <w:pPr>
              <w:spacing w:after="0" w:line="240" w:lineRule="auto"/>
              <w:jc w:val="both"/>
              <w:rPr>
                <w:rFonts w:ascii="Times New Roman" w:eastAsia="Times New Roman" w:hAnsi="Times New Roman"/>
              </w:rPr>
            </w:pPr>
            <w:r w:rsidRPr="004F485D">
              <w:rPr>
                <w:rFonts w:ascii="Times New Roman" w:eastAsia="Times New Roman" w:hAnsi="Times New Roman"/>
              </w:rPr>
              <w:t>202</w:t>
            </w:r>
            <w:r>
              <w:rPr>
                <w:rFonts w:ascii="Times New Roman" w:eastAsia="Times New Roman" w:hAnsi="Times New Roman"/>
              </w:rPr>
              <w:t>2-03-04</w:t>
            </w:r>
          </w:p>
        </w:tc>
        <w:tc>
          <w:tcPr>
            <w:tcW w:w="4968" w:type="dxa"/>
            <w:shd w:val="clear" w:color="auto" w:fill="auto"/>
            <w:tcMar>
              <w:top w:w="29" w:type="dxa"/>
              <w:left w:w="115" w:type="dxa"/>
              <w:bottom w:w="29" w:type="dxa"/>
              <w:right w:w="115" w:type="dxa"/>
            </w:tcMar>
          </w:tcPr>
          <w:p w14:paraId="239C82BF" w14:textId="4C7648F3" w:rsidR="00CB3754" w:rsidRPr="00CB3754" w:rsidRDefault="00CB3754" w:rsidP="00CB3754">
            <w:pPr>
              <w:spacing w:after="160" w:line="252" w:lineRule="auto"/>
              <w:contextualSpacing/>
              <w:jc w:val="both"/>
              <w:rPr>
                <w:rFonts w:ascii="Times New Roman" w:hAnsi="Times New Roman"/>
              </w:rPr>
            </w:pPr>
            <w:r>
              <w:rPr>
                <w:rFonts w:ascii="Times New Roman" w:hAnsi="Times New Roman"/>
              </w:rPr>
              <w:t>Vyriausybė informuoja</w:t>
            </w:r>
            <w:r w:rsidRPr="00CF4013">
              <w:rPr>
                <w:rFonts w:ascii="Times New Roman" w:hAnsi="Times New Roman"/>
              </w:rPr>
              <w:t xml:space="preserve"> vykdanti sankcijas RU, įskaitant daugelio pramoninių prekių eksporto draudimą ir plataus masto finansinės veiklos apribojimus bei RU bankų pašalinimą iš „SWIFT“ sistemos. Tam tikrų naftos sektoriaus prekių ir paslaugų eksportas į RU nebeleidžiamas; draudžiama eksportuoti prekes ir technologijas, kurios naudojamos aviacijoje ir kosmoso pramonėje. Vyriausybė taip pat patvirtino, kad įšaldo su RU prezidentu Putinu susijusių oligarchų turtą. </w:t>
            </w:r>
          </w:p>
        </w:tc>
        <w:tc>
          <w:tcPr>
            <w:tcW w:w="2711" w:type="dxa"/>
            <w:shd w:val="clear" w:color="auto" w:fill="auto"/>
            <w:tcMar>
              <w:top w:w="29" w:type="dxa"/>
              <w:left w:w="115" w:type="dxa"/>
              <w:bottom w:w="29" w:type="dxa"/>
              <w:right w:w="115" w:type="dxa"/>
            </w:tcMar>
          </w:tcPr>
          <w:p w14:paraId="203AD248" w14:textId="4C4A720D" w:rsidR="00CB3754" w:rsidRPr="004F485D" w:rsidRDefault="000E1E94" w:rsidP="00CB3754">
            <w:pPr>
              <w:pStyle w:val="NormalWeb"/>
              <w:jc w:val="both"/>
            </w:pPr>
            <w:hyperlink r:id="rId41" w:history="1">
              <w:r w:rsidR="00CB3754" w:rsidRPr="00F27F8B">
                <w:rPr>
                  <w:rStyle w:val="Hyperlink"/>
                </w:rPr>
                <w:t>https://www.swissinfo.ch/eng/switzerland-triggers-wide-range-of-sanctions-against-russia/47403156?utm_campaign=teaser-in-channel&amp;utm_content=o&amp;utm_medium=display&amp;utm_source=swissinfoch</w:t>
              </w:r>
            </w:hyperlink>
          </w:p>
        </w:tc>
        <w:tc>
          <w:tcPr>
            <w:tcW w:w="1276" w:type="dxa"/>
            <w:shd w:val="clear" w:color="auto" w:fill="auto"/>
            <w:tcMar>
              <w:top w:w="29" w:type="dxa"/>
              <w:left w:w="115" w:type="dxa"/>
              <w:bottom w:w="29" w:type="dxa"/>
              <w:right w:w="115" w:type="dxa"/>
            </w:tcMar>
          </w:tcPr>
          <w:p w14:paraId="0BA1CAA2" w14:textId="77777777" w:rsidR="00CB3754" w:rsidRPr="004F485D" w:rsidRDefault="00CB3754" w:rsidP="00CB3754">
            <w:pPr>
              <w:spacing w:after="0" w:line="240" w:lineRule="auto"/>
              <w:rPr>
                <w:rFonts w:ascii="Times New Roman" w:eastAsia="Times New Roman" w:hAnsi="Times New Roman"/>
              </w:rPr>
            </w:pPr>
          </w:p>
        </w:tc>
      </w:tr>
      <w:tr w:rsidR="00CB3754" w:rsidRPr="004F485D" w14:paraId="153DF5FE" w14:textId="77777777" w:rsidTr="00FD2E39">
        <w:trPr>
          <w:gridAfter w:val="1"/>
          <w:wAfter w:w="11" w:type="dxa"/>
          <w:trHeight w:val="216"/>
        </w:trPr>
        <w:tc>
          <w:tcPr>
            <w:tcW w:w="1270" w:type="dxa"/>
            <w:shd w:val="clear" w:color="auto" w:fill="auto"/>
            <w:tcMar>
              <w:top w:w="29" w:type="dxa"/>
              <w:left w:w="115" w:type="dxa"/>
              <w:bottom w:w="29" w:type="dxa"/>
              <w:right w:w="115" w:type="dxa"/>
            </w:tcMar>
          </w:tcPr>
          <w:p w14:paraId="5995C7DB" w14:textId="30BE8EEB" w:rsidR="00CB3754" w:rsidRDefault="00CB3754" w:rsidP="00CB3754">
            <w:pPr>
              <w:spacing w:after="0" w:line="240" w:lineRule="auto"/>
              <w:rPr>
                <w:rFonts w:ascii="Times New Roman" w:eastAsia="Times New Roman" w:hAnsi="Times New Roman"/>
              </w:rPr>
            </w:pPr>
            <w:r>
              <w:rPr>
                <w:rFonts w:ascii="Times New Roman" w:eastAsia="Times New Roman" w:hAnsi="Times New Roman"/>
              </w:rPr>
              <w:t>2022-03-09</w:t>
            </w:r>
          </w:p>
        </w:tc>
        <w:tc>
          <w:tcPr>
            <w:tcW w:w="4968" w:type="dxa"/>
            <w:shd w:val="clear" w:color="auto" w:fill="auto"/>
            <w:tcMar>
              <w:top w:w="29" w:type="dxa"/>
              <w:left w:w="115" w:type="dxa"/>
              <w:bottom w:w="29" w:type="dxa"/>
              <w:right w:w="115" w:type="dxa"/>
            </w:tcMar>
          </w:tcPr>
          <w:p w14:paraId="62210BFA" w14:textId="69A6322F" w:rsidR="00CB3754" w:rsidRPr="00786087" w:rsidRDefault="00CB3754" w:rsidP="00CB3754">
            <w:pPr>
              <w:spacing w:after="160" w:line="252" w:lineRule="auto"/>
              <w:contextualSpacing/>
              <w:jc w:val="both"/>
              <w:rPr>
                <w:rFonts w:ascii="Times New Roman" w:hAnsi="Times New Roman"/>
                <w:color w:val="1F497D"/>
              </w:rPr>
            </w:pPr>
            <w:proofErr w:type="spellStart"/>
            <w:r w:rsidRPr="00786087">
              <w:rPr>
                <w:rFonts w:ascii="Times New Roman" w:hAnsi="Times New Roman"/>
                <w:bCs/>
              </w:rPr>
              <w:t>Economiesuisse</w:t>
            </w:r>
            <w:proofErr w:type="spellEnd"/>
            <w:r w:rsidRPr="00786087">
              <w:rPr>
                <w:rFonts w:ascii="Times New Roman" w:hAnsi="Times New Roman"/>
                <w:bCs/>
              </w:rPr>
              <w:t xml:space="preserve"> atstovas J. </w:t>
            </w:r>
            <w:proofErr w:type="spellStart"/>
            <w:r w:rsidRPr="00786087">
              <w:rPr>
                <w:rFonts w:ascii="Times New Roman" w:hAnsi="Times New Roman"/>
                <w:bCs/>
              </w:rPr>
              <w:t>Atteslander</w:t>
            </w:r>
            <w:proofErr w:type="spellEnd"/>
            <w:r w:rsidRPr="00786087">
              <w:rPr>
                <w:rFonts w:ascii="Times New Roman" w:hAnsi="Times New Roman"/>
                <w:bCs/>
              </w:rPr>
              <w:t xml:space="preserve">, komentuodamas galimą sankcijų </w:t>
            </w:r>
            <w:r w:rsidRPr="00786087">
              <w:rPr>
                <w:rFonts w:ascii="Times New Roman" w:hAnsi="Times New Roman"/>
                <w:bCs/>
                <w:shd w:val="clear" w:color="auto" w:fill="FFFFFF"/>
              </w:rPr>
              <w:t>RU poveikį CH ekonomikai, pažymėjo</w:t>
            </w:r>
            <w:r w:rsidRPr="00786087">
              <w:rPr>
                <w:rFonts w:ascii="Times New Roman" w:hAnsi="Times New Roman"/>
                <w:shd w:val="clear" w:color="auto" w:fill="FFFFFF"/>
              </w:rPr>
              <w:t>: tokio karo ši europiečių karta nematė, mus vienija bendros vertybes, CH visuomenę tai artins prie ES. Tikėtina, kad daug CH įmonių nutrauks veiklą ir investicijas RU, bandome paaiškinti RU kolegoms, kad kamuolys veikti – jų pusėje (</w:t>
            </w:r>
            <w:proofErr w:type="spellStart"/>
            <w:r w:rsidRPr="00786087">
              <w:rPr>
                <w:rFonts w:ascii="Times New Roman" w:hAnsi="Times New Roman"/>
                <w:i/>
                <w:iCs/>
                <w:shd w:val="clear" w:color="auto" w:fill="FFFFFF"/>
              </w:rPr>
              <w:t>up</w:t>
            </w:r>
            <w:proofErr w:type="spellEnd"/>
            <w:r w:rsidRPr="00786087">
              <w:rPr>
                <w:rFonts w:ascii="Times New Roman" w:hAnsi="Times New Roman"/>
                <w:i/>
                <w:iCs/>
                <w:shd w:val="clear" w:color="auto" w:fill="FFFFFF"/>
              </w:rPr>
              <w:t xml:space="preserve"> to </w:t>
            </w:r>
            <w:proofErr w:type="spellStart"/>
            <w:r w:rsidRPr="00786087">
              <w:rPr>
                <w:rFonts w:ascii="Times New Roman" w:hAnsi="Times New Roman"/>
                <w:i/>
                <w:iCs/>
                <w:shd w:val="clear" w:color="auto" w:fill="FFFFFF"/>
              </w:rPr>
              <w:t>you</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not</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up</w:t>
            </w:r>
            <w:proofErr w:type="spellEnd"/>
            <w:r w:rsidRPr="00786087">
              <w:rPr>
                <w:rFonts w:ascii="Times New Roman" w:hAnsi="Times New Roman"/>
                <w:i/>
                <w:iCs/>
                <w:shd w:val="clear" w:color="auto" w:fill="FFFFFF"/>
              </w:rPr>
              <w:t xml:space="preserve"> to </w:t>
            </w:r>
            <w:proofErr w:type="spellStart"/>
            <w:r w:rsidRPr="00786087">
              <w:rPr>
                <w:rFonts w:ascii="Times New Roman" w:hAnsi="Times New Roman"/>
                <w:i/>
                <w:iCs/>
                <w:shd w:val="clear" w:color="auto" w:fill="FFFFFF"/>
              </w:rPr>
              <w:t>us</w:t>
            </w:r>
            <w:proofErr w:type="spellEnd"/>
            <w:r w:rsidRPr="00786087">
              <w:rPr>
                <w:rFonts w:ascii="Times New Roman" w:hAnsi="Times New Roman"/>
                <w:shd w:val="clear" w:color="auto" w:fill="FFFFFF"/>
              </w:rPr>
              <w:t>).  Eksportą į RU stabdome, gamyba, logistikos, draudimo, finansų sektoriaus paslaugos stoja – bet juk mes ne vieninteliai, tą daro visas Vakarų pasaulis. Ir tai padarėme tikslingai (</w:t>
            </w:r>
            <w:proofErr w:type="spellStart"/>
            <w:r w:rsidRPr="00786087">
              <w:rPr>
                <w:rFonts w:ascii="Times New Roman" w:hAnsi="Times New Roman"/>
                <w:i/>
                <w:iCs/>
                <w:shd w:val="clear" w:color="auto" w:fill="FFFFFF"/>
              </w:rPr>
              <w:t>Thats</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the</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aim</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thats</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what</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we</w:t>
            </w:r>
            <w:proofErr w:type="spellEnd"/>
            <w:r w:rsidRPr="00786087">
              <w:rPr>
                <w:rFonts w:ascii="Times New Roman" w:hAnsi="Times New Roman"/>
                <w:i/>
                <w:iCs/>
                <w:shd w:val="clear" w:color="auto" w:fill="FFFFFF"/>
              </w:rPr>
              <w:t xml:space="preserve"> </w:t>
            </w:r>
            <w:proofErr w:type="spellStart"/>
            <w:r w:rsidRPr="00786087">
              <w:rPr>
                <w:rFonts w:ascii="Times New Roman" w:hAnsi="Times New Roman"/>
                <w:i/>
                <w:iCs/>
                <w:shd w:val="clear" w:color="auto" w:fill="FFFFFF"/>
              </w:rPr>
              <w:t>wanted</w:t>
            </w:r>
            <w:proofErr w:type="spellEnd"/>
            <w:r w:rsidRPr="00786087">
              <w:rPr>
                <w:rFonts w:ascii="Times New Roman" w:hAnsi="Times New Roman"/>
                <w:i/>
                <w:iCs/>
                <w:shd w:val="clear" w:color="auto" w:fill="FFFFFF"/>
              </w:rPr>
              <w:t>).</w:t>
            </w:r>
            <w:r w:rsidRPr="00786087">
              <w:rPr>
                <w:rFonts w:ascii="Times New Roman" w:hAnsi="Times New Roman"/>
                <w:shd w:val="clear" w:color="auto" w:fill="FFFFFF"/>
              </w:rPr>
              <w:t xml:space="preserve"> Taigi iškentėsime. </w:t>
            </w:r>
          </w:p>
        </w:tc>
        <w:tc>
          <w:tcPr>
            <w:tcW w:w="2711" w:type="dxa"/>
            <w:shd w:val="clear" w:color="auto" w:fill="auto"/>
            <w:tcMar>
              <w:top w:w="29" w:type="dxa"/>
              <w:left w:w="115" w:type="dxa"/>
              <w:bottom w:w="29" w:type="dxa"/>
              <w:right w:w="115" w:type="dxa"/>
            </w:tcMar>
          </w:tcPr>
          <w:p w14:paraId="28D5537B" w14:textId="70F50BA2" w:rsidR="00CB3754" w:rsidRDefault="00CB3754" w:rsidP="00CB3754">
            <w:pPr>
              <w:pStyle w:val="NormalWeb"/>
              <w:jc w:val="both"/>
            </w:pPr>
            <w:proofErr w:type="spellStart"/>
            <w:r>
              <w:t>HOM‘s</w:t>
            </w:r>
            <w:proofErr w:type="spellEnd"/>
            <w:r>
              <w:t xml:space="preserve"> susitikimas Berne</w:t>
            </w:r>
          </w:p>
        </w:tc>
        <w:tc>
          <w:tcPr>
            <w:tcW w:w="1276" w:type="dxa"/>
            <w:shd w:val="clear" w:color="auto" w:fill="auto"/>
            <w:tcMar>
              <w:top w:w="29" w:type="dxa"/>
              <w:left w:w="115" w:type="dxa"/>
              <w:bottom w:w="29" w:type="dxa"/>
              <w:right w:w="115" w:type="dxa"/>
            </w:tcMar>
          </w:tcPr>
          <w:p w14:paraId="1AF07179" w14:textId="77777777" w:rsidR="00CB3754" w:rsidRPr="004F485D" w:rsidRDefault="00CB3754" w:rsidP="00CB3754">
            <w:pPr>
              <w:spacing w:after="0" w:line="240" w:lineRule="auto"/>
              <w:rPr>
                <w:rFonts w:ascii="Times New Roman" w:eastAsia="Times New Roman" w:hAnsi="Times New Roman"/>
              </w:rPr>
            </w:pPr>
          </w:p>
        </w:tc>
      </w:tr>
    </w:tbl>
    <w:p w14:paraId="3F1B70B2" w14:textId="77777777" w:rsidR="000F29F7" w:rsidRPr="004F485D" w:rsidRDefault="000F29F7" w:rsidP="009A4165">
      <w:pPr>
        <w:spacing w:after="0" w:line="240" w:lineRule="auto"/>
        <w:rPr>
          <w:rFonts w:ascii="Times New Roman" w:eastAsia="Times New Roman" w:hAnsi="Times New Roman"/>
        </w:rPr>
      </w:pPr>
    </w:p>
    <w:p w14:paraId="1ABF39E1"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 xml:space="preserve">Parengė: </w:t>
      </w:r>
    </w:p>
    <w:p w14:paraId="351C1EB7"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 xml:space="preserve">Kristina Baubinaitė, LR ambasados Čekijos Respublikoje trečioji sekretorė </w:t>
      </w:r>
    </w:p>
    <w:p w14:paraId="12D3323E"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tel. </w:t>
      </w:r>
      <w:r w:rsidRPr="004F485D">
        <w:rPr>
          <w:rFonts w:ascii="Times New Roman" w:hAnsi="Times New Roman"/>
        </w:rPr>
        <w:t>+370 706 53832</w:t>
      </w:r>
      <w:r w:rsidRPr="004F485D">
        <w:rPr>
          <w:rFonts w:ascii="Times New Roman" w:eastAsia="Times New Roman" w:hAnsi="Times New Roman"/>
        </w:rPr>
        <w:t xml:space="preserve">, el. paštas </w:t>
      </w:r>
      <w:r w:rsidRPr="004F485D">
        <w:rPr>
          <w:rFonts w:ascii="Times New Roman" w:eastAsia="Times New Roman" w:hAnsi="Times New Roman"/>
          <w:color w:val="0563C1"/>
          <w:u w:val="single"/>
        </w:rPr>
        <w:t>kristina.baubinaite@urm.lt</w:t>
      </w:r>
      <w:r w:rsidRPr="004F485D">
        <w:rPr>
          <w:rFonts w:ascii="Times New Roman" w:eastAsia="Times New Roman" w:hAnsi="Times New Roman"/>
        </w:rPr>
        <w:t xml:space="preserve"> </w:t>
      </w:r>
    </w:p>
    <w:p w14:paraId="4B3B2D3E"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______________________________________________________</w:t>
      </w:r>
    </w:p>
    <w:p w14:paraId="3843909F" w14:textId="77777777" w:rsidR="000F29F7" w:rsidRPr="004F485D" w:rsidRDefault="000F29F7" w:rsidP="009A4165">
      <w:pPr>
        <w:spacing w:after="0" w:line="240" w:lineRule="auto"/>
        <w:rPr>
          <w:rFonts w:ascii="Times New Roman" w:eastAsia="Times New Roman" w:hAnsi="Times New Roman"/>
        </w:rPr>
      </w:pPr>
      <w:r w:rsidRPr="004F485D">
        <w:rPr>
          <w:rFonts w:ascii="Times New Roman" w:eastAsia="Times New Roman" w:hAnsi="Times New Roman"/>
        </w:rPr>
        <w:t xml:space="preserve">(Lietuvos Respublikos diplomatinės atstovybės ar konsulinės įstaigos darbuotojo </w:t>
      </w:r>
    </w:p>
    <w:p w14:paraId="130FE939" w14:textId="77777777" w:rsidR="000F29F7" w:rsidRPr="004F485D" w:rsidRDefault="000F29F7" w:rsidP="009A4165">
      <w:pPr>
        <w:pBdr>
          <w:top w:val="nil"/>
          <w:left w:val="nil"/>
          <w:bottom w:val="nil"/>
          <w:right w:val="nil"/>
          <w:between w:val="nil"/>
        </w:pBdr>
        <w:spacing w:after="0" w:line="240" w:lineRule="auto"/>
        <w:rPr>
          <w:rFonts w:ascii="Times New Roman" w:eastAsia="Times New Roman" w:hAnsi="Times New Roman"/>
        </w:rPr>
      </w:pPr>
      <w:r w:rsidRPr="004F485D">
        <w:rPr>
          <w:rFonts w:ascii="Times New Roman" w:eastAsia="Times New Roman" w:hAnsi="Times New Roman"/>
        </w:rPr>
        <w:t>pareigos, vardas pavardė, telefono numeris, el. paštas)</w:t>
      </w:r>
    </w:p>
    <w:p w14:paraId="6472F1CB" w14:textId="77777777" w:rsidR="000F29F7" w:rsidRPr="004F485D" w:rsidRDefault="000F29F7" w:rsidP="009A4165">
      <w:pPr>
        <w:pBdr>
          <w:top w:val="nil"/>
          <w:left w:val="nil"/>
          <w:bottom w:val="nil"/>
          <w:right w:val="nil"/>
          <w:between w:val="nil"/>
        </w:pBdr>
        <w:spacing w:after="0" w:line="240" w:lineRule="auto"/>
        <w:rPr>
          <w:rFonts w:ascii="Times New Roman" w:eastAsia="Times New Roman" w:hAnsi="Times New Roman"/>
        </w:rPr>
      </w:pPr>
    </w:p>
    <w:p w14:paraId="28B2DA87" w14:textId="77777777" w:rsidR="00777940" w:rsidRPr="004F485D" w:rsidRDefault="00777940" w:rsidP="009A4165">
      <w:pPr>
        <w:pBdr>
          <w:top w:val="nil"/>
          <w:left w:val="nil"/>
          <w:bottom w:val="nil"/>
          <w:right w:val="nil"/>
          <w:between w:val="nil"/>
        </w:pBdr>
        <w:spacing w:after="0" w:line="240" w:lineRule="auto"/>
        <w:rPr>
          <w:rFonts w:ascii="Times New Roman" w:eastAsia="Times New Roman" w:hAnsi="Times New Roman"/>
        </w:rPr>
      </w:pPr>
    </w:p>
    <w:p w14:paraId="7181A277" w14:textId="0661F72A" w:rsidR="004217A7" w:rsidRPr="00CB3754" w:rsidRDefault="004217A7" w:rsidP="00CB3754">
      <w:pPr>
        <w:spacing w:after="160" w:line="252" w:lineRule="auto"/>
        <w:contextualSpacing/>
        <w:jc w:val="both"/>
        <w:rPr>
          <w:rFonts w:ascii="Times New Roman" w:hAnsi="Times New Roman"/>
          <w:sz w:val="24"/>
          <w:szCs w:val="24"/>
        </w:rPr>
      </w:pPr>
    </w:p>
    <w:sectPr w:rsidR="004217A7" w:rsidRPr="00CB3754">
      <w:footerReference w:type="default" r:id="rId42"/>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BB75" w14:textId="77777777" w:rsidR="000E1E94" w:rsidRDefault="000E1E94">
      <w:pPr>
        <w:spacing w:after="0" w:line="240" w:lineRule="auto"/>
      </w:pPr>
      <w:r>
        <w:separator/>
      </w:r>
    </w:p>
  </w:endnote>
  <w:endnote w:type="continuationSeparator" w:id="0">
    <w:p w14:paraId="33D495F5" w14:textId="77777777" w:rsidR="000E1E94" w:rsidRDefault="000E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1394" w14:textId="3512B2C0" w:rsidR="00A46133" w:rsidRDefault="00A4613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423D">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8EDC3" w14:textId="77777777" w:rsidR="000E1E94" w:rsidRDefault="000E1E94">
      <w:pPr>
        <w:spacing w:after="0" w:line="240" w:lineRule="auto"/>
      </w:pPr>
      <w:r>
        <w:separator/>
      </w:r>
    </w:p>
  </w:footnote>
  <w:footnote w:type="continuationSeparator" w:id="0">
    <w:p w14:paraId="2F610A9C" w14:textId="77777777" w:rsidR="000E1E94" w:rsidRDefault="000E1E94">
      <w:pPr>
        <w:spacing w:after="0" w:line="240" w:lineRule="auto"/>
      </w:pPr>
      <w:r>
        <w:continuationSeparator/>
      </w:r>
    </w:p>
  </w:footnote>
  <w:footnote w:id="1">
    <w:p w14:paraId="26C71B67" w14:textId="77777777" w:rsidR="00CB3754" w:rsidRDefault="00CB375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A270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2627FBE"/>
    <w:lvl w:ilvl="0">
      <w:numFmt w:val="bullet"/>
      <w:lvlText w:val="*"/>
      <w:lvlJc w:val="left"/>
    </w:lvl>
  </w:abstractNum>
  <w:abstractNum w:abstractNumId="2"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614F0E"/>
    <w:multiLevelType w:val="hybridMultilevel"/>
    <w:tmpl w:val="FACCF570"/>
    <w:lvl w:ilvl="0" w:tplc="84540708">
      <w:start w:val="2022"/>
      <w:numFmt w:val="bullet"/>
      <w:lvlText w:val="-"/>
      <w:lvlJc w:val="left"/>
      <w:pPr>
        <w:ind w:left="720" w:hanging="360"/>
      </w:pPr>
      <w:rPr>
        <w:rFonts w:ascii="Times New Roman" w:eastAsia="Calibri" w:hAnsi="Times New Roman" w:cs="Times New Roman" w:hint="default"/>
        <w:b/>
        <w:color w:val="333333"/>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9A6357"/>
    <w:multiLevelType w:val="hybridMultilevel"/>
    <w:tmpl w:val="BD7A8D5A"/>
    <w:lvl w:ilvl="0" w:tplc="32984D52">
      <w:start w:val="3"/>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61DD2E86"/>
    <w:multiLevelType w:val="hybridMultilevel"/>
    <w:tmpl w:val="7D906532"/>
    <w:lvl w:ilvl="0" w:tplc="AE522E5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6161913"/>
    <w:multiLevelType w:val="hybridMultilevel"/>
    <w:tmpl w:val="9BE87908"/>
    <w:lvl w:ilvl="0" w:tplc="7B669F2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EE7FF2"/>
    <w:multiLevelType w:val="hybridMultilevel"/>
    <w:tmpl w:val="5D1A3C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3"/>
  </w:num>
  <w:num w:numId="5">
    <w:abstractNumId w:val="6"/>
  </w:num>
  <w:num w:numId="6">
    <w:abstractNumId w:val="9"/>
  </w:num>
  <w:num w:numId="7">
    <w:abstractNumId w:val="7"/>
  </w:num>
  <w:num w:numId="8">
    <w:abstractNumId w:val="11"/>
  </w:num>
  <w:num w:numId="9">
    <w:abstractNumId w:val="21"/>
  </w:num>
  <w:num w:numId="10">
    <w:abstractNumId w:val="2"/>
  </w:num>
  <w:num w:numId="11">
    <w:abstractNumId w:val="18"/>
  </w:num>
  <w:num w:numId="12">
    <w:abstractNumId w:val="10"/>
  </w:num>
  <w:num w:numId="13">
    <w:abstractNumId w:val="5"/>
  </w:num>
  <w:num w:numId="14">
    <w:abstractNumId w:val="22"/>
  </w:num>
  <w:num w:numId="15">
    <w:abstractNumId w:val="4"/>
  </w:num>
  <w:num w:numId="16">
    <w:abstractNumId w:val="13"/>
  </w:num>
  <w:num w:numId="17">
    <w:abstractNumId w:val="0"/>
  </w:num>
  <w:num w:numId="18">
    <w:abstractNumId w:val="1"/>
    <w:lvlOverride w:ilvl="0">
      <w:lvl w:ilvl="0">
        <w:numFmt w:val="bullet"/>
        <w:lvlText w:val=""/>
        <w:legacy w:legacy="1" w:legacySpace="0" w:legacyIndent="360"/>
        <w:lvlJc w:val="left"/>
        <w:rPr>
          <w:rFonts w:ascii="Symbol" w:hAnsi="Symbol" w:hint="default"/>
        </w:rPr>
      </w:lvl>
    </w:lvlOverride>
  </w:num>
  <w:num w:numId="19">
    <w:abstractNumId w:val="16"/>
  </w:num>
  <w:num w:numId="20">
    <w:abstractNumId w:val="15"/>
  </w:num>
  <w:num w:numId="21">
    <w:abstractNumId w:val="17"/>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410D"/>
    <w:rsid w:val="00005561"/>
    <w:rsid w:val="000055CF"/>
    <w:rsid w:val="000105DA"/>
    <w:rsid w:val="0001508A"/>
    <w:rsid w:val="0002713B"/>
    <w:rsid w:val="0002730A"/>
    <w:rsid w:val="00027C7E"/>
    <w:rsid w:val="00027ED0"/>
    <w:rsid w:val="00031248"/>
    <w:rsid w:val="00034CAC"/>
    <w:rsid w:val="00035FAB"/>
    <w:rsid w:val="00037906"/>
    <w:rsid w:val="00041854"/>
    <w:rsid w:val="00042BD4"/>
    <w:rsid w:val="00051172"/>
    <w:rsid w:val="00054E46"/>
    <w:rsid w:val="000569A6"/>
    <w:rsid w:val="00060AE4"/>
    <w:rsid w:val="00061E49"/>
    <w:rsid w:val="00064F00"/>
    <w:rsid w:val="00065302"/>
    <w:rsid w:val="000664DA"/>
    <w:rsid w:val="0007150E"/>
    <w:rsid w:val="00074AD5"/>
    <w:rsid w:val="000768D4"/>
    <w:rsid w:val="00082F29"/>
    <w:rsid w:val="00084D81"/>
    <w:rsid w:val="0008592C"/>
    <w:rsid w:val="00092753"/>
    <w:rsid w:val="00092C98"/>
    <w:rsid w:val="000931B9"/>
    <w:rsid w:val="00096246"/>
    <w:rsid w:val="000A0A7B"/>
    <w:rsid w:val="000A76B9"/>
    <w:rsid w:val="000B306A"/>
    <w:rsid w:val="000B3B1D"/>
    <w:rsid w:val="000B5A4C"/>
    <w:rsid w:val="000C1ABC"/>
    <w:rsid w:val="000C2683"/>
    <w:rsid w:val="000C3CE0"/>
    <w:rsid w:val="000C4494"/>
    <w:rsid w:val="000C6E63"/>
    <w:rsid w:val="000D09BF"/>
    <w:rsid w:val="000D0AA5"/>
    <w:rsid w:val="000D107F"/>
    <w:rsid w:val="000D3332"/>
    <w:rsid w:val="000D38F5"/>
    <w:rsid w:val="000D4B2D"/>
    <w:rsid w:val="000D4C57"/>
    <w:rsid w:val="000D55B1"/>
    <w:rsid w:val="000E1E94"/>
    <w:rsid w:val="000E5118"/>
    <w:rsid w:val="000F29F7"/>
    <w:rsid w:val="000F6AC5"/>
    <w:rsid w:val="000F7F43"/>
    <w:rsid w:val="0010596A"/>
    <w:rsid w:val="00106239"/>
    <w:rsid w:val="00106A79"/>
    <w:rsid w:val="001070DB"/>
    <w:rsid w:val="001076B6"/>
    <w:rsid w:val="00112807"/>
    <w:rsid w:val="001149DD"/>
    <w:rsid w:val="00120A3D"/>
    <w:rsid w:val="0012113D"/>
    <w:rsid w:val="0012207C"/>
    <w:rsid w:val="00125EB3"/>
    <w:rsid w:val="001310C1"/>
    <w:rsid w:val="00131CF8"/>
    <w:rsid w:val="00132EF2"/>
    <w:rsid w:val="00140858"/>
    <w:rsid w:val="00142693"/>
    <w:rsid w:val="00143987"/>
    <w:rsid w:val="0015202D"/>
    <w:rsid w:val="001532E9"/>
    <w:rsid w:val="00164B7B"/>
    <w:rsid w:val="00165D4A"/>
    <w:rsid w:val="001729AE"/>
    <w:rsid w:val="00172D27"/>
    <w:rsid w:val="00181A3D"/>
    <w:rsid w:val="00183541"/>
    <w:rsid w:val="00186DE2"/>
    <w:rsid w:val="00190D3D"/>
    <w:rsid w:val="00190E34"/>
    <w:rsid w:val="00192770"/>
    <w:rsid w:val="001931AE"/>
    <w:rsid w:val="00195483"/>
    <w:rsid w:val="00196250"/>
    <w:rsid w:val="00197830"/>
    <w:rsid w:val="001A0A86"/>
    <w:rsid w:val="001A2548"/>
    <w:rsid w:val="001A2EC2"/>
    <w:rsid w:val="001A74D5"/>
    <w:rsid w:val="001B06DD"/>
    <w:rsid w:val="001B2DA1"/>
    <w:rsid w:val="001B2F1B"/>
    <w:rsid w:val="001B5475"/>
    <w:rsid w:val="001C0A1C"/>
    <w:rsid w:val="001C213C"/>
    <w:rsid w:val="001C228F"/>
    <w:rsid w:val="001C252C"/>
    <w:rsid w:val="001C2742"/>
    <w:rsid w:val="001D1490"/>
    <w:rsid w:val="001D2694"/>
    <w:rsid w:val="001D411D"/>
    <w:rsid w:val="001D5450"/>
    <w:rsid w:val="001E056F"/>
    <w:rsid w:val="001E0EB4"/>
    <w:rsid w:val="001E213D"/>
    <w:rsid w:val="001E5029"/>
    <w:rsid w:val="001E5C73"/>
    <w:rsid w:val="001E5F85"/>
    <w:rsid w:val="001E6FB0"/>
    <w:rsid w:val="001F71E4"/>
    <w:rsid w:val="00202FEB"/>
    <w:rsid w:val="002044AF"/>
    <w:rsid w:val="00210E8F"/>
    <w:rsid w:val="00214E84"/>
    <w:rsid w:val="00215681"/>
    <w:rsid w:val="00216CDD"/>
    <w:rsid w:val="00220DE8"/>
    <w:rsid w:val="00221F1C"/>
    <w:rsid w:val="0022699B"/>
    <w:rsid w:val="00231B5C"/>
    <w:rsid w:val="00233BCA"/>
    <w:rsid w:val="00241F06"/>
    <w:rsid w:val="002421E2"/>
    <w:rsid w:val="0024315C"/>
    <w:rsid w:val="002453B7"/>
    <w:rsid w:val="002534F0"/>
    <w:rsid w:val="002537BC"/>
    <w:rsid w:val="00253AE8"/>
    <w:rsid w:val="0025405B"/>
    <w:rsid w:val="00264358"/>
    <w:rsid w:val="002669DD"/>
    <w:rsid w:val="00277D05"/>
    <w:rsid w:val="0028140F"/>
    <w:rsid w:val="00281FAA"/>
    <w:rsid w:val="002843FD"/>
    <w:rsid w:val="002925FB"/>
    <w:rsid w:val="002A006C"/>
    <w:rsid w:val="002A08F0"/>
    <w:rsid w:val="002A14B8"/>
    <w:rsid w:val="002A24E6"/>
    <w:rsid w:val="002A2843"/>
    <w:rsid w:val="002A4CB3"/>
    <w:rsid w:val="002B2A24"/>
    <w:rsid w:val="002B2AF6"/>
    <w:rsid w:val="002B3451"/>
    <w:rsid w:val="002B44E7"/>
    <w:rsid w:val="002B6126"/>
    <w:rsid w:val="002C1F44"/>
    <w:rsid w:val="002C324B"/>
    <w:rsid w:val="002C38C5"/>
    <w:rsid w:val="002C4583"/>
    <w:rsid w:val="002C5588"/>
    <w:rsid w:val="002C5808"/>
    <w:rsid w:val="002C6A29"/>
    <w:rsid w:val="002D6000"/>
    <w:rsid w:val="002D6883"/>
    <w:rsid w:val="002E4A47"/>
    <w:rsid w:val="002E4FB7"/>
    <w:rsid w:val="002F0320"/>
    <w:rsid w:val="002F2A06"/>
    <w:rsid w:val="002F2AA1"/>
    <w:rsid w:val="002F3D3A"/>
    <w:rsid w:val="002F456D"/>
    <w:rsid w:val="002F4DDA"/>
    <w:rsid w:val="00302546"/>
    <w:rsid w:val="003040AC"/>
    <w:rsid w:val="00311FB2"/>
    <w:rsid w:val="00313E37"/>
    <w:rsid w:val="00314894"/>
    <w:rsid w:val="003158FB"/>
    <w:rsid w:val="00315EF9"/>
    <w:rsid w:val="0031718C"/>
    <w:rsid w:val="003179E0"/>
    <w:rsid w:val="003224F5"/>
    <w:rsid w:val="0032331B"/>
    <w:rsid w:val="003248A3"/>
    <w:rsid w:val="00324C71"/>
    <w:rsid w:val="00330803"/>
    <w:rsid w:val="00333C4C"/>
    <w:rsid w:val="003345B9"/>
    <w:rsid w:val="00345B15"/>
    <w:rsid w:val="00347838"/>
    <w:rsid w:val="00347ADD"/>
    <w:rsid w:val="00350BD1"/>
    <w:rsid w:val="003510E3"/>
    <w:rsid w:val="00352E32"/>
    <w:rsid w:val="00354FEB"/>
    <w:rsid w:val="0035645A"/>
    <w:rsid w:val="003574BF"/>
    <w:rsid w:val="00357C70"/>
    <w:rsid w:val="003600B5"/>
    <w:rsid w:val="00362C7D"/>
    <w:rsid w:val="00363D3D"/>
    <w:rsid w:val="00364B35"/>
    <w:rsid w:val="00365024"/>
    <w:rsid w:val="00367B36"/>
    <w:rsid w:val="003703FC"/>
    <w:rsid w:val="00370799"/>
    <w:rsid w:val="00370E50"/>
    <w:rsid w:val="00371E76"/>
    <w:rsid w:val="00374789"/>
    <w:rsid w:val="0037527A"/>
    <w:rsid w:val="00375FE9"/>
    <w:rsid w:val="003768E7"/>
    <w:rsid w:val="00376FFB"/>
    <w:rsid w:val="00377D7D"/>
    <w:rsid w:val="00382E8D"/>
    <w:rsid w:val="0038341B"/>
    <w:rsid w:val="003844F5"/>
    <w:rsid w:val="00386594"/>
    <w:rsid w:val="0039119F"/>
    <w:rsid w:val="00396FE3"/>
    <w:rsid w:val="003A12D2"/>
    <w:rsid w:val="003A4A96"/>
    <w:rsid w:val="003B1687"/>
    <w:rsid w:val="003B62EE"/>
    <w:rsid w:val="003B6523"/>
    <w:rsid w:val="003C41B7"/>
    <w:rsid w:val="003C5DC8"/>
    <w:rsid w:val="003D1686"/>
    <w:rsid w:val="003D20B2"/>
    <w:rsid w:val="003D256C"/>
    <w:rsid w:val="003D3278"/>
    <w:rsid w:val="003D55E1"/>
    <w:rsid w:val="003D780C"/>
    <w:rsid w:val="003E1B80"/>
    <w:rsid w:val="003E2205"/>
    <w:rsid w:val="003E329E"/>
    <w:rsid w:val="0040009E"/>
    <w:rsid w:val="004044F1"/>
    <w:rsid w:val="00405B61"/>
    <w:rsid w:val="004060BF"/>
    <w:rsid w:val="00407EED"/>
    <w:rsid w:val="00411815"/>
    <w:rsid w:val="004215ED"/>
    <w:rsid w:val="004217A7"/>
    <w:rsid w:val="004226FA"/>
    <w:rsid w:val="00423526"/>
    <w:rsid w:val="00423FBF"/>
    <w:rsid w:val="00425014"/>
    <w:rsid w:val="0042525B"/>
    <w:rsid w:val="00425B0A"/>
    <w:rsid w:val="00430617"/>
    <w:rsid w:val="00432E4F"/>
    <w:rsid w:val="00434084"/>
    <w:rsid w:val="00434AF0"/>
    <w:rsid w:val="00436F64"/>
    <w:rsid w:val="004376B2"/>
    <w:rsid w:val="00437B17"/>
    <w:rsid w:val="00444C06"/>
    <w:rsid w:val="004467CF"/>
    <w:rsid w:val="00446E8F"/>
    <w:rsid w:val="004473D9"/>
    <w:rsid w:val="00453692"/>
    <w:rsid w:val="00453D84"/>
    <w:rsid w:val="00462946"/>
    <w:rsid w:val="00466E54"/>
    <w:rsid w:val="00471A0C"/>
    <w:rsid w:val="00472DAF"/>
    <w:rsid w:val="00472EFB"/>
    <w:rsid w:val="004832E5"/>
    <w:rsid w:val="0048629E"/>
    <w:rsid w:val="00486343"/>
    <w:rsid w:val="00490806"/>
    <w:rsid w:val="00490BBE"/>
    <w:rsid w:val="00493522"/>
    <w:rsid w:val="0049499E"/>
    <w:rsid w:val="00496196"/>
    <w:rsid w:val="004A05AA"/>
    <w:rsid w:val="004A3BC9"/>
    <w:rsid w:val="004A6B54"/>
    <w:rsid w:val="004C06EF"/>
    <w:rsid w:val="004C3968"/>
    <w:rsid w:val="004C5C01"/>
    <w:rsid w:val="004D3841"/>
    <w:rsid w:val="004D5AA8"/>
    <w:rsid w:val="004D7C9E"/>
    <w:rsid w:val="004E0C91"/>
    <w:rsid w:val="004E0EB0"/>
    <w:rsid w:val="004E6B07"/>
    <w:rsid w:val="004F42B5"/>
    <w:rsid w:val="004F485D"/>
    <w:rsid w:val="004F5E00"/>
    <w:rsid w:val="0050174B"/>
    <w:rsid w:val="0050327B"/>
    <w:rsid w:val="00503487"/>
    <w:rsid w:val="00504332"/>
    <w:rsid w:val="00504D66"/>
    <w:rsid w:val="00505796"/>
    <w:rsid w:val="00511032"/>
    <w:rsid w:val="0051260B"/>
    <w:rsid w:val="00515D84"/>
    <w:rsid w:val="00521F8A"/>
    <w:rsid w:val="00527853"/>
    <w:rsid w:val="005279E7"/>
    <w:rsid w:val="00530D10"/>
    <w:rsid w:val="00537891"/>
    <w:rsid w:val="00537CA0"/>
    <w:rsid w:val="00540C17"/>
    <w:rsid w:val="00542B01"/>
    <w:rsid w:val="005467BE"/>
    <w:rsid w:val="005519DE"/>
    <w:rsid w:val="00551AE7"/>
    <w:rsid w:val="00552578"/>
    <w:rsid w:val="00552D27"/>
    <w:rsid w:val="00554D34"/>
    <w:rsid w:val="005570A4"/>
    <w:rsid w:val="00567595"/>
    <w:rsid w:val="0057048E"/>
    <w:rsid w:val="00570FE2"/>
    <w:rsid w:val="005717B2"/>
    <w:rsid w:val="005809E5"/>
    <w:rsid w:val="00582259"/>
    <w:rsid w:val="0058339D"/>
    <w:rsid w:val="00584457"/>
    <w:rsid w:val="0058566C"/>
    <w:rsid w:val="005856D8"/>
    <w:rsid w:val="00587069"/>
    <w:rsid w:val="005964F2"/>
    <w:rsid w:val="005A1F00"/>
    <w:rsid w:val="005A348A"/>
    <w:rsid w:val="005A356F"/>
    <w:rsid w:val="005A7B63"/>
    <w:rsid w:val="005B0731"/>
    <w:rsid w:val="005B2D85"/>
    <w:rsid w:val="005B3D2C"/>
    <w:rsid w:val="005B51AA"/>
    <w:rsid w:val="005C09FA"/>
    <w:rsid w:val="005C17FC"/>
    <w:rsid w:val="005C44E0"/>
    <w:rsid w:val="005D62E4"/>
    <w:rsid w:val="005E3534"/>
    <w:rsid w:val="005E3ADF"/>
    <w:rsid w:val="005E41E2"/>
    <w:rsid w:val="005E733C"/>
    <w:rsid w:val="005E76AD"/>
    <w:rsid w:val="005F07FF"/>
    <w:rsid w:val="005F0EA0"/>
    <w:rsid w:val="005F58A4"/>
    <w:rsid w:val="006019A6"/>
    <w:rsid w:val="0060281E"/>
    <w:rsid w:val="00602955"/>
    <w:rsid w:val="00603C88"/>
    <w:rsid w:val="00610069"/>
    <w:rsid w:val="00611F2E"/>
    <w:rsid w:val="006143AB"/>
    <w:rsid w:val="00615B50"/>
    <w:rsid w:val="00620370"/>
    <w:rsid w:val="0062225F"/>
    <w:rsid w:val="0062270E"/>
    <w:rsid w:val="006258C5"/>
    <w:rsid w:val="00626F54"/>
    <w:rsid w:val="00630503"/>
    <w:rsid w:val="006305CE"/>
    <w:rsid w:val="0063557C"/>
    <w:rsid w:val="00640017"/>
    <w:rsid w:val="00640614"/>
    <w:rsid w:val="00642161"/>
    <w:rsid w:val="00645009"/>
    <w:rsid w:val="00651470"/>
    <w:rsid w:val="006524E8"/>
    <w:rsid w:val="006608F7"/>
    <w:rsid w:val="0066189B"/>
    <w:rsid w:val="00661A01"/>
    <w:rsid w:val="0066350D"/>
    <w:rsid w:val="0066473B"/>
    <w:rsid w:val="00665613"/>
    <w:rsid w:val="0066563D"/>
    <w:rsid w:val="00665F17"/>
    <w:rsid w:val="00673758"/>
    <w:rsid w:val="00674B81"/>
    <w:rsid w:val="006810BB"/>
    <w:rsid w:val="006823E7"/>
    <w:rsid w:val="00684DAC"/>
    <w:rsid w:val="00687239"/>
    <w:rsid w:val="006900BE"/>
    <w:rsid w:val="00691308"/>
    <w:rsid w:val="006914DD"/>
    <w:rsid w:val="006921DE"/>
    <w:rsid w:val="00692689"/>
    <w:rsid w:val="00693259"/>
    <w:rsid w:val="0069395D"/>
    <w:rsid w:val="00693F3D"/>
    <w:rsid w:val="00694D85"/>
    <w:rsid w:val="00697640"/>
    <w:rsid w:val="00697F82"/>
    <w:rsid w:val="006A0A1D"/>
    <w:rsid w:val="006A0CF5"/>
    <w:rsid w:val="006A2754"/>
    <w:rsid w:val="006A5174"/>
    <w:rsid w:val="006B27BF"/>
    <w:rsid w:val="006B3E31"/>
    <w:rsid w:val="006B7616"/>
    <w:rsid w:val="006B7AED"/>
    <w:rsid w:val="006C271F"/>
    <w:rsid w:val="006C3A08"/>
    <w:rsid w:val="006C4D4F"/>
    <w:rsid w:val="006C5D40"/>
    <w:rsid w:val="006D5B0A"/>
    <w:rsid w:val="006D63CD"/>
    <w:rsid w:val="006D7B1F"/>
    <w:rsid w:val="006E120D"/>
    <w:rsid w:val="006E4370"/>
    <w:rsid w:val="006E5220"/>
    <w:rsid w:val="006F0021"/>
    <w:rsid w:val="006F2051"/>
    <w:rsid w:val="006F59F6"/>
    <w:rsid w:val="00701C87"/>
    <w:rsid w:val="0070263B"/>
    <w:rsid w:val="00711933"/>
    <w:rsid w:val="00715A07"/>
    <w:rsid w:val="00716CAD"/>
    <w:rsid w:val="00723CCB"/>
    <w:rsid w:val="007246F0"/>
    <w:rsid w:val="00735295"/>
    <w:rsid w:val="00736562"/>
    <w:rsid w:val="0073775B"/>
    <w:rsid w:val="00742C85"/>
    <w:rsid w:val="00742FDD"/>
    <w:rsid w:val="007436EB"/>
    <w:rsid w:val="007449EF"/>
    <w:rsid w:val="00744B49"/>
    <w:rsid w:val="00747466"/>
    <w:rsid w:val="00747B29"/>
    <w:rsid w:val="007556A7"/>
    <w:rsid w:val="00757781"/>
    <w:rsid w:val="0076101B"/>
    <w:rsid w:val="0077165F"/>
    <w:rsid w:val="00773E30"/>
    <w:rsid w:val="00777167"/>
    <w:rsid w:val="00777940"/>
    <w:rsid w:val="00783352"/>
    <w:rsid w:val="00786087"/>
    <w:rsid w:val="00787893"/>
    <w:rsid w:val="00795AD2"/>
    <w:rsid w:val="0079731D"/>
    <w:rsid w:val="00797CF1"/>
    <w:rsid w:val="007A0A9C"/>
    <w:rsid w:val="007A1BCE"/>
    <w:rsid w:val="007A533A"/>
    <w:rsid w:val="007B1767"/>
    <w:rsid w:val="007B7FB5"/>
    <w:rsid w:val="007C1B1B"/>
    <w:rsid w:val="007C1C8F"/>
    <w:rsid w:val="007C2473"/>
    <w:rsid w:val="007C55B4"/>
    <w:rsid w:val="007E4860"/>
    <w:rsid w:val="007E5B54"/>
    <w:rsid w:val="007F1CC3"/>
    <w:rsid w:val="007F2B02"/>
    <w:rsid w:val="0080041B"/>
    <w:rsid w:val="0080065D"/>
    <w:rsid w:val="00804A07"/>
    <w:rsid w:val="0081326E"/>
    <w:rsid w:val="0081423D"/>
    <w:rsid w:val="00814BFA"/>
    <w:rsid w:val="0082469C"/>
    <w:rsid w:val="00824E34"/>
    <w:rsid w:val="0082713A"/>
    <w:rsid w:val="00832053"/>
    <w:rsid w:val="008336A6"/>
    <w:rsid w:val="0083599F"/>
    <w:rsid w:val="00840C96"/>
    <w:rsid w:val="00843E82"/>
    <w:rsid w:val="00844A22"/>
    <w:rsid w:val="0084512A"/>
    <w:rsid w:val="00847FC1"/>
    <w:rsid w:val="0085159E"/>
    <w:rsid w:val="00866EC0"/>
    <w:rsid w:val="00871A5D"/>
    <w:rsid w:val="00872813"/>
    <w:rsid w:val="00872B75"/>
    <w:rsid w:val="00880CC0"/>
    <w:rsid w:val="00880DD2"/>
    <w:rsid w:val="0088448C"/>
    <w:rsid w:val="00884F22"/>
    <w:rsid w:val="00886230"/>
    <w:rsid w:val="00887CC6"/>
    <w:rsid w:val="008900BE"/>
    <w:rsid w:val="008919F7"/>
    <w:rsid w:val="00891A34"/>
    <w:rsid w:val="0089460D"/>
    <w:rsid w:val="00894EBC"/>
    <w:rsid w:val="0089534A"/>
    <w:rsid w:val="008959E0"/>
    <w:rsid w:val="00896DAD"/>
    <w:rsid w:val="00897A90"/>
    <w:rsid w:val="008A055A"/>
    <w:rsid w:val="008A2354"/>
    <w:rsid w:val="008A2A96"/>
    <w:rsid w:val="008A2E61"/>
    <w:rsid w:val="008A3C9F"/>
    <w:rsid w:val="008A4FD2"/>
    <w:rsid w:val="008B195F"/>
    <w:rsid w:val="008B5FFE"/>
    <w:rsid w:val="008B6955"/>
    <w:rsid w:val="008B7171"/>
    <w:rsid w:val="008B723E"/>
    <w:rsid w:val="008C2168"/>
    <w:rsid w:val="008C4AA8"/>
    <w:rsid w:val="008C4C2F"/>
    <w:rsid w:val="008D454B"/>
    <w:rsid w:val="008D532F"/>
    <w:rsid w:val="008E14D9"/>
    <w:rsid w:val="008E2185"/>
    <w:rsid w:val="008E274E"/>
    <w:rsid w:val="008E5192"/>
    <w:rsid w:val="008F473F"/>
    <w:rsid w:val="008F60F6"/>
    <w:rsid w:val="008F6706"/>
    <w:rsid w:val="008F7913"/>
    <w:rsid w:val="009051BB"/>
    <w:rsid w:val="00905E95"/>
    <w:rsid w:val="0090695C"/>
    <w:rsid w:val="00906F0A"/>
    <w:rsid w:val="0091011C"/>
    <w:rsid w:val="0091109D"/>
    <w:rsid w:val="00911D9C"/>
    <w:rsid w:val="00912BDE"/>
    <w:rsid w:val="009155C2"/>
    <w:rsid w:val="00915C75"/>
    <w:rsid w:val="00916BA8"/>
    <w:rsid w:val="00917BA5"/>
    <w:rsid w:val="00921498"/>
    <w:rsid w:val="00921C09"/>
    <w:rsid w:val="00925F2D"/>
    <w:rsid w:val="0092676A"/>
    <w:rsid w:val="00927CE5"/>
    <w:rsid w:val="0093146C"/>
    <w:rsid w:val="0093531D"/>
    <w:rsid w:val="00935F2D"/>
    <w:rsid w:val="00936CDB"/>
    <w:rsid w:val="009429BC"/>
    <w:rsid w:val="00945CCF"/>
    <w:rsid w:val="00947A96"/>
    <w:rsid w:val="00950912"/>
    <w:rsid w:val="00950B33"/>
    <w:rsid w:val="00952D82"/>
    <w:rsid w:val="00954E06"/>
    <w:rsid w:val="00962E46"/>
    <w:rsid w:val="00966A96"/>
    <w:rsid w:val="0096737E"/>
    <w:rsid w:val="00970807"/>
    <w:rsid w:val="00972230"/>
    <w:rsid w:val="00972E8F"/>
    <w:rsid w:val="0097308E"/>
    <w:rsid w:val="00974B7F"/>
    <w:rsid w:val="0097735C"/>
    <w:rsid w:val="00985431"/>
    <w:rsid w:val="00985661"/>
    <w:rsid w:val="00992F63"/>
    <w:rsid w:val="00996321"/>
    <w:rsid w:val="00997164"/>
    <w:rsid w:val="009A16BF"/>
    <w:rsid w:val="009A3E0D"/>
    <w:rsid w:val="009A4165"/>
    <w:rsid w:val="009A5527"/>
    <w:rsid w:val="009A6ABE"/>
    <w:rsid w:val="009B0441"/>
    <w:rsid w:val="009B1D90"/>
    <w:rsid w:val="009B4097"/>
    <w:rsid w:val="009B5060"/>
    <w:rsid w:val="009B6743"/>
    <w:rsid w:val="009C17F8"/>
    <w:rsid w:val="009C2659"/>
    <w:rsid w:val="009D152E"/>
    <w:rsid w:val="009E36D8"/>
    <w:rsid w:val="009E3C29"/>
    <w:rsid w:val="009E3D80"/>
    <w:rsid w:val="009E55AA"/>
    <w:rsid w:val="009E5793"/>
    <w:rsid w:val="009E5C92"/>
    <w:rsid w:val="00A01C11"/>
    <w:rsid w:val="00A030DC"/>
    <w:rsid w:val="00A03192"/>
    <w:rsid w:val="00A03C23"/>
    <w:rsid w:val="00A05635"/>
    <w:rsid w:val="00A0630C"/>
    <w:rsid w:val="00A06A1B"/>
    <w:rsid w:val="00A11A2B"/>
    <w:rsid w:val="00A15CF0"/>
    <w:rsid w:val="00A21174"/>
    <w:rsid w:val="00A3259E"/>
    <w:rsid w:val="00A3291E"/>
    <w:rsid w:val="00A33466"/>
    <w:rsid w:val="00A37D13"/>
    <w:rsid w:val="00A40649"/>
    <w:rsid w:val="00A42AD9"/>
    <w:rsid w:val="00A42E83"/>
    <w:rsid w:val="00A46133"/>
    <w:rsid w:val="00A5192A"/>
    <w:rsid w:val="00A527F4"/>
    <w:rsid w:val="00A53018"/>
    <w:rsid w:val="00A53A05"/>
    <w:rsid w:val="00A54CAE"/>
    <w:rsid w:val="00A55279"/>
    <w:rsid w:val="00A5757E"/>
    <w:rsid w:val="00A60044"/>
    <w:rsid w:val="00A60DE2"/>
    <w:rsid w:val="00A62381"/>
    <w:rsid w:val="00A62F7A"/>
    <w:rsid w:val="00A636DB"/>
    <w:rsid w:val="00A710FD"/>
    <w:rsid w:val="00A714AD"/>
    <w:rsid w:val="00A71629"/>
    <w:rsid w:val="00A72F5B"/>
    <w:rsid w:val="00A770A7"/>
    <w:rsid w:val="00A80C5D"/>
    <w:rsid w:val="00A82A1D"/>
    <w:rsid w:val="00A8606D"/>
    <w:rsid w:val="00A87998"/>
    <w:rsid w:val="00A87E82"/>
    <w:rsid w:val="00A90686"/>
    <w:rsid w:val="00A93050"/>
    <w:rsid w:val="00A960E0"/>
    <w:rsid w:val="00AA3A0A"/>
    <w:rsid w:val="00AB07B4"/>
    <w:rsid w:val="00AB6735"/>
    <w:rsid w:val="00AC1181"/>
    <w:rsid w:val="00AC34CD"/>
    <w:rsid w:val="00AC622E"/>
    <w:rsid w:val="00AC7D43"/>
    <w:rsid w:val="00AD0C83"/>
    <w:rsid w:val="00AD2F56"/>
    <w:rsid w:val="00AD494A"/>
    <w:rsid w:val="00AD6C94"/>
    <w:rsid w:val="00AE058A"/>
    <w:rsid w:val="00AE1C01"/>
    <w:rsid w:val="00AE25A8"/>
    <w:rsid w:val="00AE43B8"/>
    <w:rsid w:val="00AE6181"/>
    <w:rsid w:val="00AE6772"/>
    <w:rsid w:val="00AF0108"/>
    <w:rsid w:val="00AF2AE9"/>
    <w:rsid w:val="00AF351F"/>
    <w:rsid w:val="00AF357D"/>
    <w:rsid w:val="00AF35AE"/>
    <w:rsid w:val="00AF65F2"/>
    <w:rsid w:val="00AF7B98"/>
    <w:rsid w:val="00B00D92"/>
    <w:rsid w:val="00B10EE1"/>
    <w:rsid w:val="00B22573"/>
    <w:rsid w:val="00B22745"/>
    <w:rsid w:val="00B23283"/>
    <w:rsid w:val="00B26CC0"/>
    <w:rsid w:val="00B30351"/>
    <w:rsid w:val="00B31946"/>
    <w:rsid w:val="00B3508C"/>
    <w:rsid w:val="00B35D66"/>
    <w:rsid w:val="00B40D90"/>
    <w:rsid w:val="00B474DC"/>
    <w:rsid w:val="00B50F67"/>
    <w:rsid w:val="00B51941"/>
    <w:rsid w:val="00B53B7F"/>
    <w:rsid w:val="00B56087"/>
    <w:rsid w:val="00B560BB"/>
    <w:rsid w:val="00B560E5"/>
    <w:rsid w:val="00B56309"/>
    <w:rsid w:val="00B564BD"/>
    <w:rsid w:val="00B60748"/>
    <w:rsid w:val="00B6153B"/>
    <w:rsid w:val="00B64065"/>
    <w:rsid w:val="00B7160A"/>
    <w:rsid w:val="00B72794"/>
    <w:rsid w:val="00B732B6"/>
    <w:rsid w:val="00B73396"/>
    <w:rsid w:val="00B757A3"/>
    <w:rsid w:val="00B84425"/>
    <w:rsid w:val="00B8453A"/>
    <w:rsid w:val="00B8461F"/>
    <w:rsid w:val="00B856C7"/>
    <w:rsid w:val="00B90791"/>
    <w:rsid w:val="00B90C9E"/>
    <w:rsid w:val="00B91BEE"/>
    <w:rsid w:val="00B927C3"/>
    <w:rsid w:val="00B95137"/>
    <w:rsid w:val="00B95B57"/>
    <w:rsid w:val="00B96486"/>
    <w:rsid w:val="00BA0FE1"/>
    <w:rsid w:val="00BA148A"/>
    <w:rsid w:val="00BA2FD4"/>
    <w:rsid w:val="00BA3307"/>
    <w:rsid w:val="00BA4EC2"/>
    <w:rsid w:val="00BB34B9"/>
    <w:rsid w:val="00BB4D25"/>
    <w:rsid w:val="00BC1167"/>
    <w:rsid w:val="00BC3114"/>
    <w:rsid w:val="00BC3724"/>
    <w:rsid w:val="00BC6A28"/>
    <w:rsid w:val="00BC7F68"/>
    <w:rsid w:val="00BD0820"/>
    <w:rsid w:val="00BD2815"/>
    <w:rsid w:val="00BD33D1"/>
    <w:rsid w:val="00BD609F"/>
    <w:rsid w:val="00BE4712"/>
    <w:rsid w:val="00BE638E"/>
    <w:rsid w:val="00BE70FD"/>
    <w:rsid w:val="00BF45CE"/>
    <w:rsid w:val="00BF6DF7"/>
    <w:rsid w:val="00C008EE"/>
    <w:rsid w:val="00C16379"/>
    <w:rsid w:val="00C17047"/>
    <w:rsid w:val="00C20646"/>
    <w:rsid w:val="00C24980"/>
    <w:rsid w:val="00C340AA"/>
    <w:rsid w:val="00C34679"/>
    <w:rsid w:val="00C34764"/>
    <w:rsid w:val="00C350E1"/>
    <w:rsid w:val="00C42026"/>
    <w:rsid w:val="00C449CC"/>
    <w:rsid w:val="00C47106"/>
    <w:rsid w:val="00C47260"/>
    <w:rsid w:val="00C5235A"/>
    <w:rsid w:val="00C524E8"/>
    <w:rsid w:val="00C52D2C"/>
    <w:rsid w:val="00C53FCA"/>
    <w:rsid w:val="00C55B69"/>
    <w:rsid w:val="00C56FFA"/>
    <w:rsid w:val="00C6247D"/>
    <w:rsid w:val="00C62D32"/>
    <w:rsid w:val="00C62F40"/>
    <w:rsid w:val="00C64A19"/>
    <w:rsid w:val="00C665D2"/>
    <w:rsid w:val="00C66F80"/>
    <w:rsid w:val="00C71961"/>
    <w:rsid w:val="00C7290D"/>
    <w:rsid w:val="00C761DB"/>
    <w:rsid w:val="00C766E5"/>
    <w:rsid w:val="00C77502"/>
    <w:rsid w:val="00C801AC"/>
    <w:rsid w:val="00C82EB4"/>
    <w:rsid w:val="00C83BC3"/>
    <w:rsid w:val="00C85489"/>
    <w:rsid w:val="00C869F4"/>
    <w:rsid w:val="00C86C45"/>
    <w:rsid w:val="00C90062"/>
    <w:rsid w:val="00C90DE4"/>
    <w:rsid w:val="00C92E88"/>
    <w:rsid w:val="00CA00B7"/>
    <w:rsid w:val="00CA5F8E"/>
    <w:rsid w:val="00CB22FC"/>
    <w:rsid w:val="00CB2590"/>
    <w:rsid w:val="00CB2AA7"/>
    <w:rsid w:val="00CB30BC"/>
    <w:rsid w:val="00CB3754"/>
    <w:rsid w:val="00CB3FAD"/>
    <w:rsid w:val="00CB6634"/>
    <w:rsid w:val="00CC083B"/>
    <w:rsid w:val="00CC2234"/>
    <w:rsid w:val="00CC6D2D"/>
    <w:rsid w:val="00CC78B1"/>
    <w:rsid w:val="00CD0BB6"/>
    <w:rsid w:val="00CD285E"/>
    <w:rsid w:val="00CD3052"/>
    <w:rsid w:val="00CD686B"/>
    <w:rsid w:val="00CD6A53"/>
    <w:rsid w:val="00CE12EF"/>
    <w:rsid w:val="00CE179C"/>
    <w:rsid w:val="00CE54CB"/>
    <w:rsid w:val="00CE5701"/>
    <w:rsid w:val="00CE637A"/>
    <w:rsid w:val="00CF0258"/>
    <w:rsid w:val="00CF168E"/>
    <w:rsid w:val="00CF172E"/>
    <w:rsid w:val="00CF18F0"/>
    <w:rsid w:val="00CF4013"/>
    <w:rsid w:val="00CF6697"/>
    <w:rsid w:val="00CF6F0F"/>
    <w:rsid w:val="00D00B47"/>
    <w:rsid w:val="00D04457"/>
    <w:rsid w:val="00D1070D"/>
    <w:rsid w:val="00D13390"/>
    <w:rsid w:val="00D15022"/>
    <w:rsid w:val="00D157FD"/>
    <w:rsid w:val="00D16C79"/>
    <w:rsid w:val="00D174C5"/>
    <w:rsid w:val="00D20679"/>
    <w:rsid w:val="00D21CCE"/>
    <w:rsid w:val="00D22BFD"/>
    <w:rsid w:val="00D251CE"/>
    <w:rsid w:val="00D260F4"/>
    <w:rsid w:val="00D2716F"/>
    <w:rsid w:val="00D30B7C"/>
    <w:rsid w:val="00D34096"/>
    <w:rsid w:val="00D34289"/>
    <w:rsid w:val="00D34BB3"/>
    <w:rsid w:val="00D34CF2"/>
    <w:rsid w:val="00D374F7"/>
    <w:rsid w:val="00D4093C"/>
    <w:rsid w:val="00D43250"/>
    <w:rsid w:val="00D453EE"/>
    <w:rsid w:val="00D4712E"/>
    <w:rsid w:val="00D50F7E"/>
    <w:rsid w:val="00D52DE9"/>
    <w:rsid w:val="00D564C3"/>
    <w:rsid w:val="00D571A3"/>
    <w:rsid w:val="00D57968"/>
    <w:rsid w:val="00D603AE"/>
    <w:rsid w:val="00D63E09"/>
    <w:rsid w:val="00D63E67"/>
    <w:rsid w:val="00D7055E"/>
    <w:rsid w:val="00D70F71"/>
    <w:rsid w:val="00D725F6"/>
    <w:rsid w:val="00D74EE3"/>
    <w:rsid w:val="00D76AB7"/>
    <w:rsid w:val="00D80BFC"/>
    <w:rsid w:val="00D83B83"/>
    <w:rsid w:val="00D860F4"/>
    <w:rsid w:val="00D901CC"/>
    <w:rsid w:val="00D90BE4"/>
    <w:rsid w:val="00D90C9E"/>
    <w:rsid w:val="00D90E8A"/>
    <w:rsid w:val="00D954B1"/>
    <w:rsid w:val="00D96618"/>
    <w:rsid w:val="00DA09DA"/>
    <w:rsid w:val="00DA19E2"/>
    <w:rsid w:val="00DA4A89"/>
    <w:rsid w:val="00DA5075"/>
    <w:rsid w:val="00DA5FF6"/>
    <w:rsid w:val="00DA7015"/>
    <w:rsid w:val="00DB177C"/>
    <w:rsid w:val="00DB1B2C"/>
    <w:rsid w:val="00DB698D"/>
    <w:rsid w:val="00DB7743"/>
    <w:rsid w:val="00DB7D10"/>
    <w:rsid w:val="00DC1CB4"/>
    <w:rsid w:val="00DC5C86"/>
    <w:rsid w:val="00DC670D"/>
    <w:rsid w:val="00DC759A"/>
    <w:rsid w:val="00DD132C"/>
    <w:rsid w:val="00DD1641"/>
    <w:rsid w:val="00DD3126"/>
    <w:rsid w:val="00DD31F5"/>
    <w:rsid w:val="00DD39CB"/>
    <w:rsid w:val="00DE0751"/>
    <w:rsid w:val="00DE4E5F"/>
    <w:rsid w:val="00DE5C5E"/>
    <w:rsid w:val="00DF13E4"/>
    <w:rsid w:val="00DF1658"/>
    <w:rsid w:val="00DF20AB"/>
    <w:rsid w:val="00DF2E97"/>
    <w:rsid w:val="00DF3580"/>
    <w:rsid w:val="00DF4083"/>
    <w:rsid w:val="00DF4B8F"/>
    <w:rsid w:val="00DF724F"/>
    <w:rsid w:val="00E069F8"/>
    <w:rsid w:val="00E100D7"/>
    <w:rsid w:val="00E1464B"/>
    <w:rsid w:val="00E15C41"/>
    <w:rsid w:val="00E16047"/>
    <w:rsid w:val="00E20C05"/>
    <w:rsid w:val="00E22EEE"/>
    <w:rsid w:val="00E24AA1"/>
    <w:rsid w:val="00E25DF4"/>
    <w:rsid w:val="00E26B72"/>
    <w:rsid w:val="00E32FC6"/>
    <w:rsid w:val="00E339E0"/>
    <w:rsid w:val="00E41154"/>
    <w:rsid w:val="00E417A1"/>
    <w:rsid w:val="00E43E25"/>
    <w:rsid w:val="00E527D7"/>
    <w:rsid w:val="00E55DD3"/>
    <w:rsid w:val="00E57549"/>
    <w:rsid w:val="00E61286"/>
    <w:rsid w:val="00E61B51"/>
    <w:rsid w:val="00E61F54"/>
    <w:rsid w:val="00E63E04"/>
    <w:rsid w:val="00E640E4"/>
    <w:rsid w:val="00E641F5"/>
    <w:rsid w:val="00E64951"/>
    <w:rsid w:val="00E655EC"/>
    <w:rsid w:val="00E67E9B"/>
    <w:rsid w:val="00E70DB9"/>
    <w:rsid w:val="00E72984"/>
    <w:rsid w:val="00E73225"/>
    <w:rsid w:val="00E74278"/>
    <w:rsid w:val="00E82A09"/>
    <w:rsid w:val="00E9068C"/>
    <w:rsid w:val="00E9333C"/>
    <w:rsid w:val="00E96BFE"/>
    <w:rsid w:val="00EA1AB6"/>
    <w:rsid w:val="00EA1B4B"/>
    <w:rsid w:val="00EA4348"/>
    <w:rsid w:val="00EA559B"/>
    <w:rsid w:val="00EB182E"/>
    <w:rsid w:val="00EB3FF6"/>
    <w:rsid w:val="00EB5675"/>
    <w:rsid w:val="00EB5C34"/>
    <w:rsid w:val="00EB5F1E"/>
    <w:rsid w:val="00EB61FB"/>
    <w:rsid w:val="00EB7400"/>
    <w:rsid w:val="00EC2262"/>
    <w:rsid w:val="00EC2CCD"/>
    <w:rsid w:val="00EC5199"/>
    <w:rsid w:val="00EC7D44"/>
    <w:rsid w:val="00ED0142"/>
    <w:rsid w:val="00ED1C7E"/>
    <w:rsid w:val="00ED2D39"/>
    <w:rsid w:val="00ED3E46"/>
    <w:rsid w:val="00EE0A51"/>
    <w:rsid w:val="00EE0EE8"/>
    <w:rsid w:val="00EE2C43"/>
    <w:rsid w:val="00EE2C66"/>
    <w:rsid w:val="00EE62B2"/>
    <w:rsid w:val="00EE6699"/>
    <w:rsid w:val="00EF2032"/>
    <w:rsid w:val="00EF20D7"/>
    <w:rsid w:val="00EF23D2"/>
    <w:rsid w:val="00EF38D1"/>
    <w:rsid w:val="00EF4C4B"/>
    <w:rsid w:val="00EF5540"/>
    <w:rsid w:val="00F03E48"/>
    <w:rsid w:val="00F06EA9"/>
    <w:rsid w:val="00F07574"/>
    <w:rsid w:val="00F11A73"/>
    <w:rsid w:val="00F11C17"/>
    <w:rsid w:val="00F15ECC"/>
    <w:rsid w:val="00F1695E"/>
    <w:rsid w:val="00F17DAE"/>
    <w:rsid w:val="00F23C54"/>
    <w:rsid w:val="00F2402C"/>
    <w:rsid w:val="00F310FD"/>
    <w:rsid w:val="00F41029"/>
    <w:rsid w:val="00F41218"/>
    <w:rsid w:val="00F442F8"/>
    <w:rsid w:val="00F44645"/>
    <w:rsid w:val="00F45A0A"/>
    <w:rsid w:val="00F5182C"/>
    <w:rsid w:val="00F51A2C"/>
    <w:rsid w:val="00F5390E"/>
    <w:rsid w:val="00F53EF6"/>
    <w:rsid w:val="00F54BCE"/>
    <w:rsid w:val="00F5738E"/>
    <w:rsid w:val="00F60282"/>
    <w:rsid w:val="00F64913"/>
    <w:rsid w:val="00F678EF"/>
    <w:rsid w:val="00F67AFB"/>
    <w:rsid w:val="00F72500"/>
    <w:rsid w:val="00F738F6"/>
    <w:rsid w:val="00F7416C"/>
    <w:rsid w:val="00F74E24"/>
    <w:rsid w:val="00F74F45"/>
    <w:rsid w:val="00F86167"/>
    <w:rsid w:val="00F90134"/>
    <w:rsid w:val="00F91614"/>
    <w:rsid w:val="00F96F23"/>
    <w:rsid w:val="00FA187B"/>
    <w:rsid w:val="00FA2C46"/>
    <w:rsid w:val="00FB44FA"/>
    <w:rsid w:val="00FB54A0"/>
    <w:rsid w:val="00FB64C5"/>
    <w:rsid w:val="00FC247E"/>
    <w:rsid w:val="00FC4F22"/>
    <w:rsid w:val="00FD0C8D"/>
    <w:rsid w:val="00FD1FFE"/>
    <w:rsid w:val="00FD579D"/>
    <w:rsid w:val="00FD583F"/>
    <w:rsid w:val="00FD73FF"/>
    <w:rsid w:val="00FE73EF"/>
    <w:rsid w:val="00FF28A4"/>
    <w:rsid w:val="00FF3EC6"/>
    <w:rsid w:val="00FF616E"/>
    <w:rsid w:val="00FF67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183E"/>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aliases w:val="Su numeracija,Akapit z listą,Dot pt,F5 List Paragraph,List Paragraph1,Recommendation,List Paragraph11,Numerowanie,Kolorowa lista — akcent 11,Akapit z listą1,Listaszerű bekezdés1,List Paragraph à moi,List Paragraph (numbered (a)),L"/>
    <w:basedOn w:val="Normal"/>
    <w:link w:val="ListParagraphChar"/>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customStyle="1" w:styleId="viiyi">
    <w:name w:val="viiyi"/>
    <w:basedOn w:val="DefaultParagraphFont"/>
    <w:rsid w:val="00FF616E"/>
  </w:style>
  <w:style w:type="character" w:customStyle="1" w:styleId="jlqj4b">
    <w:name w:val="jlqj4b"/>
    <w:basedOn w:val="DefaultParagraphFont"/>
    <w:rsid w:val="00FF616E"/>
  </w:style>
  <w:style w:type="paragraph" w:styleId="ListBullet">
    <w:name w:val="List Bullet"/>
    <w:basedOn w:val="Normal"/>
    <w:uiPriority w:val="99"/>
    <w:unhideWhenUsed/>
    <w:rsid w:val="00FF616E"/>
    <w:pPr>
      <w:numPr>
        <w:numId w:val="17"/>
      </w:numPr>
      <w:spacing w:after="0" w:line="240" w:lineRule="auto"/>
      <w:contextualSpacing/>
    </w:pPr>
    <w:rPr>
      <w:rFonts w:eastAsiaTheme="minorHAnsi" w:cs="Calibri"/>
      <w:lang w:eastAsia="en-US"/>
    </w:rPr>
  </w:style>
  <w:style w:type="character" w:customStyle="1" w:styleId="text--sm">
    <w:name w:val="text--sm"/>
    <w:basedOn w:val="DefaultParagraphFont"/>
    <w:rsid w:val="001931AE"/>
  </w:style>
  <w:style w:type="paragraph" w:styleId="HTMLPreformatted">
    <w:name w:val="HTML Preformatted"/>
    <w:basedOn w:val="Normal"/>
    <w:link w:val="HTMLPreformattedChar"/>
    <w:uiPriority w:val="99"/>
    <w:unhideWhenUsed/>
    <w:rsid w:val="00F6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0282"/>
    <w:rPr>
      <w:rFonts w:ascii="Courier New" w:eastAsia="Times New Roman" w:hAnsi="Courier New" w:cs="Courier New"/>
      <w:sz w:val="20"/>
      <w:szCs w:val="20"/>
    </w:rPr>
  </w:style>
  <w:style w:type="character" w:customStyle="1" w:styleId="y2iqfc">
    <w:name w:val="y2iqfc"/>
    <w:basedOn w:val="DefaultParagraphFont"/>
    <w:rsid w:val="00F60282"/>
  </w:style>
  <w:style w:type="character" w:customStyle="1" w:styleId="atm-text-decorator">
    <w:name w:val="atm-text-decorator"/>
    <w:basedOn w:val="DefaultParagraphFont"/>
    <w:rsid w:val="001B2F1B"/>
  </w:style>
  <w:style w:type="character" w:customStyle="1" w:styleId="show-for-sr">
    <w:name w:val="show-for-sr"/>
    <w:basedOn w:val="DefaultParagraphFont"/>
    <w:rsid w:val="001A0A86"/>
  </w:style>
  <w:style w:type="character" w:styleId="CommentReference">
    <w:name w:val="annotation reference"/>
    <w:basedOn w:val="DefaultParagraphFont"/>
    <w:uiPriority w:val="99"/>
    <w:semiHidden/>
    <w:unhideWhenUsed/>
    <w:rsid w:val="005F58A4"/>
    <w:rPr>
      <w:sz w:val="16"/>
      <w:szCs w:val="16"/>
    </w:rPr>
  </w:style>
  <w:style w:type="paragraph" w:styleId="CommentText">
    <w:name w:val="annotation text"/>
    <w:basedOn w:val="Normal"/>
    <w:link w:val="CommentTextChar"/>
    <w:uiPriority w:val="99"/>
    <w:semiHidden/>
    <w:unhideWhenUsed/>
    <w:rsid w:val="005F58A4"/>
    <w:pPr>
      <w:spacing w:line="240" w:lineRule="auto"/>
    </w:pPr>
    <w:rPr>
      <w:sz w:val="20"/>
      <w:szCs w:val="20"/>
    </w:rPr>
  </w:style>
  <w:style w:type="character" w:customStyle="1" w:styleId="CommentTextChar">
    <w:name w:val="Comment Text Char"/>
    <w:basedOn w:val="DefaultParagraphFont"/>
    <w:link w:val="CommentText"/>
    <w:uiPriority w:val="99"/>
    <w:semiHidden/>
    <w:rsid w:val="005F58A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F58A4"/>
    <w:rPr>
      <w:b/>
      <w:bCs/>
    </w:rPr>
  </w:style>
  <w:style w:type="character" w:customStyle="1" w:styleId="CommentSubjectChar">
    <w:name w:val="Comment Subject Char"/>
    <w:basedOn w:val="CommentTextChar"/>
    <w:link w:val="CommentSubject"/>
    <w:uiPriority w:val="99"/>
    <w:semiHidden/>
    <w:rsid w:val="005F58A4"/>
    <w:rPr>
      <w:rFonts w:cs="Times New Roman"/>
      <w:b/>
      <w:bCs/>
      <w:sz w:val="20"/>
      <w:szCs w:val="20"/>
    </w:rPr>
  </w:style>
  <w:style w:type="character" w:customStyle="1" w:styleId="UnresolvedMention">
    <w:name w:val="Unresolved Mention"/>
    <w:basedOn w:val="DefaultParagraphFont"/>
    <w:uiPriority w:val="99"/>
    <w:semiHidden/>
    <w:unhideWhenUsed/>
    <w:rsid w:val="00E100D7"/>
    <w:rPr>
      <w:color w:val="605E5C"/>
      <w:shd w:val="clear" w:color="auto" w:fill="E1DFDD"/>
    </w:rPr>
  </w:style>
  <w:style w:type="character" w:customStyle="1" w:styleId="ListParagraphChar">
    <w:name w:val="List Paragraph Char"/>
    <w:aliases w:val="Su numeracija Char,Akapit z listą Char,Dot pt Char,F5 List Paragraph Char,List Paragraph1 Char,Recommendation Char,List Paragraph11 Char,Numerowanie Char,Kolorowa lista — akcent 11 Char,Akapit z listą1 Char,Listaszerű bekezdés1 Char"/>
    <w:basedOn w:val="DefaultParagraphFont"/>
    <w:link w:val="ListParagraph"/>
    <w:uiPriority w:val="34"/>
    <w:qFormat/>
    <w:locked/>
    <w:rsid w:val="009A6ABE"/>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511">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11020764">
      <w:bodyDiv w:val="1"/>
      <w:marLeft w:val="0"/>
      <w:marRight w:val="0"/>
      <w:marTop w:val="0"/>
      <w:marBottom w:val="0"/>
      <w:divBdr>
        <w:top w:val="none" w:sz="0" w:space="0" w:color="auto"/>
        <w:left w:val="none" w:sz="0" w:space="0" w:color="auto"/>
        <w:bottom w:val="none" w:sz="0" w:space="0" w:color="auto"/>
        <w:right w:val="none" w:sz="0" w:space="0" w:color="auto"/>
      </w:divBdr>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68467886">
      <w:bodyDiv w:val="1"/>
      <w:marLeft w:val="0"/>
      <w:marRight w:val="0"/>
      <w:marTop w:val="0"/>
      <w:marBottom w:val="0"/>
      <w:divBdr>
        <w:top w:val="none" w:sz="0" w:space="0" w:color="auto"/>
        <w:left w:val="none" w:sz="0" w:space="0" w:color="auto"/>
        <w:bottom w:val="none" w:sz="0" w:space="0" w:color="auto"/>
        <w:right w:val="none" w:sz="0" w:space="0" w:color="auto"/>
      </w:divBdr>
      <w:divsChild>
        <w:div w:id="1069302253">
          <w:marLeft w:val="0"/>
          <w:marRight w:val="0"/>
          <w:marTop w:val="0"/>
          <w:marBottom w:val="0"/>
          <w:divBdr>
            <w:top w:val="none" w:sz="0" w:space="0" w:color="auto"/>
            <w:left w:val="none" w:sz="0" w:space="0" w:color="auto"/>
            <w:bottom w:val="none" w:sz="0" w:space="0" w:color="auto"/>
            <w:right w:val="none" w:sz="0" w:space="0" w:color="auto"/>
          </w:divBdr>
        </w:div>
        <w:div w:id="998119503">
          <w:marLeft w:val="0"/>
          <w:marRight w:val="0"/>
          <w:marTop w:val="0"/>
          <w:marBottom w:val="0"/>
          <w:divBdr>
            <w:top w:val="none" w:sz="0" w:space="0" w:color="auto"/>
            <w:left w:val="none" w:sz="0" w:space="0" w:color="auto"/>
            <w:bottom w:val="none" w:sz="0" w:space="0" w:color="auto"/>
            <w:right w:val="none" w:sz="0" w:space="0" w:color="auto"/>
          </w:divBdr>
        </w:div>
      </w:divsChild>
    </w:div>
    <w:div w:id="304356038">
      <w:bodyDiv w:val="1"/>
      <w:marLeft w:val="0"/>
      <w:marRight w:val="0"/>
      <w:marTop w:val="0"/>
      <w:marBottom w:val="0"/>
      <w:divBdr>
        <w:top w:val="none" w:sz="0" w:space="0" w:color="auto"/>
        <w:left w:val="none" w:sz="0" w:space="0" w:color="auto"/>
        <w:bottom w:val="none" w:sz="0" w:space="0" w:color="auto"/>
        <w:right w:val="none" w:sz="0" w:space="0" w:color="auto"/>
      </w:divBdr>
    </w:div>
    <w:div w:id="321203963">
      <w:bodyDiv w:val="1"/>
      <w:marLeft w:val="0"/>
      <w:marRight w:val="0"/>
      <w:marTop w:val="0"/>
      <w:marBottom w:val="0"/>
      <w:divBdr>
        <w:top w:val="none" w:sz="0" w:space="0" w:color="auto"/>
        <w:left w:val="none" w:sz="0" w:space="0" w:color="auto"/>
        <w:bottom w:val="none" w:sz="0" w:space="0" w:color="auto"/>
        <w:right w:val="none" w:sz="0" w:space="0" w:color="auto"/>
      </w:divBdr>
    </w:div>
    <w:div w:id="340738604">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408238181">
      <w:bodyDiv w:val="1"/>
      <w:marLeft w:val="0"/>
      <w:marRight w:val="0"/>
      <w:marTop w:val="0"/>
      <w:marBottom w:val="0"/>
      <w:divBdr>
        <w:top w:val="none" w:sz="0" w:space="0" w:color="auto"/>
        <w:left w:val="none" w:sz="0" w:space="0" w:color="auto"/>
        <w:bottom w:val="none" w:sz="0" w:space="0" w:color="auto"/>
        <w:right w:val="none" w:sz="0" w:space="0" w:color="auto"/>
      </w:divBdr>
    </w:div>
    <w:div w:id="443042331">
      <w:bodyDiv w:val="1"/>
      <w:marLeft w:val="0"/>
      <w:marRight w:val="0"/>
      <w:marTop w:val="0"/>
      <w:marBottom w:val="0"/>
      <w:divBdr>
        <w:top w:val="none" w:sz="0" w:space="0" w:color="auto"/>
        <w:left w:val="none" w:sz="0" w:space="0" w:color="auto"/>
        <w:bottom w:val="none" w:sz="0" w:space="0" w:color="auto"/>
        <w:right w:val="none" w:sz="0" w:space="0" w:color="auto"/>
      </w:divBdr>
    </w:div>
    <w:div w:id="474377853">
      <w:bodyDiv w:val="1"/>
      <w:marLeft w:val="0"/>
      <w:marRight w:val="0"/>
      <w:marTop w:val="0"/>
      <w:marBottom w:val="0"/>
      <w:divBdr>
        <w:top w:val="none" w:sz="0" w:space="0" w:color="auto"/>
        <w:left w:val="none" w:sz="0" w:space="0" w:color="auto"/>
        <w:bottom w:val="none" w:sz="0" w:space="0" w:color="auto"/>
        <w:right w:val="none" w:sz="0" w:space="0" w:color="auto"/>
      </w:divBdr>
    </w:div>
    <w:div w:id="513807092">
      <w:bodyDiv w:val="1"/>
      <w:marLeft w:val="0"/>
      <w:marRight w:val="0"/>
      <w:marTop w:val="0"/>
      <w:marBottom w:val="0"/>
      <w:divBdr>
        <w:top w:val="none" w:sz="0" w:space="0" w:color="auto"/>
        <w:left w:val="none" w:sz="0" w:space="0" w:color="auto"/>
        <w:bottom w:val="none" w:sz="0" w:space="0" w:color="auto"/>
        <w:right w:val="none" w:sz="0" w:space="0" w:color="auto"/>
      </w:divBdr>
    </w:div>
    <w:div w:id="517475662">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49414221">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59942918">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609237560">
      <w:bodyDiv w:val="1"/>
      <w:marLeft w:val="0"/>
      <w:marRight w:val="0"/>
      <w:marTop w:val="0"/>
      <w:marBottom w:val="0"/>
      <w:divBdr>
        <w:top w:val="none" w:sz="0" w:space="0" w:color="auto"/>
        <w:left w:val="none" w:sz="0" w:space="0" w:color="auto"/>
        <w:bottom w:val="none" w:sz="0" w:space="0" w:color="auto"/>
        <w:right w:val="none" w:sz="0" w:space="0" w:color="auto"/>
      </w:divBdr>
    </w:div>
    <w:div w:id="614365781">
      <w:bodyDiv w:val="1"/>
      <w:marLeft w:val="0"/>
      <w:marRight w:val="0"/>
      <w:marTop w:val="0"/>
      <w:marBottom w:val="0"/>
      <w:divBdr>
        <w:top w:val="none" w:sz="0" w:space="0" w:color="auto"/>
        <w:left w:val="none" w:sz="0" w:space="0" w:color="auto"/>
        <w:bottom w:val="none" w:sz="0" w:space="0" w:color="auto"/>
        <w:right w:val="none" w:sz="0" w:space="0" w:color="auto"/>
      </w:divBdr>
      <w:divsChild>
        <w:div w:id="939752842">
          <w:marLeft w:val="0"/>
          <w:marRight w:val="0"/>
          <w:marTop w:val="100"/>
          <w:marBottom w:val="0"/>
          <w:divBdr>
            <w:top w:val="none" w:sz="0" w:space="0" w:color="auto"/>
            <w:left w:val="none" w:sz="0" w:space="0" w:color="auto"/>
            <w:bottom w:val="none" w:sz="0" w:space="0" w:color="auto"/>
            <w:right w:val="none" w:sz="0" w:space="0" w:color="auto"/>
          </w:divBdr>
        </w:div>
        <w:div w:id="1352293750">
          <w:marLeft w:val="0"/>
          <w:marRight w:val="0"/>
          <w:marTop w:val="0"/>
          <w:marBottom w:val="0"/>
          <w:divBdr>
            <w:top w:val="none" w:sz="0" w:space="0" w:color="auto"/>
            <w:left w:val="none" w:sz="0" w:space="0" w:color="auto"/>
            <w:bottom w:val="none" w:sz="0" w:space="0" w:color="auto"/>
            <w:right w:val="none" w:sz="0" w:space="0" w:color="auto"/>
          </w:divBdr>
          <w:divsChild>
            <w:div w:id="268860427">
              <w:marLeft w:val="0"/>
              <w:marRight w:val="0"/>
              <w:marTop w:val="0"/>
              <w:marBottom w:val="0"/>
              <w:divBdr>
                <w:top w:val="none" w:sz="0" w:space="0" w:color="auto"/>
                <w:left w:val="none" w:sz="0" w:space="0" w:color="auto"/>
                <w:bottom w:val="none" w:sz="0" w:space="0" w:color="auto"/>
                <w:right w:val="none" w:sz="0" w:space="0" w:color="auto"/>
              </w:divBdr>
              <w:divsChild>
                <w:div w:id="1372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8126">
      <w:bodyDiv w:val="1"/>
      <w:marLeft w:val="0"/>
      <w:marRight w:val="0"/>
      <w:marTop w:val="0"/>
      <w:marBottom w:val="0"/>
      <w:divBdr>
        <w:top w:val="none" w:sz="0" w:space="0" w:color="auto"/>
        <w:left w:val="none" w:sz="0" w:space="0" w:color="auto"/>
        <w:bottom w:val="none" w:sz="0" w:space="0" w:color="auto"/>
        <w:right w:val="none" w:sz="0" w:space="0" w:color="auto"/>
      </w:divBdr>
    </w:div>
    <w:div w:id="70486566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08687859">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1003319381">
      <w:bodyDiv w:val="1"/>
      <w:marLeft w:val="0"/>
      <w:marRight w:val="0"/>
      <w:marTop w:val="0"/>
      <w:marBottom w:val="0"/>
      <w:divBdr>
        <w:top w:val="none" w:sz="0" w:space="0" w:color="auto"/>
        <w:left w:val="none" w:sz="0" w:space="0" w:color="auto"/>
        <w:bottom w:val="none" w:sz="0" w:space="0" w:color="auto"/>
        <w:right w:val="none" w:sz="0" w:space="0" w:color="auto"/>
      </w:divBdr>
    </w:div>
    <w:div w:id="1016156992">
      <w:bodyDiv w:val="1"/>
      <w:marLeft w:val="0"/>
      <w:marRight w:val="0"/>
      <w:marTop w:val="0"/>
      <w:marBottom w:val="0"/>
      <w:divBdr>
        <w:top w:val="none" w:sz="0" w:space="0" w:color="auto"/>
        <w:left w:val="none" w:sz="0" w:space="0" w:color="auto"/>
        <w:bottom w:val="none" w:sz="0" w:space="0" w:color="auto"/>
        <w:right w:val="none" w:sz="0" w:space="0" w:color="auto"/>
      </w:divBdr>
    </w:div>
    <w:div w:id="1121800091">
      <w:bodyDiv w:val="1"/>
      <w:marLeft w:val="0"/>
      <w:marRight w:val="0"/>
      <w:marTop w:val="0"/>
      <w:marBottom w:val="0"/>
      <w:divBdr>
        <w:top w:val="none" w:sz="0" w:space="0" w:color="auto"/>
        <w:left w:val="none" w:sz="0" w:space="0" w:color="auto"/>
        <w:bottom w:val="none" w:sz="0" w:space="0" w:color="auto"/>
        <w:right w:val="none" w:sz="0" w:space="0" w:color="auto"/>
      </w:divBdr>
    </w:div>
    <w:div w:id="1142769124">
      <w:bodyDiv w:val="1"/>
      <w:marLeft w:val="0"/>
      <w:marRight w:val="0"/>
      <w:marTop w:val="0"/>
      <w:marBottom w:val="0"/>
      <w:divBdr>
        <w:top w:val="none" w:sz="0" w:space="0" w:color="auto"/>
        <w:left w:val="none" w:sz="0" w:space="0" w:color="auto"/>
        <w:bottom w:val="none" w:sz="0" w:space="0" w:color="auto"/>
        <w:right w:val="none" w:sz="0" w:space="0" w:color="auto"/>
      </w:divBdr>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71681182">
      <w:bodyDiv w:val="1"/>
      <w:marLeft w:val="0"/>
      <w:marRight w:val="0"/>
      <w:marTop w:val="0"/>
      <w:marBottom w:val="0"/>
      <w:divBdr>
        <w:top w:val="none" w:sz="0" w:space="0" w:color="auto"/>
        <w:left w:val="none" w:sz="0" w:space="0" w:color="auto"/>
        <w:bottom w:val="none" w:sz="0" w:space="0" w:color="auto"/>
        <w:right w:val="none" w:sz="0" w:space="0" w:color="auto"/>
      </w:divBdr>
    </w:div>
    <w:div w:id="1233127343">
      <w:bodyDiv w:val="1"/>
      <w:marLeft w:val="0"/>
      <w:marRight w:val="0"/>
      <w:marTop w:val="0"/>
      <w:marBottom w:val="0"/>
      <w:divBdr>
        <w:top w:val="none" w:sz="0" w:space="0" w:color="auto"/>
        <w:left w:val="none" w:sz="0" w:space="0" w:color="auto"/>
        <w:bottom w:val="none" w:sz="0" w:space="0" w:color="auto"/>
        <w:right w:val="none" w:sz="0" w:space="0" w:color="auto"/>
      </w:divBdr>
    </w:div>
    <w:div w:id="1418747240">
      <w:bodyDiv w:val="1"/>
      <w:marLeft w:val="0"/>
      <w:marRight w:val="0"/>
      <w:marTop w:val="0"/>
      <w:marBottom w:val="0"/>
      <w:divBdr>
        <w:top w:val="none" w:sz="0" w:space="0" w:color="auto"/>
        <w:left w:val="none" w:sz="0" w:space="0" w:color="auto"/>
        <w:bottom w:val="none" w:sz="0" w:space="0" w:color="auto"/>
        <w:right w:val="none" w:sz="0" w:space="0" w:color="auto"/>
      </w:divBdr>
      <w:divsChild>
        <w:div w:id="166752341">
          <w:marLeft w:val="0"/>
          <w:marRight w:val="0"/>
          <w:marTop w:val="100"/>
          <w:marBottom w:val="0"/>
          <w:divBdr>
            <w:top w:val="none" w:sz="0" w:space="0" w:color="auto"/>
            <w:left w:val="none" w:sz="0" w:space="0" w:color="auto"/>
            <w:bottom w:val="none" w:sz="0" w:space="0" w:color="auto"/>
            <w:right w:val="none" w:sz="0" w:space="0" w:color="auto"/>
          </w:divBdr>
        </w:div>
        <w:div w:id="1720982172">
          <w:marLeft w:val="0"/>
          <w:marRight w:val="0"/>
          <w:marTop w:val="0"/>
          <w:marBottom w:val="0"/>
          <w:divBdr>
            <w:top w:val="none" w:sz="0" w:space="0" w:color="auto"/>
            <w:left w:val="none" w:sz="0" w:space="0" w:color="auto"/>
            <w:bottom w:val="none" w:sz="0" w:space="0" w:color="auto"/>
            <w:right w:val="none" w:sz="0" w:space="0" w:color="auto"/>
          </w:divBdr>
          <w:divsChild>
            <w:div w:id="842429704">
              <w:marLeft w:val="0"/>
              <w:marRight w:val="0"/>
              <w:marTop w:val="0"/>
              <w:marBottom w:val="0"/>
              <w:divBdr>
                <w:top w:val="none" w:sz="0" w:space="0" w:color="auto"/>
                <w:left w:val="none" w:sz="0" w:space="0" w:color="auto"/>
                <w:bottom w:val="none" w:sz="0" w:space="0" w:color="auto"/>
                <w:right w:val="none" w:sz="0" w:space="0" w:color="auto"/>
              </w:divBdr>
              <w:divsChild>
                <w:div w:id="4530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68662966">
      <w:bodyDiv w:val="1"/>
      <w:marLeft w:val="0"/>
      <w:marRight w:val="0"/>
      <w:marTop w:val="0"/>
      <w:marBottom w:val="0"/>
      <w:divBdr>
        <w:top w:val="none" w:sz="0" w:space="0" w:color="auto"/>
        <w:left w:val="none" w:sz="0" w:space="0" w:color="auto"/>
        <w:bottom w:val="none" w:sz="0" w:space="0" w:color="auto"/>
        <w:right w:val="none" w:sz="0" w:space="0" w:color="auto"/>
      </w:divBdr>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1526147">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62666261">
      <w:bodyDiv w:val="1"/>
      <w:marLeft w:val="0"/>
      <w:marRight w:val="0"/>
      <w:marTop w:val="0"/>
      <w:marBottom w:val="0"/>
      <w:divBdr>
        <w:top w:val="none" w:sz="0" w:space="0" w:color="auto"/>
        <w:left w:val="none" w:sz="0" w:space="0" w:color="auto"/>
        <w:bottom w:val="none" w:sz="0" w:space="0" w:color="auto"/>
        <w:right w:val="none" w:sz="0" w:space="0" w:color="auto"/>
      </w:divBdr>
    </w:div>
    <w:div w:id="1570726433">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6861180">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729108831">
      <w:bodyDiv w:val="1"/>
      <w:marLeft w:val="0"/>
      <w:marRight w:val="0"/>
      <w:marTop w:val="0"/>
      <w:marBottom w:val="0"/>
      <w:divBdr>
        <w:top w:val="none" w:sz="0" w:space="0" w:color="auto"/>
        <w:left w:val="none" w:sz="0" w:space="0" w:color="auto"/>
        <w:bottom w:val="none" w:sz="0" w:space="0" w:color="auto"/>
        <w:right w:val="none" w:sz="0" w:space="0" w:color="auto"/>
      </w:divBdr>
    </w:div>
    <w:div w:id="1756897320">
      <w:bodyDiv w:val="1"/>
      <w:marLeft w:val="0"/>
      <w:marRight w:val="0"/>
      <w:marTop w:val="0"/>
      <w:marBottom w:val="0"/>
      <w:divBdr>
        <w:top w:val="none" w:sz="0" w:space="0" w:color="auto"/>
        <w:left w:val="none" w:sz="0" w:space="0" w:color="auto"/>
        <w:bottom w:val="none" w:sz="0" w:space="0" w:color="auto"/>
        <w:right w:val="none" w:sz="0" w:space="0" w:color="auto"/>
      </w:divBdr>
    </w:div>
    <w:div w:id="1786802487">
      <w:bodyDiv w:val="1"/>
      <w:marLeft w:val="0"/>
      <w:marRight w:val="0"/>
      <w:marTop w:val="0"/>
      <w:marBottom w:val="0"/>
      <w:divBdr>
        <w:top w:val="none" w:sz="0" w:space="0" w:color="auto"/>
        <w:left w:val="none" w:sz="0" w:space="0" w:color="auto"/>
        <w:bottom w:val="none" w:sz="0" w:space="0" w:color="auto"/>
        <w:right w:val="none" w:sz="0" w:space="0" w:color="auto"/>
      </w:divBdr>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06198912">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04759249">
      <w:bodyDiv w:val="1"/>
      <w:marLeft w:val="0"/>
      <w:marRight w:val="0"/>
      <w:marTop w:val="0"/>
      <w:marBottom w:val="0"/>
      <w:divBdr>
        <w:top w:val="none" w:sz="0" w:space="0" w:color="auto"/>
        <w:left w:val="none" w:sz="0" w:space="0" w:color="auto"/>
        <w:bottom w:val="none" w:sz="0" w:space="0" w:color="auto"/>
        <w:right w:val="none" w:sz="0" w:space="0" w:color="auto"/>
      </w:divBdr>
    </w:div>
    <w:div w:id="1975862521">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11061810">
      <w:bodyDiv w:val="1"/>
      <w:marLeft w:val="0"/>
      <w:marRight w:val="0"/>
      <w:marTop w:val="0"/>
      <w:marBottom w:val="0"/>
      <w:divBdr>
        <w:top w:val="none" w:sz="0" w:space="0" w:color="auto"/>
        <w:left w:val="none" w:sz="0" w:space="0" w:color="auto"/>
        <w:bottom w:val="none" w:sz="0" w:space="0" w:color="auto"/>
        <w:right w:val="none" w:sz="0" w:space="0" w:color="auto"/>
      </w:divBdr>
    </w:div>
    <w:div w:id="2059433624">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92266222">
      <w:bodyDiv w:val="1"/>
      <w:marLeft w:val="0"/>
      <w:marRight w:val="0"/>
      <w:marTop w:val="0"/>
      <w:marBottom w:val="0"/>
      <w:divBdr>
        <w:top w:val="none" w:sz="0" w:space="0" w:color="auto"/>
        <w:left w:val="none" w:sz="0" w:space="0" w:color="auto"/>
        <w:bottom w:val="none" w:sz="0" w:space="0" w:color="auto"/>
        <w:right w:val="none" w:sz="0" w:space="0" w:color="auto"/>
      </w:divBdr>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vcr.cz/mvcren/article/coronavirus-information-of-moi.aspx" TargetMode="External"/><Relationship Id="rId18" Type="http://schemas.openxmlformats.org/officeDocument/2006/relationships/hyperlink" Target="https://bit.ly/3tR3zwC" TargetMode="External"/><Relationship Id="rId26" Type="http://schemas.openxmlformats.org/officeDocument/2006/relationships/hyperlink" Target="https://zpravy.aktualne.cz/ekonomika/prezident-zeman-podepsal-letosni-rozpocet-se-schodkem-280-mi/r~7c586adea45e11ec8b18ac1f6b220ee8/" TargetMode="External"/><Relationship Id="rId39" Type="http://schemas.openxmlformats.org/officeDocument/2006/relationships/hyperlink" Target="https://www.swissinfo.ch/eng/swiss-solidarity-raises-over-chf82-million-for-ukraine-war-victims/47419136" TargetMode="External"/><Relationship Id="rId3" Type="http://schemas.openxmlformats.org/officeDocument/2006/relationships/numbering" Target="numbering.xml"/><Relationship Id="rId21" Type="http://schemas.openxmlformats.org/officeDocument/2006/relationships/hyperlink" Target="https://archiv.hn.cz/c1-67047300-rust-ceskeho-hdp-muze-na-konci-roku-klesnout-k-nule-inflace-se-v-nem-musi-odrazit-varuje-rusnok" TargetMode="External"/><Relationship Id="rId34" Type="http://schemas.openxmlformats.org/officeDocument/2006/relationships/hyperlink" Target="https://www.swissinfo.ch/eng/covid-19_coronavirus--the-situation-in-switzerland/45592192?utm_campaign=teaser-in-article&amp;utm_content=o&amp;utm_source=swissinfoch&amp;utm_medium=display"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pravy.aktualne.cz/finance/nakupovani/benzin-a-nafta-zlevnuji-benzinky-marze/r~97113cfca50811ecbdb0ac1f6b220ee8/" TargetMode="External"/><Relationship Id="rId17" Type="http://schemas.openxmlformats.org/officeDocument/2006/relationships/hyperlink" Target="https://zpravy.aktualne.cz/ekonomika/podniky-resi-jak-vyplnit-mezeru-po-ukrajinskych-pracovnicich/r~fe709912a39e11ec87d40cc47ab5f122/" TargetMode="External"/><Relationship Id="rId25" Type="http://schemas.openxmlformats.org/officeDocument/2006/relationships/hyperlink" Target="https://twitter.com/MinFinCZ/status/1501571227911168002?cxt=HHwWhIC9ye_E09YpAAAA" TargetMode="External"/><Relationship Id="rId33" Type="http://schemas.openxmlformats.org/officeDocument/2006/relationships/hyperlink" Target="https://eeas.europa.eu/sites/default/files/2022.03.07_press_review_del_bern.pdf" TargetMode="External"/><Relationship Id="rId38" Type="http://schemas.openxmlformats.org/officeDocument/2006/relationships/hyperlink" Target="https://www.swissinfo.ch/eng/parmelin-raises-concern-over-sanctions-on-commodities/47426204" TargetMode="External"/><Relationship Id="rId2" Type="http://schemas.openxmlformats.org/officeDocument/2006/relationships/customXml" Target="../customXml/item2.xml"/><Relationship Id="rId16" Type="http://schemas.openxmlformats.org/officeDocument/2006/relationships/hyperlink" Target="https://www.irozhlas.cz/zpravy-domov/valka-na-ukrajine-uprchlici-podpora-cesko-vlada_2203092128_zuj" TargetMode="External"/><Relationship Id="rId20" Type="http://schemas.openxmlformats.org/officeDocument/2006/relationships/hyperlink" Target="https://www.irozhlas.cz/zpravy-domov/valka-na-ukrajine-uprchlici-podpora-cesko-vlada_2203092128_zuj" TargetMode="External"/><Relationship Id="rId29" Type="http://schemas.openxmlformats.org/officeDocument/2006/relationships/hyperlink" Target="https://www.novinky.cz/ekonomika/clanek/stat-letos-vybere-na-danich-od-fyzickych-osob-a-firem-mene-nez-loni-40384737" TargetMode="External"/><Relationship Id="rId41" Type="http://schemas.openxmlformats.org/officeDocument/2006/relationships/hyperlink" Target="https://www.swissinfo.ch/eng/switzerland-triggers-wide-range-of-sanctions-against-russia/47403156?utm_campaign=teaser-in-channel&amp;utm_content=o&amp;utm_medium=display&amp;utm_source=swissinfo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ravy.aktualne.cz/ekonomika/stavebnictvi-v-cesku-si-mezirocne-polepsilo-pomohlo-i-lepsi/r~c4f29b24a11711ecbdb0ac1f6b220ee8/" TargetMode="External"/><Relationship Id="rId24" Type="http://schemas.openxmlformats.org/officeDocument/2006/relationships/hyperlink" Target="https://www.irozhlas.cz/zpravy-domov/uprchlici-valka-ukrajina-urad-prace-cesko_2203141441_elev" TargetMode="External"/><Relationship Id="rId32" Type="http://schemas.openxmlformats.org/officeDocument/2006/relationships/hyperlink" Target="https://www.swissinfo.ch/eng/explained--the-financial-sanctions-against-russia/47394320?utm_campaign=teaser-in-channel&amp;utm_source=swissinfoch&amp;utm_medium=display&amp;utm_content=o" TargetMode="External"/><Relationship Id="rId37" Type="http://schemas.openxmlformats.org/officeDocument/2006/relationships/hyperlink" Target="https://www.swissinfo.ch/eng/experts-warn-of-hit-to-economy-without-russian-oil-and-gas/47427708" TargetMode="External"/><Relationship Id="rId40" Type="http://schemas.openxmlformats.org/officeDocument/2006/relationships/hyperlink" Target="https://www.swissinfo.ch/eng/russia-sanctions--nord-stream-2-fires-more-than-140-people-in-zug/47390510" TargetMode="External"/><Relationship Id="rId5" Type="http://schemas.openxmlformats.org/officeDocument/2006/relationships/settings" Target="settings.xml"/><Relationship Id="rId15" Type="http://schemas.openxmlformats.org/officeDocument/2006/relationships/hyperlink" Target="https://cnn.iprima.cz/obrana-dostane-o-miliardu-navic-a-rozjede-se-dostavba-dukovan-rozhodla-vlada-82450" TargetMode="External"/><Relationship Id="rId23" Type="http://schemas.openxmlformats.org/officeDocument/2006/relationships/hyperlink" Target="https://www.ceskenoviny.cz/zpravy/analytici-koruna-muze-pri-eskalaci-konfliktu-oslabit-az-k-28-kc-eur/2171492" TargetMode="External"/><Relationship Id="rId28" Type="http://schemas.openxmlformats.org/officeDocument/2006/relationships/hyperlink" Target="https://zpravy.aktualne.cz/ekonomika/psenice-kvuli-valce-na-ukrajine-zdrazila-o-32-procent-promit/r~4a10c06c9ad111ec87d40cc47ab5f122/" TargetMode="External"/><Relationship Id="rId36" Type="http://schemas.openxmlformats.org/officeDocument/2006/relationships/hyperlink" Target="https://www.swissinfo.ch/eng/universities-to-review-russian-research-cooperation/47419626" TargetMode="External"/><Relationship Id="rId10" Type="http://schemas.openxmlformats.org/officeDocument/2006/relationships/hyperlink" Target="https://cnn.iprima.cz/skoda-auto-zastavi-veskere-aktivity-v-rusku-reaguje-na-ruskou-agresi-na-ukrajine-82512" TargetMode="External"/><Relationship Id="rId19" Type="http://schemas.openxmlformats.org/officeDocument/2006/relationships/hyperlink" Target="https://www.praguemorning.cz/cnb-to-withdraw-sberbanks-licence-in-the-czech-republic/" TargetMode="External"/><Relationship Id="rId31" Type="http://schemas.openxmlformats.org/officeDocument/2006/relationships/hyperlink" Target="https://www.swissinfo.ch/eng/switzerland-will-participate-in-the-world-expo-2025-in-osaka/47443774"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pravy.aktualne.cz/ekonomika/doprava/zrusime-zalohy-na-silnicni-dan-rekl-stanjura-dopravci-budou/r~d73f37e8a53011eca89f0cc47ab5f122/" TargetMode="External"/><Relationship Id="rId14" Type="http://schemas.openxmlformats.org/officeDocument/2006/relationships/hyperlink" Target="https://www.idnes.cz/ekonomika/domaci/jaderna-elektrarna-dukovany-fiala-tendr-blok-energie.A220317_145251_ekonomika_jla" TargetMode="External"/><Relationship Id="rId22" Type="http://schemas.openxmlformats.org/officeDocument/2006/relationships/hyperlink" Target="https://www.praguemorning.cz/czechs-buying-massive-amounts-of-foreign-currencies-mostly-us-dollars-and-euros/" TargetMode="External"/><Relationship Id="rId27" Type="http://schemas.openxmlformats.org/officeDocument/2006/relationships/hyperlink" Target="https://zpravy.aktualne.cz/domaci/ukrajinci-hrivny-smenarny/r~3b472c269e3511ecab010cc47ab5f122/" TargetMode="External"/><Relationship Id="rId30" Type="http://schemas.openxmlformats.org/officeDocument/2006/relationships/hyperlink" Target="https://www.swissinfo.ch/eng/swiss-step-up-financial-and-trade-sanctions-against-belarus/47436384" TargetMode="External"/><Relationship Id="rId35" Type="http://schemas.openxmlformats.org/officeDocument/2006/relationships/hyperlink" Target="https://www.swissinfo.ch/eng/swiss-cancels-flights-to-russia-until-end-of-march/47390408"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403FF9-CBBE-4451-9DB8-D6458794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Pages>
  <Words>17366</Words>
  <Characters>9900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ATROŠKA</dc:creator>
  <cp:lastModifiedBy>Kristina Baubinaitė</cp:lastModifiedBy>
  <cp:revision>59</cp:revision>
  <cp:lastPrinted>2021-03-03T13:17:00Z</cp:lastPrinted>
  <dcterms:created xsi:type="dcterms:W3CDTF">2022-03-15T15:04:00Z</dcterms:created>
  <dcterms:modified xsi:type="dcterms:W3CDTF">2022-03-29T08:35:00Z</dcterms:modified>
</cp:coreProperties>
</file>