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DB" w:rsidRDefault="005C2BDB" w:rsidP="00597A31">
      <w:pPr>
        <w:spacing w:after="0" w:line="240" w:lineRule="auto"/>
        <w:jc w:val="both"/>
        <w:rPr>
          <w:rFonts w:ascii="Times New Roman" w:hAnsi="Times New Roman" w:cs="Times New Roman"/>
        </w:rPr>
      </w:pPr>
    </w:p>
    <w:p w:rsidR="00722D25" w:rsidRPr="00597A31" w:rsidRDefault="00722D25" w:rsidP="00597A31">
      <w:pPr>
        <w:spacing w:after="0" w:line="240" w:lineRule="auto"/>
        <w:jc w:val="both"/>
        <w:rPr>
          <w:rFonts w:ascii="Times New Roman" w:hAnsi="Times New Roman" w:cs="Times New Roman"/>
        </w:rPr>
      </w:pPr>
      <w:r w:rsidRPr="00597A31">
        <w:rPr>
          <w:rFonts w:ascii="Times New Roman" w:hAnsi="Times New Roman" w:cs="Times New Roman"/>
        </w:rPr>
        <w:t xml:space="preserve">Lietuvos Respublikos diplomatinių atstovybių </w:t>
      </w:r>
    </w:p>
    <w:p w:rsidR="00722D25" w:rsidRPr="00597A31" w:rsidRDefault="00722D25" w:rsidP="00597A31">
      <w:pPr>
        <w:spacing w:after="0" w:line="240" w:lineRule="auto"/>
        <w:jc w:val="both"/>
        <w:rPr>
          <w:rFonts w:ascii="Times New Roman" w:hAnsi="Times New Roman" w:cs="Times New Roman"/>
        </w:rPr>
      </w:pPr>
      <w:r w:rsidRPr="00597A31">
        <w:rPr>
          <w:rFonts w:ascii="Times New Roman" w:hAnsi="Times New Roman" w:cs="Times New Roman"/>
        </w:rPr>
        <w:t>ir konsulinių įstaigų ekonominių funkcijų</w:t>
      </w:r>
    </w:p>
    <w:p w:rsidR="00722D25" w:rsidRPr="00597A31" w:rsidRDefault="00722D25" w:rsidP="00597A31">
      <w:pPr>
        <w:spacing w:after="0" w:line="240" w:lineRule="auto"/>
        <w:jc w:val="both"/>
        <w:rPr>
          <w:rFonts w:ascii="Times New Roman" w:hAnsi="Times New Roman" w:cs="Times New Roman"/>
        </w:rPr>
      </w:pPr>
      <w:r w:rsidRPr="00597A31">
        <w:rPr>
          <w:rFonts w:ascii="Times New Roman" w:hAnsi="Times New Roman" w:cs="Times New Roman"/>
        </w:rPr>
        <w:t>vykdymo taisyklių</w:t>
      </w:r>
    </w:p>
    <w:p w:rsidR="00722D25" w:rsidRPr="00597A31" w:rsidRDefault="00722D25" w:rsidP="00597A31">
      <w:pPr>
        <w:spacing w:after="0" w:line="240" w:lineRule="auto"/>
        <w:jc w:val="both"/>
        <w:rPr>
          <w:rFonts w:ascii="Times New Roman" w:hAnsi="Times New Roman" w:cs="Times New Roman"/>
        </w:rPr>
      </w:pPr>
      <w:r w:rsidRPr="00597A31">
        <w:rPr>
          <w:rFonts w:ascii="Times New Roman" w:hAnsi="Times New Roman" w:cs="Times New Roman"/>
        </w:rPr>
        <w:t>1 priedas</w:t>
      </w:r>
    </w:p>
    <w:p w:rsidR="00722D25" w:rsidRPr="00597A31" w:rsidRDefault="00722D25" w:rsidP="00597A31">
      <w:pPr>
        <w:spacing w:after="0" w:line="240" w:lineRule="auto"/>
        <w:jc w:val="both"/>
        <w:rPr>
          <w:rFonts w:ascii="Times New Roman" w:hAnsi="Times New Roman" w:cs="Times New Roman"/>
        </w:rPr>
      </w:pPr>
    </w:p>
    <w:p w:rsidR="00722D25" w:rsidRPr="00597A31" w:rsidRDefault="00722D25" w:rsidP="00597A31">
      <w:pPr>
        <w:spacing w:after="0" w:line="240" w:lineRule="auto"/>
        <w:jc w:val="center"/>
        <w:rPr>
          <w:rFonts w:ascii="Times New Roman" w:hAnsi="Times New Roman" w:cs="Times New Roman"/>
          <w:b/>
        </w:rPr>
      </w:pPr>
      <w:r w:rsidRPr="00597A31">
        <w:rPr>
          <w:rFonts w:ascii="Times New Roman" w:hAnsi="Times New Roman" w:cs="Times New Roman"/>
          <w:b/>
        </w:rPr>
        <w:t xml:space="preserve">Lietuvos Respublikos ambasados </w:t>
      </w:r>
      <w:r w:rsidR="007025EF" w:rsidRPr="00597A31">
        <w:rPr>
          <w:rFonts w:ascii="Times New Roman" w:hAnsi="Times New Roman" w:cs="Times New Roman"/>
          <w:b/>
        </w:rPr>
        <w:t>Sakartvele</w:t>
      </w:r>
    </w:p>
    <w:p w:rsidR="00722D25" w:rsidRPr="00597A31" w:rsidRDefault="00722D25" w:rsidP="00597A31">
      <w:pPr>
        <w:spacing w:after="0" w:line="240" w:lineRule="auto"/>
        <w:jc w:val="center"/>
        <w:rPr>
          <w:rFonts w:ascii="Times New Roman" w:hAnsi="Times New Roman" w:cs="Times New Roman"/>
          <w:b/>
        </w:rPr>
      </w:pPr>
      <w:r w:rsidRPr="00597A31">
        <w:rPr>
          <w:rFonts w:ascii="Times New Roman" w:hAnsi="Times New Roman" w:cs="Times New Roman"/>
          <w:b/>
        </w:rPr>
        <w:t>AKTUALIOS EKONOMINĖS INFORMACIJOS SUVESTINĖ</w:t>
      </w:r>
    </w:p>
    <w:p w:rsidR="00722D25" w:rsidRPr="00597A31" w:rsidRDefault="00722D25" w:rsidP="00597A31">
      <w:pPr>
        <w:spacing w:after="0" w:line="240" w:lineRule="auto"/>
        <w:jc w:val="both"/>
        <w:rPr>
          <w:rFonts w:ascii="Times New Roman" w:hAnsi="Times New Roman" w:cs="Times New Roman"/>
        </w:rPr>
      </w:pPr>
    </w:p>
    <w:p w:rsidR="00722D25" w:rsidRPr="00597A31" w:rsidRDefault="00413C02" w:rsidP="00597A31">
      <w:pPr>
        <w:spacing w:after="0" w:line="240" w:lineRule="auto"/>
        <w:jc w:val="center"/>
        <w:rPr>
          <w:rFonts w:ascii="Times New Roman" w:hAnsi="Times New Roman" w:cs="Times New Roman"/>
        </w:rPr>
      </w:pPr>
      <w:r w:rsidRPr="00597A31">
        <w:rPr>
          <w:rFonts w:ascii="Times New Roman" w:hAnsi="Times New Roman" w:cs="Times New Roman"/>
        </w:rPr>
        <w:t>202</w:t>
      </w:r>
      <w:r w:rsidR="008A3347">
        <w:rPr>
          <w:rFonts w:ascii="Times New Roman" w:hAnsi="Times New Roman" w:cs="Times New Roman"/>
        </w:rPr>
        <w:t>2</w:t>
      </w:r>
      <w:r w:rsidRPr="00597A31">
        <w:rPr>
          <w:rFonts w:ascii="Times New Roman" w:hAnsi="Times New Roman" w:cs="Times New Roman"/>
        </w:rPr>
        <w:t xml:space="preserve"> m. </w:t>
      </w:r>
      <w:r w:rsidR="002B32E9">
        <w:rPr>
          <w:rFonts w:ascii="Times New Roman" w:hAnsi="Times New Roman" w:cs="Times New Roman"/>
        </w:rPr>
        <w:t>kovo</w:t>
      </w:r>
      <w:r w:rsidR="00722D25" w:rsidRPr="00597A31">
        <w:rPr>
          <w:rFonts w:ascii="Times New Roman" w:hAnsi="Times New Roman" w:cs="Times New Roman"/>
        </w:rPr>
        <w:t xml:space="preserve"> mėn.</w:t>
      </w:r>
    </w:p>
    <w:p w:rsidR="00722D25" w:rsidRPr="00597A31" w:rsidRDefault="00722D25" w:rsidP="00597A31">
      <w:pPr>
        <w:spacing w:after="0" w:line="240" w:lineRule="auto"/>
        <w:jc w:val="center"/>
        <w:rPr>
          <w:rFonts w:ascii="Times New Roman" w:hAnsi="Times New Roman" w:cs="Times New Roman"/>
        </w:rPr>
      </w:pPr>
    </w:p>
    <w:tbl>
      <w:tblPr>
        <w:tblStyle w:val="TableGrid"/>
        <w:tblW w:w="10343" w:type="dxa"/>
        <w:tblLayout w:type="fixed"/>
        <w:tblLook w:val="04A0" w:firstRow="1" w:lastRow="0" w:firstColumn="1" w:lastColumn="0" w:noHBand="0" w:noVBand="1"/>
      </w:tblPr>
      <w:tblGrid>
        <w:gridCol w:w="1275"/>
        <w:gridCol w:w="4532"/>
        <w:gridCol w:w="3544"/>
        <w:gridCol w:w="992"/>
      </w:tblGrid>
      <w:tr w:rsidR="00722D25" w:rsidRPr="00597A31" w:rsidTr="000241DC">
        <w:trPr>
          <w:trHeight w:val="518"/>
        </w:trPr>
        <w:tc>
          <w:tcPr>
            <w:tcW w:w="1275" w:type="dxa"/>
          </w:tcPr>
          <w:p w:rsidR="00722D25" w:rsidRPr="00597A31" w:rsidRDefault="00722D25" w:rsidP="00597A31">
            <w:pPr>
              <w:jc w:val="center"/>
              <w:rPr>
                <w:rFonts w:ascii="Times New Roman" w:hAnsi="Times New Roman" w:cs="Times New Roman"/>
              </w:rPr>
            </w:pPr>
            <w:r w:rsidRPr="00597A31">
              <w:rPr>
                <w:rFonts w:ascii="Times New Roman" w:hAnsi="Times New Roman" w:cs="Times New Roman"/>
              </w:rPr>
              <w:t>DATA</w:t>
            </w:r>
          </w:p>
        </w:tc>
        <w:tc>
          <w:tcPr>
            <w:tcW w:w="4532" w:type="dxa"/>
          </w:tcPr>
          <w:p w:rsidR="00722D25" w:rsidRPr="00597A31" w:rsidRDefault="00722D25" w:rsidP="00597A31">
            <w:pPr>
              <w:jc w:val="center"/>
              <w:rPr>
                <w:rFonts w:ascii="Times New Roman" w:hAnsi="Times New Roman" w:cs="Times New Roman"/>
              </w:rPr>
            </w:pPr>
            <w:r w:rsidRPr="00597A31">
              <w:rPr>
                <w:rFonts w:ascii="Times New Roman" w:hAnsi="Times New Roman" w:cs="Times New Roman"/>
              </w:rPr>
              <w:t>PATEIKIAMOS INFORMACIJOS APIBENDRINIMAS</w:t>
            </w:r>
          </w:p>
        </w:tc>
        <w:tc>
          <w:tcPr>
            <w:tcW w:w="3544" w:type="dxa"/>
          </w:tcPr>
          <w:p w:rsidR="00722D25" w:rsidRPr="00597A31" w:rsidRDefault="00722D25" w:rsidP="00597A31">
            <w:pPr>
              <w:jc w:val="center"/>
              <w:rPr>
                <w:rFonts w:ascii="Times New Roman" w:hAnsi="Times New Roman" w:cs="Times New Roman"/>
              </w:rPr>
            </w:pPr>
            <w:r w:rsidRPr="00597A31">
              <w:rPr>
                <w:rFonts w:ascii="Times New Roman" w:hAnsi="Times New Roman" w:cs="Times New Roman"/>
              </w:rPr>
              <w:t>INFORMACIJOS ŠALTINIS</w:t>
            </w:r>
          </w:p>
        </w:tc>
        <w:tc>
          <w:tcPr>
            <w:tcW w:w="992" w:type="dxa"/>
          </w:tcPr>
          <w:p w:rsidR="00722D25" w:rsidRPr="00597A31" w:rsidRDefault="00722D25" w:rsidP="00597A31">
            <w:pPr>
              <w:jc w:val="center"/>
              <w:rPr>
                <w:rFonts w:ascii="Times New Roman" w:hAnsi="Times New Roman" w:cs="Times New Roman"/>
              </w:rPr>
            </w:pPr>
            <w:r w:rsidRPr="00597A31">
              <w:rPr>
                <w:rFonts w:ascii="Times New Roman" w:hAnsi="Times New Roman" w:cs="Times New Roman"/>
              </w:rPr>
              <w:t>PASTABOS</w:t>
            </w:r>
          </w:p>
        </w:tc>
      </w:tr>
      <w:tr w:rsidR="00722D25" w:rsidRPr="00597A31" w:rsidTr="009B7793">
        <w:trPr>
          <w:trHeight w:val="259"/>
        </w:trPr>
        <w:tc>
          <w:tcPr>
            <w:tcW w:w="10343" w:type="dxa"/>
            <w:gridSpan w:val="4"/>
          </w:tcPr>
          <w:p w:rsidR="00722D25" w:rsidRPr="00597A31" w:rsidRDefault="00722D25" w:rsidP="00597A31">
            <w:pPr>
              <w:jc w:val="both"/>
              <w:rPr>
                <w:rFonts w:ascii="Times New Roman" w:hAnsi="Times New Roman" w:cs="Times New Roman"/>
                <w:b/>
              </w:rPr>
            </w:pPr>
            <w:r w:rsidRPr="00597A31">
              <w:rPr>
                <w:rFonts w:ascii="Times New Roman" w:hAnsi="Times New Roman" w:cs="Times New Roman"/>
                <w:b/>
              </w:rPr>
              <w:t>Lietuvos eksportuotojams aktuali informacija</w:t>
            </w:r>
          </w:p>
        </w:tc>
      </w:tr>
      <w:tr w:rsidR="00861F63" w:rsidRPr="001413EA" w:rsidTr="000241DC">
        <w:tc>
          <w:tcPr>
            <w:tcW w:w="1275" w:type="dxa"/>
            <w:shd w:val="clear" w:color="auto" w:fill="auto"/>
          </w:tcPr>
          <w:p w:rsidR="00861F63" w:rsidRPr="001413EA" w:rsidRDefault="00DF2990" w:rsidP="001413EA">
            <w:pPr>
              <w:jc w:val="both"/>
              <w:rPr>
                <w:rFonts w:ascii="Times New Roman" w:hAnsi="Times New Roman" w:cs="Times New Roman"/>
              </w:rPr>
            </w:pPr>
            <w:r w:rsidRPr="001413EA">
              <w:rPr>
                <w:rFonts w:ascii="Times New Roman" w:hAnsi="Times New Roman" w:cs="Times New Roman"/>
              </w:rPr>
              <w:t>2022-03-09</w:t>
            </w:r>
          </w:p>
        </w:tc>
        <w:tc>
          <w:tcPr>
            <w:tcW w:w="4532" w:type="dxa"/>
            <w:shd w:val="clear" w:color="auto" w:fill="auto"/>
          </w:tcPr>
          <w:p w:rsidR="00861F63" w:rsidRPr="001413EA" w:rsidRDefault="00DF2990" w:rsidP="001413EA">
            <w:pPr>
              <w:shd w:val="clear" w:color="auto" w:fill="FFFFFF"/>
              <w:jc w:val="both"/>
              <w:rPr>
                <w:rFonts w:ascii="Times New Roman" w:hAnsi="Times New Roman" w:cs="Times New Roman"/>
              </w:rPr>
            </w:pPr>
            <w:proofErr w:type="spellStart"/>
            <w:r w:rsidRPr="001413EA">
              <w:rPr>
                <w:rFonts w:ascii="Times New Roman" w:hAnsi="Times New Roman" w:cs="Times New Roman"/>
              </w:rPr>
              <w:t>Sakartvelo</w:t>
            </w:r>
            <w:proofErr w:type="spellEnd"/>
            <w:r w:rsidRPr="001413EA">
              <w:rPr>
                <w:rFonts w:ascii="Times New Roman" w:hAnsi="Times New Roman" w:cs="Times New Roman"/>
              </w:rPr>
              <w:t xml:space="preserve"> žemės ūkio ministerija teigia, kad nors buvo kai kurių maisto produktų tiekimo problemų </w:t>
            </w:r>
            <w:proofErr w:type="spellStart"/>
            <w:r w:rsidRPr="001413EA">
              <w:rPr>
                <w:rFonts w:ascii="Times New Roman" w:hAnsi="Times New Roman" w:cs="Times New Roman"/>
              </w:rPr>
              <w:t>Sakartvele</w:t>
            </w:r>
            <w:proofErr w:type="spellEnd"/>
            <w:r w:rsidRPr="001413EA">
              <w:rPr>
                <w:rFonts w:ascii="Times New Roman" w:hAnsi="Times New Roman" w:cs="Times New Roman"/>
              </w:rPr>
              <w:t xml:space="preserve">, šalis turi pakankamai produktų ir nereikėtų užsiimti panikos pirkimais dėl Rusijos invazijos į Ukrainą ir sankcijų Rusijai. Į socialinę žiniasklaidą įkeltose nuotraukose matyti tušti prekystaliai įvairiuose </w:t>
            </w:r>
            <w:proofErr w:type="spellStart"/>
            <w:r w:rsidRPr="001413EA">
              <w:rPr>
                <w:rFonts w:ascii="Times New Roman" w:hAnsi="Times New Roman" w:cs="Times New Roman"/>
              </w:rPr>
              <w:t>Sakartvelo</w:t>
            </w:r>
            <w:proofErr w:type="spellEnd"/>
            <w:r w:rsidRPr="001413EA">
              <w:rPr>
                <w:rFonts w:ascii="Times New Roman" w:hAnsi="Times New Roman" w:cs="Times New Roman"/>
              </w:rPr>
              <w:t xml:space="preserve"> regionuose. Stambių prekybos tinklų ir prekybininkų atstovai teigė, kad trukdžiai pristatymuose atsirado dėl „per didelio produkcijos pirkimo“, sukėlusio dirbtinį trūkumą, o Ukrainos sprendimui uždrausti rugių, miežių, grikių, sorų, cukraus, druskos ir mėsos eksportą iki 2022 m. pabaigos, pasak ekonomikos ministro </w:t>
            </w:r>
            <w:proofErr w:type="spellStart"/>
            <w:r w:rsidRPr="001413EA">
              <w:rPr>
                <w:rFonts w:ascii="Times New Roman" w:hAnsi="Times New Roman" w:cs="Times New Roman"/>
              </w:rPr>
              <w:t>L.Davitašvili</w:t>
            </w:r>
            <w:proofErr w:type="spellEnd"/>
            <w:r w:rsidRPr="001413EA">
              <w:rPr>
                <w:rFonts w:ascii="Times New Roman" w:hAnsi="Times New Roman" w:cs="Times New Roman"/>
              </w:rPr>
              <w:t>, „visada yra alternatyvų“.</w:t>
            </w:r>
            <w:r w:rsidR="009A2007" w:rsidRPr="001413EA">
              <w:rPr>
                <w:rFonts w:ascii="Times New Roman" w:hAnsi="Times New Roman" w:cs="Times New Roman"/>
              </w:rPr>
              <w:t xml:space="preserve"> </w:t>
            </w:r>
            <w:r w:rsidR="009A2007" w:rsidRPr="001413EA">
              <w:rPr>
                <w:rStyle w:val="jlqj4b"/>
                <w:rFonts w:ascii="Times New Roman" w:hAnsi="Times New Roman" w:cs="Times New Roman"/>
              </w:rPr>
              <w:t xml:space="preserve">Nepaisant daugybės pareiškimų, kuriais siekiama nuraminti piliečius, </w:t>
            </w:r>
            <w:proofErr w:type="spellStart"/>
            <w:r w:rsidR="009A2007" w:rsidRPr="001413EA">
              <w:rPr>
                <w:rStyle w:val="jlqj4b"/>
                <w:rFonts w:ascii="Times New Roman" w:hAnsi="Times New Roman" w:cs="Times New Roman"/>
              </w:rPr>
              <w:t>Sakartvele</w:t>
            </w:r>
            <w:proofErr w:type="spellEnd"/>
            <w:r w:rsidR="009A2007" w:rsidRPr="001413EA">
              <w:rPr>
                <w:rStyle w:val="jlqj4b"/>
                <w:rFonts w:ascii="Times New Roman" w:hAnsi="Times New Roman" w:cs="Times New Roman"/>
              </w:rPr>
              <w:t xml:space="preserve"> ir toliau vyksta </w:t>
            </w:r>
            <w:proofErr w:type="spellStart"/>
            <w:r w:rsidR="009A2007" w:rsidRPr="001413EA">
              <w:rPr>
                <w:rStyle w:val="jlqj4b"/>
                <w:rFonts w:ascii="Times New Roman" w:hAnsi="Times New Roman" w:cs="Times New Roman"/>
              </w:rPr>
              <w:t>panikinis</w:t>
            </w:r>
            <w:proofErr w:type="spellEnd"/>
            <w:r w:rsidR="009A2007" w:rsidRPr="001413EA">
              <w:rPr>
                <w:rStyle w:val="jlqj4b"/>
                <w:rFonts w:ascii="Times New Roman" w:hAnsi="Times New Roman" w:cs="Times New Roman"/>
              </w:rPr>
              <w:t xml:space="preserve"> pirkimas.</w:t>
            </w:r>
            <w:r w:rsidR="009A2007" w:rsidRPr="001413EA">
              <w:rPr>
                <w:rStyle w:val="viiyi"/>
                <w:rFonts w:ascii="Times New Roman" w:hAnsi="Times New Roman" w:cs="Times New Roman"/>
              </w:rPr>
              <w:t xml:space="preserve"> </w:t>
            </w:r>
            <w:r w:rsidR="009A2007" w:rsidRPr="001413EA">
              <w:rPr>
                <w:rStyle w:val="jlqj4b"/>
                <w:rFonts w:ascii="Times New Roman" w:hAnsi="Times New Roman" w:cs="Times New Roman"/>
              </w:rPr>
              <w:t>Augalinis aliejus ir cukrus yra ypač paklausūs, nors žemės ūkio ministras</w:t>
            </w:r>
            <w:r w:rsidR="009A2007" w:rsidRPr="001413EA">
              <w:rPr>
                <w:rFonts w:ascii="Times New Roman" w:hAnsi="Times New Roman" w:cs="Times New Roman"/>
              </w:rPr>
              <w:t xml:space="preserve"> </w:t>
            </w:r>
            <w:proofErr w:type="spellStart"/>
            <w:r w:rsidR="009A2007" w:rsidRPr="001413EA">
              <w:rPr>
                <w:rStyle w:val="jlqj4b"/>
                <w:rFonts w:ascii="Times New Roman" w:hAnsi="Times New Roman" w:cs="Times New Roman"/>
              </w:rPr>
              <w:t>O.Šamugia</w:t>
            </w:r>
            <w:proofErr w:type="spellEnd"/>
            <w:r w:rsidR="009A2007" w:rsidRPr="001413EA">
              <w:rPr>
                <w:rStyle w:val="jlqj4b"/>
                <w:rFonts w:ascii="Times New Roman" w:hAnsi="Times New Roman" w:cs="Times New Roman"/>
              </w:rPr>
              <w:t>, atkreipia dėmesį, kad cukraus tiekimas neturėtų trikti, nes nei Rusija, nei Ukraina nėra pagrindinis tiekėjas.</w:t>
            </w:r>
          </w:p>
        </w:tc>
        <w:tc>
          <w:tcPr>
            <w:tcW w:w="3544" w:type="dxa"/>
            <w:shd w:val="clear" w:color="auto" w:fill="auto"/>
          </w:tcPr>
          <w:p w:rsidR="00861F63" w:rsidRPr="001413EA" w:rsidRDefault="00DF2990" w:rsidP="001413EA">
            <w:pPr>
              <w:jc w:val="both"/>
              <w:rPr>
                <w:rStyle w:val="Hyperlink"/>
                <w:rFonts w:ascii="Times New Roman" w:hAnsi="Times New Roman" w:cs="Times New Roman"/>
              </w:rPr>
            </w:pPr>
            <w:r w:rsidRPr="001413EA">
              <w:rPr>
                <w:rStyle w:val="Hyperlink"/>
                <w:rFonts w:ascii="Times New Roman" w:hAnsi="Times New Roman" w:cs="Times New Roman"/>
              </w:rPr>
              <w:t xml:space="preserve">https://1tv.ge/en/news/no-shortage-of-food-products-and-basic-consumer-goods-supplies-minister-of-agriculture-says/; https://agenda.ge/en/news/2022/611; </w:t>
            </w:r>
            <w:hyperlink r:id="rId6" w:history="1">
              <w:r w:rsidRPr="001413EA">
                <w:rPr>
                  <w:rStyle w:val="Hyperlink"/>
                  <w:rFonts w:ascii="Times New Roman" w:hAnsi="Times New Roman" w:cs="Times New Roman"/>
                </w:rPr>
                <w:t>https://agenda.ge/en/news/2022/616</w:t>
              </w:r>
            </w:hyperlink>
            <w:r w:rsidRPr="001413EA">
              <w:rPr>
                <w:rStyle w:val="Hyperlink"/>
                <w:rFonts w:ascii="Times New Roman" w:hAnsi="Times New Roman" w:cs="Times New Roman"/>
              </w:rPr>
              <w:t xml:space="preserve"> </w:t>
            </w:r>
            <w:r w:rsidR="009A2007" w:rsidRPr="001413EA">
              <w:rPr>
                <w:rStyle w:val="Hyperlink"/>
                <w:rFonts w:ascii="Times New Roman" w:hAnsi="Times New Roman" w:cs="Times New Roman"/>
              </w:rPr>
              <w:t xml:space="preserve">; </w:t>
            </w:r>
            <w:hyperlink r:id="rId7" w:history="1">
              <w:r w:rsidR="009A2007" w:rsidRPr="001413EA">
                <w:rPr>
                  <w:rStyle w:val="Hyperlink"/>
                  <w:rFonts w:ascii="Times New Roman" w:hAnsi="Times New Roman" w:cs="Times New Roman"/>
                </w:rPr>
                <w:t>https://civil.ge/archives/478475</w:t>
              </w:r>
            </w:hyperlink>
          </w:p>
        </w:tc>
        <w:tc>
          <w:tcPr>
            <w:tcW w:w="992" w:type="dxa"/>
          </w:tcPr>
          <w:p w:rsidR="00861F63" w:rsidRPr="001413EA" w:rsidRDefault="00861F63" w:rsidP="001413EA">
            <w:pPr>
              <w:jc w:val="both"/>
              <w:rPr>
                <w:rFonts w:ascii="Times New Roman" w:hAnsi="Times New Roman" w:cs="Times New Roman"/>
              </w:rPr>
            </w:pPr>
          </w:p>
        </w:tc>
      </w:tr>
      <w:tr w:rsidR="00DF2990" w:rsidRPr="001413EA" w:rsidTr="000241DC">
        <w:tc>
          <w:tcPr>
            <w:tcW w:w="1275" w:type="dxa"/>
            <w:shd w:val="clear" w:color="auto" w:fill="auto"/>
          </w:tcPr>
          <w:p w:rsidR="00DF2990" w:rsidRPr="001413EA" w:rsidRDefault="001A6510" w:rsidP="001413EA">
            <w:pPr>
              <w:jc w:val="both"/>
              <w:rPr>
                <w:rFonts w:ascii="Times New Roman" w:hAnsi="Times New Roman" w:cs="Times New Roman"/>
              </w:rPr>
            </w:pPr>
            <w:r w:rsidRPr="001413EA">
              <w:rPr>
                <w:rFonts w:ascii="Times New Roman" w:hAnsi="Times New Roman" w:cs="Times New Roman"/>
              </w:rPr>
              <w:t>2022-03-13</w:t>
            </w:r>
          </w:p>
          <w:p w:rsidR="00700DEF" w:rsidRPr="001413EA" w:rsidRDefault="00700DEF" w:rsidP="001413EA">
            <w:pPr>
              <w:jc w:val="both"/>
              <w:rPr>
                <w:rFonts w:ascii="Times New Roman" w:hAnsi="Times New Roman" w:cs="Times New Roman"/>
              </w:rPr>
            </w:pPr>
            <w:r w:rsidRPr="001413EA">
              <w:rPr>
                <w:rFonts w:ascii="Times New Roman" w:hAnsi="Times New Roman" w:cs="Times New Roman"/>
              </w:rPr>
              <w:t>2022-03-23</w:t>
            </w:r>
          </w:p>
          <w:p w:rsidR="001413EA" w:rsidRPr="001413EA" w:rsidRDefault="001413EA" w:rsidP="001413EA">
            <w:pPr>
              <w:jc w:val="both"/>
              <w:rPr>
                <w:rFonts w:ascii="Times New Roman" w:hAnsi="Times New Roman" w:cs="Times New Roman"/>
              </w:rPr>
            </w:pPr>
            <w:r w:rsidRPr="001413EA">
              <w:rPr>
                <w:rFonts w:ascii="Times New Roman" w:hAnsi="Times New Roman" w:cs="Times New Roman"/>
              </w:rPr>
              <w:t>2022-03-29</w:t>
            </w:r>
          </w:p>
          <w:p w:rsidR="001413EA" w:rsidRPr="001413EA" w:rsidRDefault="001413EA" w:rsidP="001413EA">
            <w:pPr>
              <w:jc w:val="both"/>
              <w:rPr>
                <w:rFonts w:ascii="Times New Roman" w:hAnsi="Times New Roman" w:cs="Times New Roman"/>
              </w:rPr>
            </w:pPr>
            <w:r w:rsidRPr="001413EA">
              <w:rPr>
                <w:rFonts w:ascii="Times New Roman" w:hAnsi="Times New Roman" w:cs="Times New Roman"/>
              </w:rPr>
              <w:t>2022-03-31</w:t>
            </w:r>
          </w:p>
        </w:tc>
        <w:tc>
          <w:tcPr>
            <w:tcW w:w="4532" w:type="dxa"/>
            <w:shd w:val="clear" w:color="auto" w:fill="auto"/>
          </w:tcPr>
          <w:p w:rsidR="00DF2990" w:rsidRPr="001413EA" w:rsidRDefault="001A6510" w:rsidP="001413EA">
            <w:pPr>
              <w:shd w:val="clear" w:color="auto" w:fill="FFFFFF"/>
              <w:jc w:val="both"/>
              <w:rPr>
                <w:rFonts w:ascii="Times New Roman" w:hAnsi="Times New Roman" w:cs="Times New Roman"/>
              </w:rPr>
            </w:pPr>
            <w:proofErr w:type="spellStart"/>
            <w:r w:rsidRPr="001413EA">
              <w:rPr>
                <w:rFonts w:ascii="Times New Roman" w:hAnsi="Times New Roman" w:cs="Times New Roman"/>
              </w:rPr>
              <w:t>Sakartvelo</w:t>
            </w:r>
            <w:proofErr w:type="spellEnd"/>
            <w:r w:rsidRPr="001413EA">
              <w:rPr>
                <w:rFonts w:ascii="Times New Roman" w:hAnsi="Times New Roman" w:cs="Times New Roman"/>
              </w:rPr>
              <w:t xml:space="preserve"> tranzito potencialo panaudojimo kaip vieno svarbiausių komponentų kuriant taiką ir stabilumą Pietų Kaukazo regione idėją iškėlė dar tuometis prezidentas </w:t>
            </w:r>
            <w:proofErr w:type="spellStart"/>
            <w:r w:rsidRPr="001413EA">
              <w:rPr>
                <w:rFonts w:ascii="Times New Roman" w:hAnsi="Times New Roman" w:cs="Times New Roman"/>
              </w:rPr>
              <w:t>E.Ševardnadze</w:t>
            </w:r>
            <w:proofErr w:type="spellEnd"/>
            <w:r w:rsidRPr="001413EA">
              <w:rPr>
                <w:rFonts w:ascii="Times New Roman" w:hAnsi="Times New Roman" w:cs="Times New Roman"/>
              </w:rPr>
              <w:t xml:space="preserve">, </w:t>
            </w:r>
            <w:proofErr w:type="spellStart"/>
            <w:r w:rsidRPr="001413EA">
              <w:rPr>
                <w:rFonts w:ascii="Times New Roman" w:hAnsi="Times New Roman" w:cs="Times New Roman"/>
              </w:rPr>
              <w:t>Sakartvelo</w:t>
            </w:r>
            <w:proofErr w:type="spellEnd"/>
            <w:r w:rsidRPr="001413EA">
              <w:rPr>
                <w:rFonts w:ascii="Times New Roman" w:hAnsi="Times New Roman" w:cs="Times New Roman"/>
              </w:rPr>
              <w:t xml:space="preserve">, kaip tranzito mazgo, svarba buvo atgaivinta 2013 m., kai Kinijos prezidentas </w:t>
            </w:r>
            <w:proofErr w:type="spellStart"/>
            <w:r w:rsidRPr="001413EA">
              <w:rPr>
                <w:rFonts w:ascii="Times New Roman" w:hAnsi="Times New Roman" w:cs="Times New Roman"/>
              </w:rPr>
              <w:t>Xi</w:t>
            </w:r>
            <w:proofErr w:type="spellEnd"/>
            <w:r w:rsidRPr="001413EA">
              <w:rPr>
                <w:rFonts w:ascii="Times New Roman" w:hAnsi="Times New Roman" w:cs="Times New Roman"/>
              </w:rPr>
              <w:t xml:space="preserve"> </w:t>
            </w:r>
            <w:proofErr w:type="spellStart"/>
            <w:r w:rsidRPr="001413EA">
              <w:rPr>
                <w:rFonts w:ascii="Times New Roman" w:hAnsi="Times New Roman" w:cs="Times New Roman"/>
              </w:rPr>
              <w:t>Jinpingas</w:t>
            </w:r>
            <w:proofErr w:type="spellEnd"/>
            <w:r w:rsidRPr="001413EA">
              <w:rPr>
                <w:rFonts w:ascii="Times New Roman" w:hAnsi="Times New Roman" w:cs="Times New Roman"/>
              </w:rPr>
              <w:t xml:space="preserve"> pradėjo “juostos ir kelio iniciatyvą“ (BRI), siekdamas plėtoti ryšį su Vakarais. Nors </w:t>
            </w:r>
            <w:proofErr w:type="spellStart"/>
            <w:r w:rsidRPr="001413EA">
              <w:rPr>
                <w:rFonts w:ascii="Times New Roman" w:hAnsi="Times New Roman" w:cs="Times New Roman"/>
              </w:rPr>
              <w:t>Sakartvelas</w:t>
            </w:r>
            <w:proofErr w:type="spellEnd"/>
            <w:r w:rsidRPr="001413EA">
              <w:rPr>
                <w:rFonts w:ascii="Times New Roman" w:hAnsi="Times New Roman" w:cs="Times New Roman"/>
              </w:rPr>
              <w:t xml:space="preserve"> turi 190 mylių ilgio Juodosios jūros pakrantę, ji vis dar neturi giliavandenio uosto, todėl bendras laivybos pajėgumas yra ribotas. Ši problema smarkiai pakerta jo, kaip tranzitinės šalies, patrauklumą, ir šis trūkumas buvo didelė kliūtis siekiui tapti reikšmingu Eurazijos tranzito sistemos centru. Tuo tarpu Šiaurės koridorius buvo daug patrauklesnis, nes jame išvengiama muitinės patikrų (Kazachstanas, Rusija ir Baltarusija yra muitų sąjungos erdvė). Tačiau atsižvelgiant į dabartinę Rusijos agresiją Ukrainoje ir gausybę griežtų JAV ir ES sankcijų, Šiaurės koridoriui lemta prarasti savo svarbą ir tai žymiai padidina Vidurinio koridoriaus patrauklumą ir galimybes tapti vienu pagrindinių tranzito koridorių, leidžiančių į Europą atgabenti </w:t>
            </w:r>
            <w:r w:rsidRPr="001413EA">
              <w:rPr>
                <w:rFonts w:ascii="Times New Roman" w:hAnsi="Times New Roman" w:cs="Times New Roman"/>
              </w:rPr>
              <w:lastRenderedPageBreak/>
              <w:t>prekes iš Azijos.</w:t>
            </w:r>
            <w:r w:rsidR="00700DEF" w:rsidRPr="001413EA">
              <w:rPr>
                <w:rFonts w:ascii="Times New Roman" w:hAnsi="Times New Roman" w:cs="Times New Roman"/>
              </w:rPr>
              <w:t xml:space="preserve"> Batumio </w:t>
            </w:r>
            <w:proofErr w:type="spellStart"/>
            <w:r w:rsidR="00700DEF" w:rsidRPr="001413EA">
              <w:rPr>
                <w:rFonts w:ascii="Times New Roman" w:hAnsi="Times New Roman" w:cs="Times New Roman"/>
              </w:rPr>
              <w:t>multimodalinio</w:t>
            </w:r>
            <w:proofErr w:type="spellEnd"/>
            <w:r w:rsidR="00700DEF" w:rsidRPr="001413EA">
              <w:rPr>
                <w:rFonts w:ascii="Times New Roman" w:hAnsi="Times New Roman" w:cs="Times New Roman"/>
              </w:rPr>
              <w:t xml:space="preserve"> terminalo generalinio direktoriaus </w:t>
            </w:r>
            <w:proofErr w:type="spellStart"/>
            <w:r w:rsidR="00700DEF" w:rsidRPr="001413EA">
              <w:rPr>
                <w:rFonts w:ascii="Times New Roman" w:hAnsi="Times New Roman" w:cs="Times New Roman"/>
              </w:rPr>
              <w:t>M.Murdžikneli</w:t>
            </w:r>
            <w:proofErr w:type="spellEnd"/>
            <w:r w:rsidR="00700DEF" w:rsidRPr="001413EA">
              <w:rPr>
                <w:rFonts w:ascii="Times New Roman" w:hAnsi="Times New Roman" w:cs="Times New Roman"/>
              </w:rPr>
              <w:t xml:space="preserve"> teigimu, Rusijos ir Ukrainos karas kardinaliai pakeitė situaciją pasaulio uostuose, keitėsi ir prekių apyvartos kryptys, dėl ko auga susidomėjimas koridoriumi iš Centrinės Azijos produkcijos tiekimui į Vakarų rinkas. Iki šiol vienas iš prekių eksporto kelių buvo Rusija, dabar auga srautai iš Vidurinės Azijos (Kazachstano, Turkmėnistano, Uzbekistano, Tadžikistano) ir šia galimybe </w:t>
            </w:r>
            <w:proofErr w:type="spellStart"/>
            <w:r w:rsidR="00700DEF" w:rsidRPr="001413EA">
              <w:rPr>
                <w:rFonts w:ascii="Times New Roman" w:hAnsi="Times New Roman" w:cs="Times New Roman"/>
              </w:rPr>
              <w:t>Sakartvelas</w:t>
            </w:r>
            <w:proofErr w:type="spellEnd"/>
            <w:r w:rsidR="00700DEF" w:rsidRPr="001413EA">
              <w:rPr>
                <w:rFonts w:ascii="Times New Roman" w:hAnsi="Times New Roman" w:cs="Times New Roman"/>
              </w:rPr>
              <w:t xml:space="preserve"> turėtų pasinaudoti. Pasak jo, terminalas šiuo metu dirba visu pajėgumu, todėl negali priimti krovinių, kuriais iš pradžių neskaičiavo – visų pirma nuo 1,5 iki 2 mln. tonų birių prekių per metus, daugiausia mineralinių trąšų. Batumio </w:t>
            </w:r>
            <w:proofErr w:type="spellStart"/>
            <w:r w:rsidR="00700DEF" w:rsidRPr="001413EA">
              <w:rPr>
                <w:rFonts w:ascii="Times New Roman" w:hAnsi="Times New Roman" w:cs="Times New Roman"/>
              </w:rPr>
              <w:t>multimodalinis</w:t>
            </w:r>
            <w:proofErr w:type="spellEnd"/>
            <w:r w:rsidR="00700DEF" w:rsidRPr="001413EA">
              <w:rPr>
                <w:rFonts w:ascii="Times New Roman" w:hAnsi="Times New Roman" w:cs="Times New Roman"/>
              </w:rPr>
              <w:t xml:space="preserve"> terminalas teikia mineralinių trąšų, ypač karbamido, priėmimą, saugojimą ir gabenimą.</w:t>
            </w:r>
            <w:r w:rsidR="001413EA" w:rsidRPr="001413EA">
              <w:rPr>
                <w:rFonts w:ascii="Times New Roman" w:hAnsi="Times New Roman" w:cs="Times New Roman"/>
              </w:rPr>
              <w:t xml:space="preserve"> </w:t>
            </w:r>
            <w:r w:rsidR="001413EA" w:rsidRPr="001413EA">
              <w:rPr>
                <w:rFonts w:ascii="Times New Roman" w:hAnsi="Times New Roman" w:cs="Times New Roman"/>
              </w:rPr>
              <w:t xml:space="preserve">Kazachstano pramonės ir infrastruktūros plėtros ministro teigimu, dėl karo Ukrainoje ir Rusijai įvestų sankcijų eksportiniai ir tranzitiniai kroviniai iš Kazachstano bus nukreipti į </w:t>
            </w:r>
            <w:proofErr w:type="spellStart"/>
            <w:r w:rsidR="001413EA" w:rsidRPr="001413EA">
              <w:rPr>
                <w:rFonts w:ascii="Times New Roman" w:hAnsi="Times New Roman" w:cs="Times New Roman"/>
              </w:rPr>
              <w:t>Trans</w:t>
            </w:r>
            <w:proofErr w:type="spellEnd"/>
            <w:r w:rsidR="001413EA" w:rsidRPr="001413EA">
              <w:rPr>
                <w:rFonts w:ascii="Times New Roman" w:hAnsi="Times New Roman" w:cs="Times New Roman"/>
              </w:rPr>
              <w:t xml:space="preserve">-Kaspijos tarptautinį transporto maršrutą, kertantį Azerbaidžaną, </w:t>
            </w:r>
            <w:proofErr w:type="spellStart"/>
            <w:r w:rsidR="001413EA" w:rsidRPr="001413EA">
              <w:rPr>
                <w:rFonts w:ascii="Times New Roman" w:hAnsi="Times New Roman" w:cs="Times New Roman"/>
              </w:rPr>
              <w:t>Sakartvelą</w:t>
            </w:r>
            <w:proofErr w:type="spellEnd"/>
            <w:r w:rsidR="001413EA" w:rsidRPr="001413EA">
              <w:rPr>
                <w:rFonts w:ascii="Times New Roman" w:hAnsi="Times New Roman" w:cs="Times New Roman"/>
              </w:rPr>
              <w:t xml:space="preserve"> ir Turkiją. Pasak „</w:t>
            </w:r>
            <w:proofErr w:type="spellStart"/>
            <w:r w:rsidR="001413EA" w:rsidRPr="001413EA">
              <w:rPr>
                <w:rFonts w:ascii="Times New Roman" w:hAnsi="Times New Roman" w:cs="Times New Roman"/>
              </w:rPr>
              <w:t>Maersk</w:t>
            </w:r>
            <w:proofErr w:type="spellEnd"/>
            <w:r w:rsidR="001413EA" w:rsidRPr="001413EA">
              <w:rPr>
                <w:rFonts w:ascii="Times New Roman" w:hAnsi="Times New Roman" w:cs="Times New Roman"/>
              </w:rPr>
              <w:t xml:space="preserve"> </w:t>
            </w:r>
            <w:proofErr w:type="spellStart"/>
            <w:r w:rsidR="001413EA" w:rsidRPr="001413EA">
              <w:rPr>
                <w:rFonts w:ascii="Times New Roman" w:hAnsi="Times New Roman" w:cs="Times New Roman"/>
              </w:rPr>
              <w:t>Sealand</w:t>
            </w:r>
            <w:proofErr w:type="spellEnd"/>
            <w:r w:rsidR="001413EA" w:rsidRPr="001413EA">
              <w:rPr>
                <w:rFonts w:ascii="Times New Roman" w:hAnsi="Times New Roman" w:cs="Times New Roman"/>
              </w:rPr>
              <w:t xml:space="preserve">“ verslo Juodosios jūros regione plėtros vadovo, dėl minėtų aplinkybių susidomėjimas </w:t>
            </w:r>
            <w:proofErr w:type="spellStart"/>
            <w:r w:rsidR="001413EA" w:rsidRPr="001413EA">
              <w:rPr>
                <w:rFonts w:ascii="Times New Roman" w:hAnsi="Times New Roman" w:cs="Times New Roman"/>
              </w:rPr>
              <w:t>Sakartvelo</w:t>
            </w:r>
            <w:proofErr w:type="spellEnd"/>
            <w:r w:rsidR="001413EA" w:rsidRPr="001413EA">
              <w:rPr>
                <w:rFonts w:ascii="Times New Roman" w:hAnsi="Times New Roman" w:cs="Times New Roman"/>
              </w:rPr>
              <w:t xml:space="preserve"> uostų infrastruktūra išaugo 250 proc., daugiausia iš Šiaurės Europos ir Kinijos klientų. </w:t>
            </w:r>
            <w:proofErr w:type="spellStart"/>
            <w:r w:rsidR="001413EA" w:rsidRPr="001413EA">
              <w:rPr>
                <w:rFonts w:ascii="Times New Roman" w:hAnsi="Times New Roman" w:cs="Times New Roman"/>
              </w:rPr>
              <w:t>Sakartvelo</w:t>
            </w:r>
            <w:proofErr w:type="spellEnd"/>
            <w:r w:rsidR="001413EA" w:rsidRPr="001413EA">
              <w:rPr>
                <w:rFonts w:ascii="Times New Roman" w:hAnsi="Times New Roman" w:cs="Times New Roman"/>
              </w:rPr>
              <w:t xml:space="preserve"> ekonomikos ir darnios plėtros ministras </w:t>
            </w:r>
            <w:proofErr w:type="spellStart"/>
            <w:r w:rsidR="001413EA" w:rsidRPr="001413EA">
              <w:rPr>
                <w:rFonts w:ascii="Times New Roman" w:hAnsi="Times New Roman" w:cs="Times New Roman"/>
              </w:rPr>
              <w:t>L.Davitašvili</w:t>
            </w:r>
            <w:proofErr w:type="spellEnd"/>
            <w:r w:rsidR="001413EA" w:rsidRPr="001413EA">
              <w:rPr>
                <w:rFonts w:ascii="Times New Roman" w:hAnsi="Times New Roman" w:cs="Times New Roman"/>
              </w:rPr>
              <w:t xml:space="preserve"> tuo tarpu pabrėžė, kad </w:t>
            </w:r>
            <w:proofErr w:type="spellStart"/>
            <w:r w:rsidR="001413EA" w:rsidRPr="001413EA">
              <w:rPr>
                <w:rFonts w:ascii="Times New Roman" w:hAnsi="Times New Roman" w:cs="Times New Roman"/>
              </w:rPr>
              <w:t>Sakartvelas</w:t>
            </w:r>
            <w:proofErr w:type="spellEnd"/>
            <w:r w:rsidR="001413EA" w:rsidRPr="001413EA">
              <w:rPr>
                <w:rFonts w:ascii="Times New Roman" w:hAnsi="Times New Roman" w:cs="Times New Roman"/>
              </w:rPr>
              <w:t xml:space="preserve"> sieks pritraukti didelius krovinių srautus ne tik trumpuoju, bet ir ilguoju laikotarpiu. </w:t>
            </w:r>
            <w:proofErr w:type="spellStart"/>
            <w:r w:rsidR="001413EA" w:rsidRPr="001413EA">
              <w:rPr>
                <w:rFonts w:ascii="Times New Roman" w:hAnsi="Times New Roman" w:cs="Times New Roman"/>
              </w:rPr>
              <w:t>Sakartvelas</w:t>
            </w:r>
            <w:proofErr w:type="spellEnd"/>
            <w:r w:rsidR="001413EA" w:rsidRPr="001413EA">
              <w:rPr>
                <w:rFonts w:ascii="Times New Roman" w:hAnsi="Times New Roman" w:cs="Times New Roman"/>
              </w:rPr>
              <w:t xml:space="preserve">, Azerbaidžanas, Turkija ir Kazachstanas pasirašė </w:t>
            </w:r>
            <w:proofErr w:type="spellStart"/>
            <w:r w:rsidR="001413EA" w:rsidRPr="001413EA">
              <w:rPr>
                <w:rFonts w:ascii="Times New Roman" w:hAnsi="Times New Roman" w:cs="Times New Roman"/>
              </w:rPr>
              <w:t>keturšalę</w:t>
            </w:r>
            <w:proofErr w:type="spellEnd"/>
            <w:r w:rsidR="001413EA" w:rsidRPr="001413EA">
              <w:rPr>
                <w:rFonts w:ascii="Times New Roman" w:hAnsi="Times New Roman" w:cs="Times New Roman"/>
              </w:rPr>
              <w:t xml:space="preserve"> deklaraciją dėl </w:t>
            </w:r>
            <w:proofErr w:type="spellStart"/>
            <w:r w:rsidR="001413EA" w:rsidRPr="001413EA">
              <w:rPr>
                <w:rFonts w:ascii="Times New Roman" w:hAnsi="Times New Roman" w:cs="Times New Roman"/>
              </w:rPr>
              <w:t>Transkaspijos</w:t>
            </w:r>
            <w:proofErr w:type="spellEnd"/>
            <w:r w:rsidR="001413EA" w:rsidRPr="001413EA">
              <w:rPr>
                <w:rFonts w:ascii="Times New Roman" w:hAnsi="Times New Roman" w:cs="Times New Roman"/>
              </w:rPr>
              <w:t xml:space="preserve"> Rytų–Vakarų Vidurio koridoriaus, kurioje pabrėžiama šalių bendradarbiavimo stiprinimo svarba integruojant koridorių į tarptautinę transporto sistemą ir tokių koridorių plėtros stiprinimo vaidmuo ir akcentuojama geležinkelio Baku–Tbilisis–</w:t>
            </w:r>
            <w:proofErr w:type="spellStart"/>
            <w:r w:rsidR="001413EA" w:rsidRPr="001413EA">
              <w:rPr>
                <w:rFonts w:ascii="Times New Roman" w:hAnsi="Times New Roman" w:cs="Times New Roman"/>
              </w:rPr>
              <w:t>Karsas</w:t>
            </w:r>
            <w:proofErr w:type="spellEnd"/>
            <w:r w:rsidR="001413EA" w:rsidRPr="001413EA">
              <w:rPr>
                <w:rFonts w:ascii="Times New Roman" w:hAnsi="Times New Roman" w:cs="Times New Roman"/>
              </w:rPr>
              <w:t xml:space="preserve"> (BTK) svarba skatinant „konkurencingą transportą“ tarp Europos ir Azijos. Dokumente taip pat akcentuotas investicijų į infrastruktūrą poreikis transporto veiklos kokybei gerinti šiame maršrute.</w:t>
            </w:r>
          </w:p>
        </w:tc>
        <w:tc>
          <w:tcPr>
            <w:tcW w:w="3544" w:type="dxa"/>
            <w:shd w:val="clear" w:color="auto" w:fill="auto"/>
          </w:tcPr>
          <w:p w:rsidR="00DF2990" w:rsidRPr="001413EA" w:rsidRDefault="001A6510" w:rsidP="001413EA">
            <w:pPr>
              <w:jc w:val="both"/>
              <w:rPr>
                <w:rStyle w:val="Hyperlink"/>
                <w:rFonts w:ascii="Times New Roman" w:hAnsi="Times New Roman" w:cs="Times New Roman"/>
              </w:rPr>
            </w:pPr>
            <w:hyperlink r:id="rId8" w:history="1">
              <w:r w:rsidRPr="001413EA">
                <w:rPr>
                  <w:rStyle w:val="Hyperlink"/>
                  <w:rFonts w:ascii="Times New Roman" w:hAnsi="Times New Roman" w:cs="Times New Roman"/>
                </w:rPr>
                <w:t>https://forbes.ge/en/a-new-opening-for-georgia-closer-to-becoming-a-transit-hub-between-asia-and-europe/</w:t>
              </w:r>
            </w:hyperlink>
            <w:r w:rsidR="00700DEF" w:rsidRPr="001413EA">
              <w:rPr>
                <w:rStyle w:val="Hyperlink"/>
                <w:rFonts w:ascii="Times New Roman" w:hAnsi="Times New Roman" w:cs="Times New Roman"/>
              </w:rPr>
              <w:t xml:space="preserve">; </w:t>
            </w:r>
            <w:hyperlink r:id="rId9" w:history="1">
              <w:proofErr w:type="spellStart"/>
              <w:r w:rsidR="00700DEF" w:rsidRPr="001413EA">
                <w:rPr>
                  <w:rStyle w:val="Hyperlink"/>
                  <w:rFonts w:ascii="Times New Roman" w:hAnsi="Times New Roman" w:cs="Times New Roman"/>
                </w:rPr>
                <w:t>Georgian</w:t>
              </w:r>
              <w:proofErr w:type="spellEnd"/>
              <w:r w:rsidR="00700DEF" w:rsidRPr="001413EA">
                <w:rPr>
                  <w:rStyle w:val="Hyperlink"/>
                  <w:rFonts w:ascii="Times New Roman" w:hAnsi="Times New Roman" w:cs="Times New Roman"/>
                </w:rPr>
                <w:t xml:space="preserve"> </w:t>
              </w:r>
              <w:proofErr w:type="spellStart"/>
              <w:r w:rsidR="00700DEF" w:rsidRPr="001413EA">
                <w:rPr>
                  <w:rStyle w:val="Hyperlink"/>
                  <w:rFonts w:ascii="Times New Roman" w:hAnsi="Times New Roman" w:cs="Times New Roman"/>
                </w:rPr>
                <w:t>Business</w:t>
              </w:r>
              <w:proofErr w:type="spellEnd"/>
              <w:r w:rsidR="00700DEF" w:rsidRPr="001413EA">
                <w:rPr>
                  <w:rStyle w:val="Hyperlink"/>
                  <w:rFonts w:ascii="Times New Roman" w:hAnsi="Times New Roman" w:cs="Times New Roman"/>
                </w:rPr>
                <w:t xml:space="preserve"> </w:t>
              </w:r>
              <w:proofErr w:type="spellStart"/>
              <w:r w:rsidR="00700DEF" w:rsidRPr="001413EA">
                <w:rPr>
                  <w:rStyle w:val="Hyperlink"/>
                  <w:rFonts w:ascii="Times New Roman" w:hAnsi="Times New Roman" w:cs="Times New Roman"/>
                </w:rPr>
                <w:t>Week</w:t>
              </w:r>
              <w:proofErr w:type="spellEnd"/>
            </w:hyperlink>
            <w:r w:rsidR="00700DEF" w:rsidRPr="001413EA">
              <w:rPr>
                <w:rFonts w:ascii="Times New Roman" w:hAnsi="Times New Roman" w:cs="Times New Roman"/>
              </w:rPr>
              <w:t xml:space="preserve"> №1289, 14-20 </w:t>
            </w:r>
            <w:proofErr w:type="spellStart"/>
            <w:r w:rsidR="00700DEF" w:rsidRPr="001413EA">
              <w:rPr>
                <w:rFonts w:ascii="Times New Roman" w:hAnsi="Times New Roman" w:cs="Times New Roman"/>
              </w:rPr>
              <w:t>March</w:t>
            </w:r>
            <w:proofErr w:type="spellEnd"/>
            <w:r w:rsidR="00700DEF" w:rsidRPr="001413EA">
              <w:rPr>
                <w:rFonts w:ascii="Times New Roman" w:hAnsi="Times New Roman" w:cs="Times New Roman"/>
              </w:rPr>
              <w:t xml:space="preserve">, 2022. </w:t>
            </w:r>
            <w:r w:rsidRPr="001413EA">
              <w:rPr>
                <w:rStyle w:val="Hyperlink"/>
                <w:rFonts w:ascii="Times New Roman" w:hAnsi="Times New Roman" w:cs="Times New Roman"/>
              </w:rPr>
              <w:t xml:space="preserve"> </w:t>
            </w:r>
            <w:r w:rsidR="001413EA" w:rsidRPr="001413EA">
              <w:rPr>
                <w:rStyle w:val="Hyperlink"/>
                <w:rFonts w:ascii="Times New Roman" w:hAnsi="Times New Roman" w:cs="Times New Roman"/>
              </w:rPr>
              <w:t xml:space="preserve">; </w:t>
            </w:r>
            <w:hyperlink r:id="rId10" w:history="1">
              <w:r w:rsidR="001413EA" w:rsidRPr="001413EA">
                <w:rPr>
                  <w:rStyle w:val="Hyperlink"/>
                  <w:rFonts w:ascii="Times New Roman" w:hAnsi="Times New Roman" w:cs="Times New Roman"/>
                </w:rPr>
                <w:t>https://agenda.ge/en/news/2022/955</w:t>
              </w:r>
            </w:hyperlink>
            <w:r w:rsidR="001413EA" w:rsidRPr="001413EA">
              <w:rPr>
                <w:rFonts w:ascii="Times New Roman" w:hAnsi="Times New Roman" w:cs="Times New Roman"/>
              </w:rPr>
              <w:t xml:space="preserve"> ; </w:t>
            </w:r>
            <w:hyperlink r:id="rId11" w:history="1">
              <w:r w:rsidR="001413EA" w:rsidRPr="001413EA">
                <w:rPr>
                  <w:rStyle w:val="Hyperlink"/>
                  <w:rFonts w:ascii="Times New Roman" w:hAnsi="Times New Roman" w:cs="Times New Roman"/>
                </w:rPr>
                <w:t>https://agenda.ge/en/news/2022/952</w:t>
              </w:r>
            </w:hyperlink>
            <w:r w:rsidR="001413EA" w:rsidRPr="001413EA">
              <w:rPr>
                <w:rFonts w:ascii="Times New Roman" w:hAnsi="Times New Roman" w:cs="Times New Roman"/>
              </w:rPr>
              <w:t xml:space="preserve"> ; </w:t>
            </w:r>
            <w:hyperlink r:id="rId12" w:history="1">
              <w:r w:rsidR="001413EA" w:rsidRPr="001413EA">
                <w:rPr>
                  <w:rStyle w:val="Hyperlink"/>
                  <w:rFonts w:ascii="Times New Roman" w:hAnsi="Times New Roman" w:cs="Times New Roman"/>
                </w:rPr>
                <w:t>https://www.agenda.ge/en/news/2022/1018</w:t>
              </w:r>
            </w:hyperlink>
            <w:r w:rsidR="001413EA" w:rsidRPr="001413EA">
              <w:rPr>
                <w:rFonts w:ascii="Times New Roman" w:hAnsi="Times New Roman" w:cs="Times New Roman"/>
              </w:rPr>
              <w:t xml:space="preserve"> ; </w:t>
            </w:r>
            <w:hyperlink r:id="rId13" w:history="1">
              <w:r w:rsidR="001413EA" w:rsidRPr="001413EA">
                <w:rPr>
                  <w:rStyle w:val="Hyperlink"/>
                  <w:rFonts w:ascii="Times New Roman" w:hAnsi="Times New Roman" w:cs="Times New Roman"/>
                </w:rPr>
                <w:t>https://www.agenda.ge/en/news/2022/1012</w:t>
              </w:r>
            </w:hyperlink>
            <w:r w:rsidR="001413EA" w:rsidRPr="001413EA">
              <w:rPr>
                <w:rFonts w:ascii="Times New Roman" w:hAnsi="Times New Roman" w:cs="Times New Roman"/>
              </w:rPr>
              <w:t xml:space="preserve"> ; </w:t>
            </w:r>
            <w:hyperlink r:id="rId14" w:history="1">
              <w:r w:rsidR="001413EA" w:rsidRPr="001413EA">
                <w:rPr>
                  <w:rStyle w:val="Hyperlink"/>
                  <w:rFonts w:ascii="Times New Roman" w:hAnsi="Times New Roman" w:cs="Times New Roman"/>
                </w:rPr>
                <w:t>https://civil.ge/archives/483016</w:t>
              </w:r>
            </w:hyperlink>
            <w:r w:rsidR="001413EA" w:rsidRPr="001413EA">
              <w:rPr>
                <w:rStyle w:val="Hyperlink"/>
                <w:rFonts w:ascii="Times New Roman" w:hAnsi="Times New Roman" w:cs="Times New Roman"/>
              </w:rPr>
              <w:t xml:space="preserve"> </w:t>
            </w:r>
          </w:p>
        </w:tc>
        <w:tc>
          <w:tcPr>
            <w:tcW w:w="992" w:type="dxa"/>
          </w:tcPr>
          <w:p w:rsidR="00DF2990" w:rsidRPr="001413EA" w:rsidRDefault="00DF2990" w:rsidP="001413EA">
            <w:pPr>
              <w:jc w:val="both"/>
              <w:rPr>
                <w:rFonts w:ascii="Times New Roman" w:hAnsi="Times New Roman" w:cs="Times New Roman"/>
              </w:rPr>
            </w:pPr>
          </w:p>
        </w:tc>
      </w:tr>
      <w:tr w:rsidR="009A2007" w:rsidRPr="001413EA" w:rsidTr="000241DC">
        <w:tc>
          <w:tcPr>
            <w:tcW w:w="1275" w:type="dxa"/>
            <w:shd w:val="clear" w:color="auto" w:fill="auto"/>
          </w:tcPr>
          <w:p w:rsidR="009A2007" w:rsidRPr="001413EA" w:rsidRDefault="009A2007" w:rsidP="001413EA">
            <w:pPr>
              <w:jc w:val="both"/>
              <w:rPr>
                <w:rFonts w:ascii="Times New Roman" w:hAnsi="Times New Roman" w:cs="Times New Roman"/>
              </w:rPr>
            </w:pPr>
          </w:p>
        </w:tc>
        <w:tc>
          <w:tcPr>
            <w:tcW w:w="4532" w:type="dxa"/>
            <w:shd w:val="clear" w:color="auto" w:fill="auto"/>
          </w:tcPr>
          <w:p w:rsidR="009A2007" w:rsidRPr="001413EA" w:rsidRDefault="009A2007" w:rsidP="001413EA">
            <w:pPr>
              <w:shd w:val="clear" w:color="auto" w:fill="FFFFFF"/>
              <w:jc w:val="both"/>
              <w:rPr>
                <w:rFonts w:ascii="Times New Roman" w:hAnsi="Times New Roman" w:cs="Times New Roman"/>
              </w:rPr>
            </w:pPr>
          </w:p>
        </w:tc>
        <w:tc>
          <w:tcPr>
            <w:tcW w:w="3544" w:type="dxa"/>
            <w:shd w:val="clear" w:color="auto" w:fill="auto"/>
          </w:tcPr>
          <w:p w:rsidR="009A2007" w:rsidRPr="001413EA" w:rsidRDefault="009A2007" w:rsidP="001413EA">
            <w:pPr>
              <w:jc w:val="both"/>
              <w:rPr>
                <w:rStyle w:val="Hyperlink"/>
                <w:rFonts w:ascii="Times New Roman" w:hAnsi="Times New Roman" w:cs="Times New Roman"/>
              </w:rPr>
            </w:pPr>
          </w:p>
        </w:tc>
        <w:tc>
          <w:tcPr>
            <w:tcW w:w="992" w:type="dxa"/>
          </w:tcPr>
          <w:p w:rsidR="009A2007" w:rsidRPr="001413EA" w:rsidRDefault="009A2007" w:rsidP="001413EA">
            <w:pPr>
              <w:jc w:val="both"/>
              <w:rPr>
                <w:rFonts w:ascii="Times New Roman" w:hAnsi="Times New Roman" w:cs="Times New Roman"/>
              </w:rPr>
            </w:pPr>
          </w:p>
        </w:tc>
      </w:tr>
      <w:tr w:rsidR="00861F63" w:rsidRPr="001413EA" w:rsidTr="009B7793">
        <w:trPr>
          <w:trHeight w:val="259"/>
        </w:trPr>
        <w:tc>
          <w:tcPr>
            <w:tcW w:w="10343" w:type="dxa"/>
            <w:gridSpan w:val="4"/>
          </w:tcPr>
          <w:p w:rsidR="00861F63" w:rsidRPr="001413EA" w:rsidRDefault="00861F63" w:rsidP="001413EA">
            <w:pPr>
              <w:jc w:val="both"/>
              <w:rPr>
                <w:rFonts w:ascii="Times New Roman" w:hAnsi="Times New Roman" w:cs="Times New Roman"/>
                <w:b/>
              </w:rPr>
            </w:pPr>
            <w:r w:rsidRPr="001413EA">
              <w:rPr>
                <w:rFonts w:ascii="Times New Roman" w:hAnsi="Times New Roman" w:cs="Times New Roman"/>
                <w:b/>
              </w:rPr>
              <w:t>Investicijoms pritraukti į Lietuvą aktuali informacija</w:t>
            </w:r>
          </w:p>
        </w:tc>
      </w:tr>
      <w:tr w:rsidR="00861F63" w:rsidRPr="001413EA" w:rsidTr="000241DC">
        <w:trPr>
          <w:trHeight w:val="259"/>
        </w:trPr>
        <w:tc>
          <w:tcPr>
            <w:tcW w:w="1275" w:type="dxa"/>
          </w:tcPr>
          <w:p w:rsidR="00861F63" w:rsidRPr="001413EA" w:rsidRDefault="00861F63" w:rsidP="001413EA">
            <w:pPr>
              <w:jc w:val="both"/>
              <w:rPr>
                <w:rFonts w:ascii="Times New Roman" w:hAnsi="Times New Roman" w:cs="Times New Roman"/>
              </w:rPr>
            </w:pPr>
          </w:p>
        </w:tc>
        <w:tc>
          <w:tcPr>
            <w:tcW w:w="4532" w:type="dxa"/>
          </w:tcPr>
          <w:p w:rsidR="00861F63" w:rsidRPr="001413EA" w:rsidRDefault="00861F63" w:rsidP="001413EA">
            <w:pPr>
              <w:shd w:val="clear" w:color="auto" w:fill="FFFFFF"/>
              <w:jc w:val="both"/>
              <w:rPr>
                <w:rFonts w:ascii="Times New Roman" w:hAnsi="Times New Roman" w:cs="Times New Roman"/>
              </w:rPr>
            </w:pPr>
          </w:p>
        </w:tc>
        <w:tc>
          <w:tcPr>
            <w:tcW w:w="3544" w:type="dxa"/>
          </w:tcPr>
          <w:p w:rsidR="00861F63" w:rsidRPr="001413EA" w:rsidRDefault="00861F63" w:rsidP="001413EA">
            <w:pPr>
              <w:jc w:val="both"/>
              <w:rPr>
                <w:rStyle w:val="Hyperlink"/>
                <w:rFonts w:ascii="Times New Roman" w:hAnsi="Times New Roman" w:cs="Times New Roman"/>
              </w:rPr>
            </w:pPr>
          </w:p>
        </w:tc>
        <w:tc>
          <w:tcPr>
            <w:tcW w:w="992" w:type="dxa"/>
          </w:tcPr>
          <w:p w:rsidR="00861F63" w:rsidRPr="001413EA" w:rsidRDefault="00861F63" w:rsidP="001413EA">
            <w:pPr>
              <w:jc w:val="both"/>
              <w:rPr>
                <w:rFonts w:ascii="Times New Roman" w:hAnsi="Times New Roman" w:cs="Times New Roman"/>
              </w:rPr>
            </w:pPr>
          </w:p>
        </w:tc>
      </w:tr>
      <w:tr w:rsidR="00861F63" w:rsidRPr="001413EA" w:rsidTr="009B7793">
        <w:trPr>
          <w:trHeight w:val="259"/>
        </w:trPr>
        <w:tc>
          <w:tcPr>
            <w:tcW w:w="10343" w:type="dxa"/>
            <w:gridSpan w:val="4"/>
          </w:tcPr>
          <w:p w:rsidR="00861F63" w:rsidRPr="001413EA" w:rsidRDefault="00861F63" w:rsidP="001413EA">
            <w:pPr>
              <w:jc w:val="both"/>
              <w:rPr>
                <w:rFonts w:ascii="Times New Roman" w:hAnsi="Times New Roman" w:cs="Times New Roman"/>
                <w:b/>
              </w:rPr>
            </w:pPr>
            <w:r w:rsidRPr="001413EA">
              <w:rPr>
                <w:rFonts w:ascii="Times New Roman" w:hAnsi="Times New Roman" w:cs="Times New Roman"/>
                <w:b/>
              </w:rPr>
              <w:t>Lietuvos verslo plėtrai aktuali informacija</w:t>
            </w:r>
          </w:p>
        </w:tc>
      </w:tr>
      <w:tr w:rsidR="00861F63" w:rsidRPr="001413EA" w:rsidTr="000241DC">
        <w:trPr>
          <w:trHeight w:val="265"/>
        </w:trPr>
        <w:tc>
          <w:tcPr>
            <w:tcW w:w="1275" w:type="dxa"/>
            <w:shd w:val="clear" w:color="auto" w:fill="auto"/>
          </w:tcPr>
          <w:p w:rsidR="00861F63" w:rsidRPr="001413EA" w:rsidRDefault="000A7C67" w:rsidP="001413EA">
            <w:pPr>
              <w:jc w:val="both"/>
              <w:rPr>
                <w:rFonts w:ascii="Times New Roman" w:hAnsi="Times New Roman" w:cs="Times New Roman"/>
              </w:rPr>
            </w:pPr>
            <w:r w:rsidRPr="001413EA">
              <w:rPr>
                <w:rFonts w:ascii="Times New Roman" w:hAnsi="Times New Roman" w:cs="Times New Roman"/>
              </w:rPr>
              <w:t>2022-03-23</w:t>
            </w:r>
          </w:p>
        </w:tc>
        <w:tc>
          <w:tcPr>
            <w:tcW w:w="4532" w:type="dxa"/>
            <w:shd w:val="clear" w:color="auto" w:fill="auto"/>
          </w:tcPr>
          <w:p w:rsidR="00861F63" w:rsidRPr="001413EA" w:rsidRDefault="000A7C67" w:rsidP="001413EA">
            <w:pPr>
              <w:shd w:val="clear" w:color="auto" w:fill="FFFFFF"/>
              <w:jc w:val="both"/>
              <w:rPr>
                <w:rFonts w:ascii="Times New Roman" w:hAnsi="Times New Roman" w:cs="Times New Roman"/>
              </w:rPr>
            </w:pPr>
            <w:r w:rsidRPr="001413EA">
              <w:rPr>
                <w:rFonts w:ascii="Times New Roman" w:hAnsi="Times New Roman" w:cs="Times New Roman"/>
              </w:rPr>
              <w:t xml:space="preserve">Kovo 16 d. Tbilisio meras </w:t>
            </w:r>
            <w:proofErr w:type="spellStart"/>
            <w:r w:rsidRPr="001413EA">
              <w:rPr>
                <w:rFonts w:ascii="Times New Roman" w:hAnsi="Times New Roman" w:cs="Times New Roman"/>
              </w:rPr>
              <w:t>K.Kaladze</w:t>
            </w:r>
            <w:proofErr w:type="spellEnd"/>
            <w:r w:rsidRPr="001413EA">
              <w:rPr>
                <w:rFonts w:ascii="Times New Roman" w:hAnsi="Times New Roman" w:cs="Times New Roman"/>
              </w:rPr>
              <w:t xml:space="preserve"> paskelbė, kad miesto rotušė yra pasirengusi padėti daugiau nei tūkstančiui įmonių. Pasak jo, pagalbos verslui programa buvo vienas iš rinkiminių pažadų ir jis pradedamas įgyvendinti. Verslininkai, norėdami gauti atleidimą nuo nuomos mokesčio pandemijos metu (2020–2021 m.), šio mokesčio mokėjimo pratęsimą ir baudų panaikinimą, iki balandžio 1 d. turi kreiptis į Tbilisio Rotušės Turto valdymo agentūrą. Nuo nuomos mokesčio bus atleista apie 700 nuomininkų, kurių bendra </w:t>
            </w:r>
            <w:r w:rsidRPr="001413EA">
              <w:rPr>
                <w:rFonts w:ascii="Times New Roman" w:hAnsi="Times New Roman" w:cs="Times New Roman"/>
              </w:rPr>
              <w:lastRenderedPageBreak/>
              <w:t xml:space="preserve">skolos suma siekia iki 11 mln. </w:t>
            </w:r>
            <w:proofErr w:type="spellStart"/>
            <w:r w:rsidRPr="001413EA">
              <w:rPr>
                <w:rFonts w:ascii="Times New Roman" w:hAnsi="Times New Roman" w:cs="Times New Roman"/>
              </w:rPr>
              <w:t>larių</w:t>
            </w:r>
            <w:proofErr w:type="spellEnd"/>
            <w:r w:rsidRPr="001413EA">
              <w:rPr>
                <w:rFonts w:ascii="Times New Roman" w:hAnsi="Times New Roman" w:cs="Times New Roman"/>
              </w:rPr>
              <w:t>; apie 160 atidarytų kavinių savininkai 2022 m. bus atleisti nuo nuomos mokesčio, kurio bendra suma siekia 800 tūkst. ₾; apie tūkstantis savivaldybės patalpų nuomininkų ir atvirų kavinių savininkų mokėjimą galės pratęsti dar dvejiems metams. Be to, nuo pandemijos nukentėjusiems nuomininkams nebus taikomos baudos už nuomos nemokėjimą, o turizmo objektai bus atleisti nuo mokesčių už šiukšlių išvežimą.</w:t>
            </w:r>
          </w:p>
        </w:tc>
        <w:tc>
          <w:tcPr>
            <w:tcW w:w="3544" w:type="dxa"/>
            <w:shd w:val="clear" w:color="auto" w:fill="auto"/>
          </w:tcPr>
          <w:p w:rsidR="00861F63" w:rsidRPr="001413EA" w:rsidRDefault="000A7C67" w:rsidP="001413EA">
            <w:pPr>
              <w:jc w:val="both"/>
              <w:rPr>
                <w:rStyle w:val="Hyperlink"/>
                <w:rFonts w:ascii="Times New Roman" w:hAnsi="Times New Roman" w:cs="Times New Roman"/>
                <w:u w:val="none"/>
              </w:rPr>
            </w:pPr>
            <w:hyperlink r:id="rId15" w:history="1">
              <w:proofErr w:type="spellStart"/>
              <w:r w:rsidRPr="001413EA">
                <w:rPr>
                  <w:rStyle w:val="Hyperlink"/>
                  <w:rFonts w:ascii="Times New Roman" w:hAnsi="Times New Roman" w:cs="Times New Roman"/>
                </w:rPr>
                <w:t>Georgian</w:t>
              </w:r>
              <w:proofErr w:type="spellEnd"/>
              <w:r w:rsidRPr="001413EA">
                <w:rPr>
                  <w:rStyle w:val="Hyperlink"/>
                  <w:rFonts w:ascii="Times New Roman" w:hAnsi="Times New Roman" w:cs="Times New Roman"/>
                </w:rPr>
                <w:t xml:space="preserve"> </w:t>
              </w:r>
              <w:proofErr w:type="spellStart"/>
              <w:r w:rsidRPr="001413EA">
                <w:rPr>
                  <w:rStyle w:val="Hyperlink"/>
                  <w:rFonts w:ascii="Times New Roman" w:hAnsi="Times New Roman" w:cs="Times New Roman"/>
                </w:rPr>
                <w:t>Business</w:t>
              </w:r>
              <w:proofErr w:type="spellEnd"/>
              <w:r w:rsidRPr="001413EA">
                <w:rPr>
                  <w:rStyle w:val="Hyperlink"/>
                  <w:rFonts w:ascii="Times New Roman" w:hAnsi="Times New Roman" w:cs="Times New Roman"/>
                </w:rPr>
                <w:t xml:space="preserve"> </w:t>
              </w:r>
              <w:proofErr w:type="spellStart"/>
              <w:r w:rsidRPr="001413EA">
                <w:rPr>
                  <w:rStyle w:val="Hyperlink"/>
                  <w:rFonts w:ascii="Times New Roman" w:hAnsi="Times New Roman" w:cs="Times New Roman"/>
                </w:rPr>
                <w:t>Week</w:t>
              </w:r>
              <w:proofErr w:type="spellEnd"/>
            </w:hyperlink>
            <w:r w:rsidRPr="001413EA">
              <w:rPr>
                <w:rFonts w:ascii="Times New Roman" w:hAnsi="Times New Roman" w:cs="Times New Roman"/>
              </w:rPr>
              <w:t xml:space="preserve"> №1289, 14-20 </w:t>
            </w:r>
            <w:proofErr w:type="spellStart"/>
            <w:r w:rsidRPr="001413EA">
              <w:rPr>
                <w:rFonts w:ascii="Times New Roman" w:hAnsi="Times New Roman" w:cs="Times New Roman"/>
              </w:rPr>
              <w:t>March</w:t>
            </w:r>
            <w:proofErr w:type="spellEnd"/>
            <w:r w:rsidRPr="001413EA">
              <w:rPr>
                <w:rFonts w:ascii="Times New Roman" w:hAnsi="Times New Roman" w:cs="Times New Roman"/>
              </w:rPr>
              <w:t>, 2022.</w:t>
            </w:r>
          </w:p>
        </w:tc>
        <w:tc>
          <w:tcPr>
            <w:tcW w:w="992" w:type="dxa"/>
            <w:shd w:val="clear" w:color="auto" w:fill="auto"/>
          </w:tcPr>
          <w:p w:rsidR="00861F63" w:rsidRPr="001413EA" w:rsidRDefault="00861F63" w:rsidP="001413EA">
            <w:pPr>
              <w:jc w:val="both"/>
              <w:rPr>
                <w:rFonts w:ascii="Times New Roman" w:hAnsi="Times New Roman" w:cs="Times New Roman"/>
              </w:rPr>
            </w:pPr>
          </w:p>
        </w:tc>
      </w:tr>
      <w:tr w:rsidR="000A7C67" w:rsidRPr="001413EA" w:rsidTr="000241DC">
        <w:trPr>
          <w:trHeight w:val="265"/>
        </w:trPr>
        <w:tc>
          <w:tcPr>
            <w:tcW w:w="1275" w:type="dxa"/>
            <w:shd w:val="clear" w:color="auto" w:fill="auto"/>
          </w:tcPr>
          <w:p w:rsidR="000A7C67" w:rsidRPr="001413EA" w:rsidRDefault="000A7C67" w:rsidP="001413EA">
            <w:pPr>
              <w:jc w:val="both"/>
              <w:rPr>
                <w:rFonts w:ascii="Times New Roman" w:hAnsi="Times New Roman" w:cs="Times New Roman"/>
              </w:rPr>
            </w:pPr>
          </w:p>
        </w:tc>
        <w:tc>
          <w:tcPr>
            <w:tcW w:w="4532" w:type="dxa"/>
            <w:shd w:val="clear" w:color="auto" w:fill="auto"/>
          </w:tcPr>
          <w:p w:rsidR="000A7C67" w:rsidRPr="001413EA" w:rsidRDefault="000A7C67" w:rsidP="001413EA">
            <w:pPr>
              <w:shd w:val="clear" w:color="auto" w:fill="FFFFFF"/>
              <w:jc w:val="both"/>
              <w:rPr>
                <w:rFonts w:ascii="Times New Roman" w:hAnsi="Times New Roman" w:cs="Times New Roman"/>
              </w:rPr>
            </w:pPr>
          </w:p>
        </w:tc>
        <w:tc>
          <w:tcPr>
            <w:tcW w:w="3544" w:type="dxa"/>
            <w:shd w:val="clear" w:color="auto" w:fill="auto"/>
          </w:tcPr>
          <w:p w:rsidR="000A7C67" w:rsidRPr="001413EA" w:rsidRDefault="000A7C67" w:rsidP="001413EA">
            <w:pPr>
              <w:jc w:val="both"/>
              <w:rPr>
                <w:rStyle w:val="Hyperlink"/>
                <w:rFonts w:ascii="Times New Roman" w:hAnsi="Times New Roman" w:cs="Times New Roman"/>
                <w:u w:val="none"/>
              </w:rPr>
            </w:pPr>
          </w:p>
        </w:tc>
        <w:tc>
          <w:tcPr>
            <w:tcW w:w="992" w:type="dxa"/>
            <w:shd w:val="clear" w:color="auto" w:fill="auto"/>
          </w:tcPr>
          <w:p w:rsidR="000A7C67" w:rsidRPr="001413EA" w:rsidRDefault="000A7C67" w:rsidP="001413EA">
            <w:pPr>
              <w:jc w:val="both"/>
              <w:rPr>
                <w:rFonts w:ascii="Times New Roman" w:hAnsi="Times New Roman" w:cs="Times New Roman"/>
              </w:rPr>
            </w:pPr>
          </w:p>
        </w:tc>
      </w:tr>
      <w:tr w:rsidR="00861F63" w:rsidRPr="001413EA" w:rsidTr="009B7793">
        <w:trPr>
          <w:trHeight w:val="259"/>
        </w:trPr>
        <w:tc>
          <w:tcPr>
            <w:tcW w:w="10343" w:type="dxa"/>
            <w:gridSpan w:val="4"/>
          </w:tcPr>
          <w:p w:rsidR="00861F63" w:rsidRPr="001413EA" w:rsidRDefault="00861F63" w:rsidP="001413EA">
            <w:pPr>
              <w:jc w:val="both"/>
              <w:rPr>
                <w:rFonts w:ascii="Times New Roman" w:hAnsi="Times New Roman" w:cs="Times New Roman"/>
                <w:b/>
              </w:rPr>
            </w:pPr>
            <w:r w:rsidRPr="001413EA">
              <w:rPr>
                <w:rFonts w:ascii="Times New Roman" w:hAnsi="Times New Roman" w:cs="Times New Roman"/>
                <w:b/>
              </w:rPr>
              <w:t>Lietuvos turizmo sektoriui aktuali informacija</w:t>
            </w:r>
          </w:p>
        </w:tc>
      </w:tr>
      <w:tr w:rsidR="00861F63" w:rsidRPr="001413EA" w:rsidTr="000241DC">
        <w:trPr>
          <w:trHeight w:val="259"/>
        </w:trPr>
        <w:tc>
          <w:tcPr>
            <w:tcW w:w="1275" w:type="dxa"/>
          </w:tcPr>
          <w:p w:rsidR="00861F63" w:rsidRPr="001413EA" w:rsidRDefault="00CC7894" w:rsidP="001413EA">
            <w:pPr>
              <w:jc w:val="both"/>
              <w:rPr>
                <w:rFonts w:ascii="Times New Roman" w:hAnsi="Times New Roman" w:cs="Times New Roman"/>
                <w:lang w:val="de-DE"/>
              </w:rPr>
            </w:pPr>
            <w:r w:rsidRPr="001413EA">
              <w:rPr>
                <w:rFonts w:ascii="Times New Roman" w:hAnsi="Times New Roman" w:cs="Times New Roman"/>
                <w:lang w:val="de-DE"/>
              </w:rPr>
              <w:t>2022-03-07</w:t>
            </w:r>
          </w:p>
        </w:tc>
        <w:tc>
          <w:tcPr>
            <w:tcW w:w="4532" w:type="dxa"/>
          </w:tcPr>
          <w:p w:rsidR="00861F63" w:rsidRPr="001413EA" w:rsidRDefault="00CC7894" w:rsidP="001413EA">
            <w:pPr>
              <w:shd w:val="clear" w:color="auto" w:fill="FFFFFF"/>
              <w:jc w:val="both"/>
              <w:rPr>
                <w:rFonts w:ascii="Times New Roman" w:hAnsi="Times New Roman" w:cs="Times New Roman"/>
                <w:shd w:val="clear" w:color="auto" w:fill="FFFFFF"/>
              </w:rPr>
            </w:pPr>
            <w:r w:rsidRPr="001413EA">
              <w:rPr>
                <w:rFonts w:ascii="Times New Roman" w:hAnsi="Times New Roman" w:cs="Times New Roman"/>
                <w:shd w:val="clear" w:color="auto" w:fill="FFFFFF"/>
              </w:rPr>
              <w:t xml:space="preserve">Jungtiniai Arabų Emyratai po derybų su </w:t>
            </w:r>
            <w:proofErr w:type="spellStart"/>
            <w:r w:rsidRPr="001413EA">
              <w:rPr>
                <w:rFonts w:ascii="Times New Roman" w:hAnsi="Times New Roman" w:cs="Times New Roman"/>
                <w:shd w:val="clear" w:color="auto" w:fill="FFFFFF"/>
              </w:rPr>
              <w:t>Sakartvelu</w:t>
            </w:r>
            <w:proofErr w:type="spellEnd"/>
            <w:r w:rsidRPr="001413EA">
              <w:rPr>
                <w:rFonts w:ascii="Times New Roman" w:hAnsi="Times New Roman" w:cs="Times New Roman"/>
                <w:shd w:val="clear" w:color="auto" w:fill="FFFFFF"/>
              </w:rPr>
              <w:t xml:space="preserve"> nusprendė įvesti bevizį režimą visiems </w:t>
            </w:r>
            <w:proofErr w:type="spellStart"/>
            <w:r w:rsidRPr="001413EA">
              <w:rPr>
                <w:rFonts w:ascii="Times New Roman" w:hAnsi="Times New Roman" w:cs="Times New Roman"/>
                <w:shd w:val="clear" w:color="auto" w:fill="FFFFFF"/>
              </w:rPr>
              <w:t>Sakartvelo</w:t>
            </w:r>
            <w:proofErr w:type="spellEnd"/>
            <w:r w:rsidRPr="001413EA">
              <w:rPr>
                <w:rFonts w:ascii="Times New Roman" w:hAnsi="Times New Roman" w:cs="Times New Roman"/>
                <w:shd w:val="clear" w:color="auto" w:fill="FFFFFF"/>
              </w:rPr>
              <w:t xml:space="preserve"> piliečiams (šiuo metu vizų nereikia tik diplomatinių ir tarnybinių pasų turėtojams).</w:t>
            </w:r>
          </w:p>
        </w:tc>
        <w:tc>
          <w:tcPr>
            <w:tcW w:w="3544" w:type="dxa"/>
          </w:tcPr>
          <w:p w:rsidR="00861F63" w:rsidRPr="001413EA" w:rsidRDefault="00CC7894" w:rsidP="001413EA">
            <w:pPr>
              <w:jc w:val="both"/>
              <w:rPr>
                <w:rFonts w:ascii="Times New Roman" w:hAnsi="Times New Roman" w:cs="Times New Roman"/>
              </w:rPr>
            </w:pPr>
            <w:hyperlink r:id="rId16" w:history="1">
              <w:r w:rsidRPr="001413EA">
                <w:rPr>
                  <w:rStyle w:val="Hyperlink"/>
                  <w:rFonts w:ascii="Times New Roman" w:hAnsi="Times New Roman" w:cs="Times New Roman"/>
                </w:rPr>
                <w:t>https://www.agenda.ge/en/news/2022/567</w:t>
              </w:r>
            </w:hyperlink>
            <w:r w:rsidRPr="001413EA">
              <w:rPr>
                <w:rFonts w:ascii="Times New Roman" w:hAnsi="Times New Roman" w:cs="Times New Roman"/>
              </w:rPr>
              <w:t xml:space="preserve"> </w:t>
            </w:r>
          </w:p>
        </w:tc>
        <w:tc>
          <w:tcPr>
            <w:tcW w:w="992" w:type="dxa"/>
          </w:tcPr>
          <w:p w:rsidR="00861F63" w:rsidRPr="001413EA" w:rsidRDefault="00861F63" w:rsidP="001413EA">
            <w:pPr>
              <w:jc w:val="both"/>
              <w:rPr>
                <w:rFonts w:ascii="Times New Roman" w:hAnsi="Times New Roman" w:cs="Times New Roman"/>
              </w:rPr>
            </w:pPr>
          </w:p>
        </w:tc>
      </w:tr>
      <w:tr w:rsidR="00861F63" w:rsidRPr="001413EA" w:rsidTr="00D657F4">
        <w:trPr>
          <w:trHeight w:val="278"/>
        </w:trPr>
        <w:tc>
          <w:tcPr>
            <w:tcW w:w="1275" w:type="dxa"/>
            <w:shd w:val="clear" w:color="auto" w:fill="auto"/>
          </w:tcPr>
          <w:p w:rsidR="00861F63" w:rsidRPr="001413EA" w:rsidRDefault="00D56F73" w:rsidP="001413EA">
            <w:pPr>
              <w:jc w:val="both"/>
              <w:rPr>
                <w:rFonts w:ascii="Times New Roman" w:hAnsi="Times New Roman" w:cs="Times New Roman"/>
              </w:rPr>
            </w:pPr>
            <w:r w:rsidRPr="001413EA">
              <w:rPr>
                <w:rFonts w:ascii="Times New Roman" w:hAnsi="Times New Roman" w:cs="Times New Roman"/>
              </w:rPr>
              <w:t>2022-03-11</w:t>
            </w:r>
          </w:p>
        </w:tc>
        <w:tc>
          <w:tcPr>
            <w:tcW w:w="4532" w:type="dxa"/>
            <w:shd w:val="clear" w:color="auto" w:fill="auto"/>
          </w:tcPr>
          <w:p w:rsidR="00861F63" w:rsidRPr="001413EA" w:rsidRDefault="00D56F73" w:rsidP="001413EA">
            <w:pPr>
              <w:pStyle w:val="Heading4"/>
              <w:spacing w:before="0"/>
              <w:jc w:val="both"/>
              <w:outlineLvl w:val="3"/>
              <w:rPr>
                <w:rFonts w:ascii="Times New Roman" w:hAnsi="Times New Roman" w:cs="Times New Roman"/>
                <w:i w:val="0"/>
                <w:color w:val="auto"/>
              </w:rPr>
            </w:pPr>
            <w:r w:rsidRPr="001413EA">
              <w:rPr>
                <w:rFonts w:ascii="Times New Roman" w:hAnsi="Times New Roman" w:cs="Times New Roman"/>
                <w:i w:val="0"/>
                <w:color w:val="auto"/>
              </w:rPr>
              <w:t xml:space="preserve">2022 m. vasario mėnesį </w:t>
            </w:r>
            <w:proofErr w:type="spellStart"/>
            <w:r w:rsidRPr="001413EA">
              <w:rPr>
                <w:rFonts w:ascii="Times New Roman" w:hAnsi="Times New Roman" w:cs="Times New Roman"/>
                <w:i w:val="0"/>
                <w:color w:val="auto"/>
              </w:rPr>
              <w:t>Sakartvele</w:t>
            </w:r>
            <w:proofErr w:type="spellEnd"/>
            <w:r w:rsidRPr="001413EA">
              <w:rPr>
                <w:rFonts w:ascii="Times New Roman" w:hAnsi="Times New Roman" w:cs="Times New Roman"/>
                <w:i w:val="0"/>
                <w:color w:val="auto"/>
              </w:rPr>
              <w:t xml:space="preserve"> apsilankė 165626 tarptautiniai keliautojai - 35,3 proc. 2020 metų vasario skaičiaus arba 297 proc. lyginant su tokiu pat 2021 metų laikotarpiu, penktadienį paskelbė </w:t>
            </w:r>
            <w:proofErr w:type="spellStart"/>
            <w:r w:rsidRPr="001413EA">
              <w:rPr>
                <w:rFonts w:ascii="Times New Roman" w:hAnsi="Times New Roman" w:cs="Times New Roman"/>
                <w:i w:val="0"/>
                <w:color w:val="auto"/>
              </w:rPr>
              <w:t>Sakartvelo</w:t>
            </w:r>
            <w:proofErr w:type="spellEnd"/>
            <w:r w:rsidRPr="001413EA">
              <w:rPr>
                <w:rFonts w:ascii="Times New Roman" w:hAnsi="Times New Roman" w:cs="Times New Roman"/>
                <w:i w:val="0"/>
                <w:color w:val="auto"/>
              </w:rPr>
              <w:t xml:space="preserve"> nacionalinė turizmo administracija (GNTA). GNTA taip pat nurodė, kad per ataskaitinį laikotarpį pajamos iš tarptautinių kelionių </w:t>
            </w:r>
            <w:proofErr w:type="spellStart"/>
            <w:r w:rsidRPr="001413EA">
              <w:rPr>
                <w:rFonts w:ascii="Times New Roman" w:hAnsi="Times New Roman" w:cs="Times New Roman"/>
                <w:i w:val="0"/>
                <w:color w:val="auto"/>
              </w:rPr>
              <w:t>Sakartvele</w:t>
            </w:r>
            <w:proofErr w:type="spellEnd"/>
            <w:r w:rsidRPr="001413EA">
              <w:rPr>
                <w:rFonts w:ascii="Times New Roman" w:hAnsi="Times New Roman" w:cs="Times New Roman"/>
                <w:i w:val="0"/>
                <w:color w:val="auto"/>
              </w:rPr>
              <w:t xml:space="preserve"> išaugo 670,8 proc. lyginant su tokiu pat laikotarpiu pernai. Daugiausia turistų sulaukta iš Turkijos  – 29606 apsilankymai, Rusijos – 20876, Armėnijos – 17366, </w:t>
            </w:r>
            <w:proofErr w:type="spellStart"/>
            <w:r w:rsidRPr="001413EA">
              <w:rPr>
                <w:rFonts w:ascii="Times New Roman" w:hAnsi="Times New Roman" w:cs="Times New Roman"/>
                <w:i w:val="0"/>
                <w:color w:val="auto"/>
              </w:rPr>
              <w:t>Sakartvelo</w:t>
            </w:r>
            <w:proofErr w:type="spellEnd"/>
            <w:r w:rsidRPr="001413EA">
              <w:rPr>
                <w:rFonts w:ascii="Times New Roman" w:hAnsi="Times New Roman" w:cs="Times New Roman"/>
                <w:i w:val="0"/>
                <w:color w:val="auto"/>
              </w:rPr>
              <w:t xml:space="preserve"> </w:t>
            </w:r>
            <w:proofErr w:type="spellStart"/>
            <w:r w:rsidRPr="001413EA">
              <w:rPr>
                <w:rFonts w:ascii="Times New Roman" w:hAnsi="Times New Roman" w:cs="Times New Roman"/>
                <w:i w:val="0"/>
                <w:color w:val="auto"/>
              </w:rPr>
              <w:t>nerezidentų</w:t>
            </w:r>
            <w:proofErr w:type="spellEnd"/>
            <w:r w:rsidRPr="001413EA">
              <w:rPr>
                <w:rFonts w:ascii="Times New Roman" w:hAnsi="Times New Roman" w:cs="Times New Roman"/>
                <w:i w:val="0"/>
                <w:color w:val="auto"/>
              </w:rPr>
              <w:t xml:space="preserve"> – 15856 apsilankymai, Izraelio – 8779 apsilankymai, Ukrainos – 8601 apsilankymas, Azerbaidžano – 7562 apsilankymai, Kazachstano – 4121 apsilankymas, Baltarusijos – 3446 apsilankymai, Irano  – 3272 apsilankymai. 2021 metais šalyje iš viso apsilankė 1881271 tarptautinis keliautojas, </w:t>
            </w:r>
            <w:proofErr w:type="spellStart"/>
            <w:r w:rsidRPr="001413EA">
              <w:rPr>
                <w:rFonts w:ascii="Times New Roman" w:hAnsi="Times New Roman" w:cs="Times New Roman"/>
                <w:i w:val="0"/>
                <w:color w:val="auto"/>
              </w:rPr>
              <w:t>t.y</w:t>
            </w:r>
            <w:proofErr w:type="spellEnd"/>
            <w:r w:rsidRPr="001413EA">
              <w:rPr>
                <w:rFonts w:ascii="Times New Roman" w:hAnsi="Times New Roman" w:cs="Times New Roman"/>
                <w:i w:val="0"/>
                <w:color w:val="auto"/>
              </w:rPr>
              <w:t>. 7,7 proc. daugiau, nei 2020 m.</w:t>
            </w:r>
            <w:r w:rsidR="000A7C67" w:rsidRPr="001413EA">
              <w:rPr>
                <w:rFonts w:ascii="Times New Roman" w:hAnsi="Times New Roman" w:cs="Times New Roman"/>
                <w:i w:val="0"/>
                <w:color w:val="auto"/>
              </w:rPr>
              <w:t xml:space="preserve"> Viešbučių kainų indeksas per metus išaugo 17,5 %, nepaisant to, atvykstančių iš užsienio skaičius lyginant su 2021 m. vasariu išaugo 293,6 % (nors tai 64,7 % mažiau, nei 2019 m. vasarį). </w:t>
            </w:r>
          </w:p>
        </w:tc>
        <w:tc>
          <w:tcPr>
            <w:tcW w:w="3544" w:type="dxa"/>
            <w:shd w:val="clear" w:color="auto" w:fill="auto"/>
          </w:tcPr>
          <w:p w:rsidR="00861F63" w:rsidRPr="001413EA" w:rsidRDefault="00D56F73" w:rsidP="001413EA">
            <w:pPr>
              <w:jc w:val="both"/>
              <w:rPr>
                <w:rFonts w:ascii="Times New Roman" w:hAnsi="Times New Roman" w:cs="Times New Roman"/>
              </w:rPr>
            </w:pPr>
            <w:hyperlink r:id="rId17" w:history="1">
              <w:r w:rsidRPr="001413EA">
                <w:rPr>
                  <w:rStyle w:val="Hyperlink"/>
                  <w:rFonts w:ascii="Times New Roman" w:hAnsi="Times New Roman" w:cs="Times New Roman"/>
                </w:rPr>
                <w:t>https://www.agenda.ge/en/news/2022/652</w:t>
              </w:r>
            </w:hyperlink>
            <w:r w:rsidRPr="001413EA">
              <w:rPr>
                <w:rFonts w:ascii="Times New Roman" w:hAnsi="Times New Roman" w:cs="Times New Roman"/>
              </w:rPr>
              <w:t xml:space="preserve"> </w:t>
            </w:r>
            <w:r w:rsidR="000A7C67" w:rsidRPr="001413EA">
              <w:rPr>
                <w:rFonts w:ascii="Times New Roman" w:hAnsi="Times New Roman" w:cs="Times New Roman"/>
              </w:rPr>
              <w:t>;</w:t>
            </w:r>
          </w:p>
          <w:p w:rsidR="000A7C67" w:rsidRPr="001413EA" w:rsidRDefault="000A7C67" w:rsidP="001413EA">
            <w:pPr>
              <w:jc w:val="both"/>
              <w:rPr>
                <w:rFonts w:ascii="Times New Roman" w:hAnsi="Times New Roman" w:cs="Times New Roman"/>
              </w:rPr>
            </w:pPr>
            <w:hyperlink r:id="rId18" w:history="1">
              <w:r w:rsidRPr="001413EA">
                <w:rPr>
                  <w:rStyle w:val="Hyperlink"/>
                  <w:rFonts w:ascii="Times New Roman" w:hAnsi="Times New Roman" w:cs="Times New Roman"/>
                </w:rPr>
                <w:t>https://www.pmcresearch.org/publications_file/8506623acc98012ad.pdf</w:t>
              </w:r>
            </w:hyperlink>
            <w:r w:rsidRPr="001413EA">
              <w:rPr>
                <w:rStyle w:val="Hyperlink"/>
                <w:rFonts w:ascii="Times New Roman" w:hAnsi="Times New Roman" w:cs="Times New Roman"/>
              </w:rPr>
              <w:t xml:space="preserve"> </w:t>
            </w:r>
          </w:p>
        </w:tc>
        <w:tc>
          <w:tcPr>
            <w:tcW w:w="992" w:type="dxa"/>
          </w:tcPr>
          <w:p w:rsidR="00861F63" w:rsidRPr="001413EA" w:rsidRDefault="00861F63" w:rsidP="001413EA">
            <w:pPr>
              <w:rPr>
                <w:rFonts w:ascii="Times New Roman" w:hAnsi="Times New Roman" w:cs="Times New Roman"/>
              </w:rPr>
            </w:pPr>
          </w:p>
        </w:tc>
      </w:tr>
      <w:tr w:rsidR="00F418B8" w:rsidRPr="001413EA" w:rsidTr="00D657F4">
        <w:trPr>
          <w:trHeight w:val="278"/>
        </w:trPr>
        <w:tc>
          <w:tcPr>
            <w:tcW w:w="1275" w:type="dxa"/>
            <w:shd w:val="clear" w:color="auto" w:fill="auto"/>
          </w:tcPr>
          <w:p w:rsidR="00F418B8" w:rsidRPr="001413EA" w:rsidRDefault="001A6510" w:rsidP="001413EA">
            <w:pPr>
              <w:jc w:val="both"/>
              <w:rPr>
                <w:rFonts w:ascii="Times New Roman" w:hAnsi="Times New Roman" w:cs="Times New Roman"/>
              </w:rPr>
            </w:pPr>
            <w:r w:rsidRPr="001413EA">
              <w:rPr>
                <w:rFonts w:ascii="Times New Roman" w:hAnsi="Times New Roman" w:cs="Times New Roman"/>
              </w:rPr>
              <w:t>2022-03-16</w:t>
            </w:r>
          </w:p>
        </w:tc>
        <w:tc>
          <w:tcPr>
            <w:tcW w:w="4532" w:type="dxa"/>
            <w:shd w:val="clear" w:color="auto" w:fill="auto"/>
          </w:tcPr>
          <w:p w:rsidR="00F418B8" w:rsidRPr="001413EA" w:rsidRDefault="001A6510" w:rsidP="001413EA">
            <w:pPr>
              <w:pStyle w:val="Heading4"/>
              <w:spacing w:before="0"/>
              <w:jc w:val="both"/>
              <w:outlineLvl w:val="3"/>
              <w:rPr>
                <w:rFonts w:ascii="Times New Roman" w:hAnsi="Times New Roman" w:cs="Times New Roman"/>
                <w:i w:val="0"/>
                <w:color w:val="auto"/>
              </w:rPr>
            </w:pPr>
            <w:r w:rsidRPr="001413EA">
              <w:rPr>
                <w:rFonts w:ascii="Times New Roman" w:hAnsi="Times New Roman" w:cs="Times New Roman"/>
                <w:i w:val="0"/>
                <w:color w:val="auto"/>
              </w:rPr>
              <w:t>Remiantis „</w:t>
            </w:r>
            <w:proofErr w:type="spellStart"/>
            <w:r w:rsidRPr="001413EA">
              <w:rPr>
                <w:rFonts w:ascii="Times New Roman" w:hAnsi="Times New Roman" w:cs="Times New Roman"/>
                <w:i w:val="0"/>
                <w:color w:val="auto"/>
              </w:rPr>
              <w:t>Geostat</w:t>
            </w:r>
            <w:proofErr w:type="spellEnd"/>
            <w:r w:rsidRPr="001413EA">
              <w:rPr>
                <w:rFonts w:ascii="Times New Roman" w:hAnsi="Times New Roman" w:cs="Times New Roman"/>
                <w:i w:val="0"/>
                <w:color w:val="auto"/>
              </w:rPr>
              <w:t xml:space="preserve">“, vietinis turizmas </w:t>
            </w:r>
            <w:proofErr w:type="spellStart"/>
            <w:r w:rsidRPr="001413EA">
              <w:rPr>
                <w:rFonts w:ascii="Times New Roman" w:hAnsi="Times New Roman" w:cs="Times New Roman"/>
                <w:i w:val="0"/>
                <w:color w:val="auto"/>
              </w:rPr>
              <w:t>Sakasrtvele</w:t>
            </w:r>
            <w:proofErr w:type="spellEnd"/>
            <w:r w:rsidRPr="001413EA">
              <w:rPr>
                <w:rFonts w:ascii="Times New Roman" w:hAnsi="Times New Roman" w:cs="Times New Roman"/>
                <w:i w:val="0"/>
                <w:color w:val="auto"/>
              </w:rPr>
              <w:t xml:space="preserve"> 2021 metais, lyginant su 2020, išaugo 37,9 procento. Remiantis tyrimo rezultatais, 43,9 % lankytojų yra Tbilisio gyventojai, 11,5 % – </w:t>
            </w:r>
            <w:proofErr w:type="spellStart"/>
            <w:r w:rsidRPr="001413EA">
              <w:rPr>
                <w:rFonts w:ascii="Times New Roman" w:hAnsi="Times New Roman" w:cs="Times New Roman"/>
                <w:i w:val="0"/>
                <w:color w:val="auto"/>
              </w:rPr>
              <w:t>Kvemo</w:t>
            </w:r>
            <w:proofErr w:type="spellEnd"/>
            <w:r w:rsidRPr="001413EA">
              <w:rPr>
                <w:rFonts w:ascii="Times New Roman" w:hAnsi="Times New Roman" w:cs="Times New Roman"/>
                <w:i w:val="0"/>
                <w:color w:val="auto"/>
              </w:rPr>
              <w:t xml:space="preserve"> </w:t>
            </w:r>
            <w:proofErr w:type="spellStart"/>
            <w:r w:rsidRPr="001413EA">
              <w:rPr>
                <w:rFonts w:ascii="Times New Roman" w:hAnsi="Times New Roman" w:cs="Times New Roman"/>
                <w:i w:val="0"/>
                <w:color w:val="auto"/>
              </w:rPr>
              <w:t>Kartli</w:t>
            </w:r>
            <w:proofErr w:type="spellEnd"/>
            <w:r w:rsidRPr="001413EA">
              <w:rPr>
                <w:rFonts w:ascii="Times New Roman" w:hAnsi="Times New Roman" w:cs="Times New Roman"/>
                <w:i w:val="0"/>
                <w:color w:val="auto"/>
              </w:rPr>
              <w:t xml:space="preserve">, 11,3 % – </w:t>
            </w:r>
            <w:proofErr w:type="spellStart"/>
            <w:r w:rsidRPr="001413EA">
              <w:rPr>
                <w:rFonts w:ascii="Times New Roman" w:hAnsi="Times New Roman" w:cs="Times New Roman"/>
                <w:i w:val="0"/>
                <w:color w:val="auto"/>
              </w:rPr>
              <w:t>Imereti</w:t>
            </w:r>
            <w:proofErr w:type="spellEnd"/>
            <w:r w:rsidRPr="001413EA">
              <w:rPr>
                <w:rFonts w:ascii="Times New Roman" w:hAnsi="Times New Roman" w:cs="Times New Roman"/>
                <w:i w:val="0"/>
                <w:color w:val="auto"/>
              </w:rPr>
              <w:t xml:space="preserve">, </w:t>
            </w:r>
            <w:proofErr w:type="spellStart"/>
            <w:r w:rsidRPr="001413EA">
              <w:rPr>
                <w:rFonts w:ascii="Times New Roman" w:hAnsi="Times New Roman" w:cs="Times New Roman"/>
                <w:i w:val="0"/>
                <w:color w:val="auto"/>
              </w:rPr>
              <w:t>Rača-Lečkhumi</w:t>
            </w:r>
            <w:proofErr w:type="spellEnd"/>
            <w:r w:rsidRPr="001413EA">
              <w:rPr>
                <w:rFonts w:ascii="Times New Roman" w:hAnsi="Times New Roman" w:cs="Times New Roman"/>
                <w:i w:val="0"/>
                <w:color w:val="auto"/>
              </w:rPr>
              <w:t xml:space="preserve"> ir </w:t>
            </w:r>
            <w:proofErr w:type="spellStart"/>
            <w:r w:rsidRPr="001413EA">
              <w:rPr>
                <w:rFonts w:ascii="Times New Roman" w:hAnsi="Times New Roman" w:cs="Times New Roman"/>
                <w:i w:val="0"/>
                <w:color w:val="auto"/>
              </w:rPr>
              <w:t>Kvemo</w:t>
            </w:r>
            <w:proofErr w:type="spellEnd"/>
            <w:r w:rsidRPr="001413EA">
              <w:rPr>
                <w:rFonts w:ascii="Times New Roman" w:hAnsi="Times New Roman" w:cs="Times New Roman"/>
                <w:i w:val="0"/>
                <w:color w:val="auto"/>
              </w:rPr>
              <w:t xml:space="preserve"> </w:t>
            </w:r>
            <w:proofErr w:type="spellStart"/>
            <w:r w:rsidRPr="001413EA">
              <w:rPr>
                <w:rFonts w:ascii="Times New Roman" w:hAnsi="Times New Roman" w:cs="Times New Roman"/>
                <w:i w:val="0"/>
                <w:color w:val="auto"/>
              </w:rPr>
              <w:t>Svaneti</w:t>
            </w:r>
            <w:proofErr w:type="spellEnd"/>
            <w:r w:rsidRPr="001413EA">
              <w:rPr>
                <w:rFonts w:ascii="Times New Roman" w:hAnsi="Times New Roman" w:cs="Times New Roman"/>
                <w:i w:val="0"/>
                <w:color w:val="auto"/>
              </w:rPr>
              <w:t xml:space="preserve"> regionų rezidentai. Daugiausia apsilankymų sulaukia Tbilisis (vidutiniškai 300,1 tūkst. apsilankymų per mėnesį) ir </w:t>
            </w:r>
            <w:proofErr w:type="spellStart"/>
            <w:r w:rsidRPr="001413EA">
              <w:rPr>
                <w:rFonts w:ascii="Times New Roman" w:hAnsi="Times New Roman" w:cs="Times New Roman"/>
                <w:i w:val="0"/>
                <w:color w:val="auto"/>
              </w:rPr>
              <w:t>Imeretijos</w:t>
            </w:r>
            <w:proofErr w:type="spellEnd"/>
            <w:r w:rsidRPr="001413EA">
              <w:rPr>
                <w:rFonts w:ascii="Times New Roman" w:hAnsi="Times New Roman" w:cs="Times New Roman"/>
                <w:i w:val="0"/>
                <w:color w:val="auto"/>
              </w:rPr>
              <w:t xml:space="preserve"> regionas (241,9 tūkst. apsilankymų per mėnesį).</w:t>
            </w:r>
          </w:p>
        </w:tc>
        <w:tc>
          <w:tcPr>
            <w:tcW w:w="3544" w:type="dxa"/>
            <w:shd w:val="clear" w:color="auto" w:fill="auto"/>
          </w:tcPr>
          <w:p w:rsidR="00F418B8" w:rsidRPr="001413EA" w:rsidRDefault="001A6510" w:rsidP="001413EA">
            <w:pPr>
              <w:jc w:val="both"/>
              <w:rPr>
                <w:rFonts w:ascii="Times New Roman" w:hAnsi="Times New Roman" w:cs="Times New Roman"/>
              </w:rPr>
            </w:pPr>
            <w:hyperlink r:id="rId19" w:history="1">
              <w:r w:rsidRPr="001413EA">
                <w:rPr>
                  <w:rStyle w:val="Hyperlink"/>
                  <w:rFonts w:ascii="Times New Roman" w:hAnsi="Times New Roman" w:cs="Times New Roman"/>
                </w:rPr>
                <w:t>https://1tv.ge/en/news/domestic-tourism-grows-in-georgia-in-2021/</w:t>
              </w:r>
            </w:hyperlink>
            <w:r w:rsidRPr="001413EA">
              <w:rPr>
                <w:rFonts w:ascii="Times New Roman" w:hAnsi="Times New Roman" w:cs="Times New Roman"/>
              </w:rPr>
              <w:t xml:space="preserve"> </w:t>
            </w:r>
          </w:p>
        </w:tc>
        <w:tc>
          <w:tcPr>
            <w:tcW w:w="992" w:type="dxa"/>
          </w:tcPr>
          <w:p w:rsidR="00F418B8" w:rsidRPr="001413EA" w:rsidRDefault="00F418B8" w:rsidP="001413EA">
            <w:pPr>
              <w:rPr>
                <w:rFonts w:ascii="Times New Roman" w:hAnsi="Times New Roman" w:cs="Times New Roman"/>
              </w:rPr>
            </w:pPr>
          </w:p>
        </w:tc>
      </w:tr>
      <w:tr w:rsidR="00793CD6" w:rsidRPr="001413EA" w:rsidTr="00D657F4">
        <w:trPr>
          <w:trHeight w:val="278"/>
        </w:trPr>
        <w:tc>
          <w:tcPr>
            <w:tcW w:w="1275" w:type="dxa"/>
            <w:shd w:val="clear" w:color="auto" w:fill="auto"/>
          </w:tcPr>
          <w:p w:rsidR="00793CD6" w:rsidRPr="001413EA" w:rsidRDefault="000862D2" w:rsidP="001413EA">
            <w:pPr>
              <w:jc w:val="both"/>
              <w:rPr>
                <w:rFonts w:ascii="Times New Roman" w:hAnsi="Times New Roman" w:cs="Times New Roman"/>
              </w:rPr>
            </w:pPr>
            <w:r w:rsidRPr="001413EA">
              <w:rPr>
                <w:rFonts w:ascii="Times New Roman" w:hAnsi="Times New Roman" w:cs="Times New Roman"/>
              </w:rPr>
              <w:lastRenderedPageBreak/>
              <w:t>2022-03-16</w:t>
            </w:r>
          </w:p>
        </w:tc>
        <w:tc>
          <w:tcPr>
            <w:tcW w:w="4532" w:type="dxa"/>
            <w:shd w:val="clear" w:color="auto" w:fill="auto"/>
          </w:tcPr>
          <w:p w:rsidR="00793CD6" w:rsidRPr="001413EA" w:rsidRDefault="000862D2" w:rsidP="001413EA">
            <w:pPr>
              <w:pStyle w:val="Heading4"/>
              <w:spacing w:before="0"/>
              <w:jc w:val="both"/>
              <w:outlineLvl w:val="3"/>
              <w:rPr>
                <w:rFonts w:ascii="Times New Roman" w:hAnsi="Times New Roman" w:cs="Times New Roman"/>
                <w:i w:val="0"/>
                <w:color w:val="auto"/>
              </w:rPr>
            </w:pPr>
            <w:r w:rsidRPr="001413EA">
              <w:rPr>
                <w:rFonts w:ascii="Times New Roman" w:hAnsi="Times New Roman" w:cs="Times New Roman"/>
                <w:i w:val="0"/>
                <w:color w:val="auto"/>
              </w:rPr>
              <w:t xml:space="preserve">Bendras tarptautinių atvykimų į </w:t>
            </w:r>
            <w:proofErr w:type="spellStart"/>
            <w:r w:rsidRPr="001413EA">
              <w:rPr>
                <w:rFonts w:ascii="Times New Roman" w:hAnsi="Times New Roman" w:cs="Times New Roman"/>
                <w:i w:val="0"/>
                <w:color w:val="auto"/>
              </w:rPr>
              <w:t>Sakartvelą</w:t>
            </w:r>
            <w:proofErr w:type="spellEnd"/>
            <w:r w:rsidRPr="001413EA">
              <w:rPr>
                <w:rFonts w:ascii="Times New Roman" w:hAnsi="Times New Roman" w:cs="Times New Roman"/>
                <w:i w:val="0"/>
                <w:color w:val="auto"/>
              </w:rPr>
              <w:t xml:space="preserve"> skaičius 2022 m. vasarį sudarė 151 870 asmenų (274,8 proc. daugiau, nei prieš metus, 39 proc. 2019 metų lygio). Šį augimą daugiausia lėmė atvykstančių turistų skaičius (išaugo 282,4 % per metus, 55 % 2019 metų lygio), tačiau vienadienių kelionių išlieka mažai – vos 10% 2019 m. lygio dėl trukdžių ir ribojimų tarpvalstybinių kelionių metu. Vasario mėnesį daugiausia lankytojų sulaukta iš Turkijos, Rusijos ir Armėnijos. Pajamos iš turizmo sudarė 105 mln. JAV dolerių (7,7 karto daugiau, nei 2021 m. vasarį, arba 62 % 2019 m. lygio). Pajamos atsigauna greičiau nei atvykstančių skaičius, nes apsinakvojančių lankytojų dalis turistų tarpe vyrauja, o jie išleidžia daugiau, nei įprasti vienadieniai lankytojai. Pagal pajamų šaltinį pirmavo turistai iš ES (15% 2022 m. vasario mėnesio pajamų iš turizmo), Rusijos (14 %), Turkijos (11 %), Izraelio (10 %) ir Ukrainos (10 %). Prognozuojama, kad turizmas 2022 m. atsigaus iki 75 procentų 2019 m. lygio, su sąlyga, kad karas Ukrainoje greit baigsis, ir 60% jei konfliktas užsitęs.</w:t>
            </w:r>
          </w:p>
        </w:tc>
        <w:tc>
          <w:tcPr>
            <w:tcW w:w="3544" w:type="dxa"/>
            <w:shd w:val="clear" w:color="auto" w:fill="auto"/>
          </w:tcPr>
          <w:p w:rsidR="00793CD6" w:rsidRPr="001413EA" w:rsidRDefault="000862D2" w:rsidP="001413EA">
            <w:pPr>
              <w:jc w:val="both"/>
              <w:rPr>
                <w:rFonts w:ascii="Times New Roman" w:hAnsi="Times New Roman" w:cs="Times New Roman"/>
              </w:rPr>
            </w:pPr>
            <w:hyperlink r:id="rId20" w:history="1">
              <w:r w:rsidRPr="001413EA">
                <w:rPr>
                  <w:rStyle w:val="Hyperlink"/>
                  <w:rFonts w:ascii="Times New Roman" w:hAnsi="Times New Roman" w:cs="Times New Roman"/>
                </w:rPr>
                <w:t>https://api.galtandtaggart.com/sites/default/files/2022-03/report/tourism-market-watch-february-2022.pdf</w:t>
              </w:r>
            </w:hyperlink>
            <w:r w:rsidRPr="001413EA">
              <w:rPr>
                <w:rFonts w:ascii="Times New Roman" w:hAnsi="Times New Roman" w:cs="Times New Roman"/>
              </w:rPr>
              <w:t xml:space="preserve"> </w:t>
            </w:r>
          </w:p>
        </w:tc>
        <w:tc>
          <w:tcPr>
            <w:tcW w:w="992" w:type="dxa"/>
          </w:tcPr>
          <w:p w:rsidR="00793CD6" w:rsidRPr="001413EA" w:rsidRDefault="00793CD6" w:rsidP="001413EA">
            <w:pPr>
              <w:rPr>
                <w:rFonts w:ascii="Times New Roman" w:hAnsi="Times New Roman" w:cs="Times New Roman"/>
              </w:rPr>
            </w:pPr>
          </w:p>
        </w:tc>
      </w:tr>
      <w:tr w:rsidR="000862D2" w:rsidRPr="001413EA" w:rsidTr="00D657F4">
        <w:trPr>
          <w:trHeight w:val="278"/>
        </w:trPr>
        <w:tc>
          <w:tcPr>
            <w:tcW w:w="1275" w:type="dxa"/>
            <w:shd w:val="clear" w:color="auto" w:fill="auto"/>
          </w:tcPr>
          <w:p w:rsidR="000862D2" w:rsidRPr="001413EA" w:rsidRDefault="00BC7ACA" w:rsidP="001413EA">
            <w:pPr>
              <w:jc w:val="both"/>
              <w:rPr>
                <w:rFonts w:ascii="Times New Roman" w:hAnsi="Times New Roman" w:cs="Times New Roman"/>
              </w:rPr>
            </w:pPr>
            <w:r w:rsidRPr="001413EA">
              <w:rPr>
                <w:rFonts w:ascii="Times New Roman" w:hAnsi="Times New Roman" w:cs="Times New Roman"/>
              </w:rPr>
              <w:t>2022-03-20</w:t>
            </w:r>
          </w:p>
        </w:tc>
        <w:tc>
          <w:tcPr>
            <w:tcW w:w="4532" w:type="dxa"/>
            <w:shd w:val="clear" w:color="auto" w:fill="auto"/>
          </w:tcPr>
          <w:p w:rsidR="000862D2" w:rsidRPr="001413EA" w:rsidRDefault="00BC7ACA" w:rsidP="001413EA">
            <w:pPr>
              <w:pStyle w:val="Heading4"/>
              <w:spacing w:before="0"/>
              <w:jc w:val="both"/>
              <w:outlineLvl w:val="3"/>
              <w:rPr>
                <w:rFonts w:ascii="Times New Roman" w:hAnsi="Times New Roman" w:cs="Times New Roman"/>
                <w:i w:val="0"/>
                <w:color w:val="auto"/>
              </w:rPr>
            </w:pPr>
            <w:r w:rsidRPr="001413EA">
              <w:rPr>
                <w:rFonts w:ascii="Times New Roman" w:hAnsi="Times New Roman" w:cs="Times New Roman"/>
                <w:i w:val="0"/>
                <w:color w:val="auto"/>
              </w:rPr>
              <w:t>Kazachstano pigių skrydžių bendrovė „</w:t>
            </w:r>
            <w:proofErr w:type="spellStart"/>
            <w:r w:rsidRPr="001413EA">
              <w:rPr>
                <w:rFonts w:ascii="Times New Roman" w:hAnsi="Times New Roman" w:cs="Times New Roman"/>
                <w:i w:val="0"/>
                <w:color w:val="auto"/>
              </w:rPr>
              <w:t>FlyArystan</w:t>
            </w:r>
            <w:proofErr w:type="spellEnd"/>
            <w:r w:rsidRPr="001413EA">
              <w:rPr>
                <w:rFonts w:ascii="Times New Roman" w:hAnsi="Times New Roman" w:cs="Times New Roman"/>
                <w:i w:val="0"/>
                <w:color w:val="auto"/>
              </w:rPr>
              <w:t xml:space="preserve">“ nuo kovo 19 d. atnaujino reguliarius skrydžius iš Kutaisio į pietinį Kazachstano miestą </w:t>
            </w:r>
            <w:proofErr w:type="spellStart"/>
            <w:r w:rsidRPr="001413EA">
              <w:rPr>
                <w:rFonts w:ascii="Times New Roman" w:hAnsi="Times New Roman" w:cs="Times New Roman"/>
                <w:i w:val="0"/>
                <w:color w:val="auto"/>
              </w:rPr>
              <w:t>Šimkentą</w:t>
            </w:r>
            <w:proofErr w:type="spellEnd"/>
            <w:r w:rsidRPr="001413EA">
              <w:rPr>
                <w:rFonts w:ascii="Times New Roman" w:hAnsi="Times New Roman" w:cs="Times New Roman"/>
                <w:i w:val="0"/>
                <w:color w:val="auto"/>
              </w:rPr>
              <w:t xml:space="preserve"> – „</w:t>
            </w:r>
            <w:proofErr w:type="spellStart"/>
            <w:r w:rsidRPr="001413EA">
              <w:rPr>
                <w:rFonts w:ascii="Times New Roman" w:hAnsi="Times New Roman" w:cs="Times New Roman"/>
                <w:i w:val="0"/>
                <w:color w:val="auto"/>
              </w:rPr>
              <w:t>FlyArystan</w:t>
            </w:r>
            <w:proofErr w:type="spellEnd"/>
            <w:r w:rsidRPr="001413EA">
              <w:rPr>
                <w:rFonts w:ascii="Times New Roman" w:hAnsi="Times New Roman" w:cs="Times New Roman"/>
                <w:i w:val="0"/>
                <w:color w:val="auto"/>
              </w:rPr>
              <w:t>“ vykdys skrydžius tarp miestų du kartus per savaitę, trečiadieniais ir šeštadieniais.</w:t>
            </w:r>
          </w:p>
        </w:tc>
        <w:tc>
          <w:tcPr>
            <w:tcW w:w="3544" w:type="dxa"/>
            <w:shd w:val="clear" w:color="auto" w:fill="auto"/>
          </w:tcPr>
          <w:p w:rsidR="000862D2" w:rsidRPr="001413EA" w:rsidRDefault="00BC7ACA" w:rsidP="001413EA">
            <w:pPr>
              <w:jc w:val="both"/>
              <w:rPr>
                <w:rFonts w:ascii="Times New Roman" w:hAnsi="Times New Roman" w:cs="Times New Roman"/>
              </w:rPr>
            </w:pPr>
            <w:hyperlink r:id="rId21" w:history="1">
              <w:r w:rsidRPr="001413EA">
                <w:rPr>
                  <w:rStyle w:val="Hyperlink"/>
                  <w:rFonts w:ascii="Times New Roman" w:hAnsi="Times New Roman" w:cs="Times New Roman"/>
                </w:rPr>
                <w:t>https://agenda.ge/en/news/2022/782</w:t>
              </w:r>
            </w:hyperlink>
            <w:r w:rsidRPr="001413EA">
              <w:rPr>
                <w:rFonts w:ascii="Times New Roman" w:hAnsi="Times New Roman" w:cs="Times New Roman"/>
              </w:rPr>
              <w:t xml:space="preserve"> </w:t>
            </w:r>
          </w:p>
        </w:tc>
        <w:tc>
          <w:tcPr>
            <w:tcW w:w="992" w:type="dxa"/>
          </w:tcPr>
          <w:p w:rsidR="000862D2" w:rsidRPr="001413EA" w:rsidRDefault="000862D2" w:rsidP="001413EA">
            <w:pPr>
              <w:rPr>
                <w:rFonts w:ascii="Times New Roman" w:hAnsi="Times New Roman" w:cs="Times New Roman"/>
              </w:rPr>
            </w:pPr>
          </w:p>
        </w:tc>
      </w:tr>
      <w:tr w:rsidR="00BC7ACA" w:rsidRPr="001413EA" w:rsidTr="00D657F4">
        <w:trPr>
          <w:trHeight w:val="278"/>
        </w:trPr>
        <w:tc>
          <w:tcPr>
            <w:tcW w:w="1275" w:type="dxa"/>
            <w:shd w:val="clear" w:color="auto" w:fill="auto"/>
          </w:tcPr>
          <w:p w:rsidR="00BC7ACA" w:rsidRPr="001413EA" w:rsidRDefault="000A7C67" w:rsidP="001413EA">
            <w:pPr>
              <w:jc w:val="both"/>
              <w:rPr>
                <w:rFonts w:ascii="Times New Roman" w:hAnsi="Times New Roman" w:cs="Times New Roman"/>
              </w:rPr>
            </w:pPr>
            <w:r w:rsidRPr="001413EA">
              <w:rPr>
                <w:rFonts w:ascii="Times New Roman" w:hAnsi="Times New Roman" w:cs="Times New Roman"/>
              </w:rPr>
              <w:t>2022-03-22</w:t>
            </w:r>
          </w:p>
        </w:tc>
        <w:tc>
          <w:tcPr>
            <w:tcW w:w="4532" w:type="dxa"/>
            <w:shd w:val="clear" w:color="auto" w:fill="auto"/>
          </w:tcPr>
          <w:p w:rsidR="00BC7ACA" w:rsidRPr="001413EA" w:rsidRDefault="000A7C67" w:rsidP="001413EA">
            <w:pPr>
              <w:pStyle w:val="Heading4"/>
              <w:spacing w:before="0"/>
              <w:jc w:val="both"/>
              <w:outlineLvl w:val="3"/>
              <w:rPr>
                <w:rFonts w:ascii="Times New Roman" w:hAnsi="Times New Roman" w:cs="Times New Roman"/>
                <w:i w:val="0"/>
                <w:color w:val="auto"/>
              </w:rPr>
            </w:pPr>
            <w:proofErr w:type="spellStart"/>
            <w:r w:rsidRPr="001413EA">
              <w:rPr>
                <w:rFonts w:ascii="Times New Roman" w:hAnsi="Times New Roman" w:cs="Times New Roman"/>
                <w:i w:val="0"/>
                <w:color w:val="auto"/>
              </w:rPr>
              <w:t>Wizz</w:t>
            </w:r>
            <w:proofErr w:type="spellEnd"/>
            <w:r w:rsidRPr="001413EA">
              <w:rPr>
                <w:rFonts w:ascii="Times New Roman" w:hAnsi="Times New Roman" w:cs="Times New Roman"/>
                <w:i w:val="0"/>
                <w:color w:val="auto"/>
              </w:rPr>
              <w:t xml:space="preserve"> </w:t>
            </w:r>
            <w:proofErr w:type="spellStart"/>
            <w:r w:rsidRPr="001413EA">
              <w:rPr>
                <w:rFonts w:ascii="Times New Roman" w:hAnsi="Times New Roman" w:cs="Times New Roman"/>
                <w:i w:val="0"/>
                <w:color w:val="auto"/>
              </w:rPr>
              <w:t>Air</w:t>
            </w:r>
            <w:proofErr w:type="spellEnd"/>
            <w:r w:rsidRPr="001413EA">
              <w:rPr>
                <w:rFonts w:ascii="Times New Roman" w:hAnsi="Times New Roman" w:cs="Times New Roman"/>
                <w:i w:val="0"/>
                <w:color w:val="auto"/>
              </w:rPr>
              <w:t xml:space="preserve"> nuo kovo 28 d. atnaujins reguliarius skrydžius iš Kutaisio į Romą. </w:t>
            </w:r>
          </w:p>
        </w:tc>
        <w:tc>
          <w:tcPr>
            <w:tcW w:w="3544" w:type="dxa"/>
            <w:shd w:val="clear" w:color="auto" w:fill="auto"/>
          </w:tcPr>
          <w:p w:rsidR="00BC7ACA" w:rsidRPr="001413EA" w:rsidRDefault="000A7C67" w:rsidP="001413EA">
            <w:pPr>
              <w:jc w:val="both"/>
              <w:rPr>
                <w:rFonts w:ascii="Times New Roman" w:hAnsi="Times New Roman" w:cs="Times New Roman"/>
              </w:rPr>
            </w:pPr>
            <w:hyperlink r:id="rId22" w:history="1">
              <w:r w:rsidRPr="001413EA">
                <w:rPr>
                  <w:rStyle w:val="Hyperlink"/>
                  <w:rFonts w:ascii="Times New Roman" w:hAnsi="Times New Roman" w:cs="Times New Roman"/>
                </w:rPr>
                <w:t>https://1tv.ge/en/news/wizz-air-resumes-flights-from-kutaisi-to-rome/</w:t>
              </w:r>
            </w:hyperlink>
            <w:r w:rsidRPr="001413EA">
              <w:rPr>
                <w:rFonts w:ascii="Times New Roman" w:hAnsi="Times New Roman" w:cs="Times New Roman"/>
              </w:rPr>
              <w:t xml:space="preserve"> </w:t>
            </w:r>
          </w:p>
        </w:tc>
        <w:tc>
          <w:tcPr>
            <w:tcW w:w="992" w:type="dxa"/>
          </w:tcPr>
          <w:p w:rsidR="00BC7ACA" w:rsidRPr="001413EA" w:rsidRDefault="00BC7ACA" w:rsidP="001413EA">
            <w:pPr>
              <w:rPr>
                <w:rFonts w:ascii="Times New Roman" w:hAnsi="Times New Roman" w:cs="Times New Roman"/>
              </w:rPr>
            </w:pPr>
          </w:p>
        </w:tc>
      </w:tr>
      <w:tr w:rsidR="000A7C67" w:rsidRPr="001413EA" w:rsidTr="00D657F4">
        <w:trPr>
          <w:trHeight w:val="278"/>
        </w:trPr>
        <w:tc>
          <w:tcPr>
            <w:tcW w:w="1275" w:type="dxa"/>
            <w:shd w:val="clear" w:color="auto" w:fill="auto"/>
          </w:tcPr>
          <w:p w:rsidR="000A7C67" w:rsidRPr="001413EA" w:rsidRDefault="000A7C67" w:rsidP="001413EA">
            <w:pPr>
              <w:jc w:val="both"/>
              <w:rPr>
                <w:rFonts w:ascii="Times New Roman" w:hAnsi="Times New Roman" w:cs="Times New Roman"/>
              </w:rPr>
            </w:pPr>
          </w:p>
        </w:tc>
        <w:tc>
          <w:tcPr>
            <w:tcW w:w="4532" w:type="dxa"/>
            <w:shd w:val="clear" w:color="auto" w:fill="auto"/>
          </w:tcPr>
          <w:p w:rsidR="000A7C67" w:rsidRPr="001413EA" w:rsidRDefault="000A7C67" w:rsidP="001413EA">
            <w:pPr>
              <w:pStyle w:val="Heading4"/>
              <w:spacing w:before="0"/>
              <w:jc w:val="both"/>
              <w:outlineLvl w:val="3"/>
              <w:rPr>
                <w:rFonts w:ascii="Times New Roman" w:hAnsi="Times New Roman" w:cs="Times New Roman"/>
                <w:i w:val="0"/>
                <w:color w:val="auto"/>
              </w:rPr>
            </w:pPr>
          </w:p>
        </w:tc>
        <w:tc>
          <w:tcPr>
            <w:tcW w:w="3544" w:type="dxa"/>
            <w:shd w:val="clear" w:color="auto" w:fill="auto"/>
          </w:tcPr>
          <w:p w:rsidR="000A7C67" w:rsidRPr="001413EA" w:rsidRDefault="000A7C67" w:rsidP="001413EA">
            <w:pPr>
              <w:jc w:val="both"/>
              <w:rPr>
                <w:rFonts w:ascii="Times New Roman" w:hAnsi="Times New Roman" w:cs="Times New Roman"/>
              </w:rPr>
            </w:pPr>
          </w:p>
        </w:tc>
        <w:tc>
          <w:tcPr>
            <w:tcW w:w="992" w:type="dxa"/>
          </w:tcPr>
          <w:p w:rsidR="000A7C67" w:rsidRPr="001413EA" w:rsidRDefault="000A7C67" w:rsidP="001413EA">
            <w:pPr>
              <w:rPr>
                <w:rFonts w:ascii="Times New Roman" w:hAnsi="Times New Roman" w:cs="Times New Roman"/>
              </w:rPr>
            </w:pPr>
          </w:p>
        </w:tc>
      </w:tr>
      <w:tr w:rsidR="00861F63" w:rsidRPr="001413EA" w:rsidTr="009B7793">
        <w:trPr>
          <w:trHeight w:val="259"/>
        </w:trPr>
        <w:tc>
          <w:tcPr>
            <w:tcW w:w="10343" w:type="dxa"/>
            <w:gridSpan w:val="4"/>
          </w:tcPr>
          <w:p w:rsidR="00861F63" w:rsidRPr="001413EA" w:rsidRDefault="00861F63" w:rsidP="001413EA">
            <w:pPr>
              <w:jc w:val="both"/>
              <w:rPr>
                <w:rFonts w:ascii="Times New Roman" w:hAnsi="Times New Roman" w:cs="Times New Roman"/>
                <w:b/>
              </w:rPr>
            </w:pPr>
            <w:r w:rsidRPr="001413EA">
              <w:rPr>
                <w:rFonts w:ascii="Times New Roman" w:hAnsi="Times New Roman" w:cs="Times New Roman"/>
                <w:b/>
              </w:rPr>
              <w:t>Bendradarbiavimui MTEPI</w:t>
            </w:r>
            <w:r w:rsidRPr="001413EA">
              <w:rPr>
                <w:rFonts w:ascii="Times New Roman" w:hAnsi="Times New Roman" w:cs="Times New Roman"/>
                <w:b/>
                <w:vertAlign w:val="superscript"/>
              </w:rPr>
              <w:t>1</w:t>
            </w:r>
            <w:r w:rsidRPr="001413EA">
              <w:rPr>
                <w:rFonts w:ascii="Times New Roman" w:hAnsi="Times New Roman" w:cs="Times New Roman"/>
                <w:b/>
              </w:rPr>
              <w:t xml:space="preserve"> srityse aktuali informacija</w:t>
            </w:r>
          </w:p>
        </w:tc>
      </w:tr>
      <w:tr w:rsidR="00861F63" w:rsidRPr="001413EA" w:rsidTr="008C75B9">
        <w:trPr>
          <w:trHeight w:val="259"/>
        </w:trPr>
        <w:tc>
          <w:tcPr>
            <w:tcW w:w="1275" w:type="dxa"/>
            <w:shd w:val="clear" w:color="auto" w:fill="auto"/>
          </w:tcPr>
          <w:p w:rsidR="00861F63" w:rsidRPr="001413EA" w:rsidRDefault="00861F63" w:rsidP="001413EA">
            <w:pPr>
              <w:jc w:val="both"/>
              <w:rPr>
                <w:rFonts w:ascii="Times New Roman" w:hAnsi="Times New Roman" w:cs="Times New Roman"/>
                <w:color w:val="000000"/>
              </w:rPr>
            </w:pPr>
          </w:p>
        </w:tc>
        <w:tc>
          <w:tcPr>
            <w:tcW w:w="4532" w:type="dxa"/>
          </w:tcPr>
          <w:p w:rsidR="00861F63" w:rsidRPr="001413EA" w:rsidRDefault="00861F63" w:rsidP="001413EA">
            <w:pPr>
              <w:pStyle w:val="NormalWeb"/>
              <w:shd w:val="clear" w:color="auto" w:fill="FFFFFF"/>
              <w:spacing w:before="0" w:beforeAutospacing="0" w:after="0" w:afterAutospacing="0"/>
              <w:jc w:val="both"/>
              <w:rPr>
                <w:sz w:val="22"/>
                <w:szCs w:val="22"/>
              </w:rPr>
            </w:pPr>
          </w:p>
        </w:tc>
        <w:tc>
          <w:tcPr>
            <w:tcW w:w="3544" w:type="dxa"/>
          </w:tcPr>
          <w:p w:rsidR="00861F63" w:rsidRPr="001413EA" w:rsidRDefault="00861F63" w:rsidP="001413EA">
            <w:pPr>
              <w:jc w:val="both"/>
              <w:rPr>
                <w:rFonts w:ascii="Times New Roman" w:hAnsi="Times New Roman" w:cs="Times New Roman"/>
                <w:color w:val="000000"/>
              </w:rPr>
            </w:pPr>
          </w:p>
        </w:tc>
        <w:tc>
          <w:tcPr>
            <w:tcW w:w="992" w:type="dxa"/>
          </w:tcPr>
          <w:p w:rsidR="00861F63" w:rsidRPr="001413EA" w:rsidRDefault="00861F63" w:rsidP="001413EA">
            <w:pPr>
              <w:jc w:val="both"/>
              <w:rPr>
                <w:rFonts w:ascii="Times New Roman" w:hAnsi="Times New Roman" w:cs="Times New Roman"/>
              </w:rPr>
            </w:pPr>
          </w:p>
        </w:tc>
      </w:tr>
      <w:tr w:rsidR="00861F63" w:rsidRPr="001413EA" w:rsidTr="009B7793">
        <w:trPr>
          <w:trHeight w:val="259"/>
        </w:trPr>
        <w:tc>
          <w:tcPr>
            <w:tcW w:w="10343" w:type="dxa"/>
            <w:gridSpan w:val="4"/>
          </w:tcPr>
          <w:p w:rsidR="00861F63" w:rsidRPr="001413EA" w:rsidRDefault="00861F63" w:rsidP="001413EA">
            <w:pPr>
              <w:jc w:val="both"/>
              <w:rPr>
                <w:rFonts w:ascii="Times New Roman" w:hAnsi="Times New Roman" w:cs="Times New Roman"/>
                <w:b/>
              </w:rPr>
            </w:pPr>
            <w:r w:rsidRPr="001413EA">
              <w:rPr>
                <w:rFonts w:ascii="Times New Roman" w:hAnsi="Times New Roman" w:cs="Times New Roman"/>
                <w:b/>
              </w:rPr>
              <w:t>Lietuvos ekonominiam saugumui aktuali informacija</w:t>
            </w:r>
          </w:p>
        </w:tc>
      </w:tr>
      <w:tr w:rsidR="00861F63" w:rsidRPr="001413EA" w:rsidTr="000241DC">
        <w:trPr>
          <w:trHeight w:val="219"/>
        </w:trPr>
        <w:tc>
          <w:tcPr>
            <w:tcW w:w="1275" w:type="dxa"/>
            <w:shd w:val="clear" w:color="auto" w:fill="auto"/>
          </w:tcPr>
          <w:p w:rsidR="00861F63" w:rsidRPr="001413EA" w:rsidRDefault="002B32E9" w:rsidP="001413EA">
            <w:pPr>
              <w:jc w:val="both"/>
              <w:rPr>
                <w:rFonts w:ascii="Times New Roman" w:hAnsi="Times New Roman" w:cs="Times New Roman"/>
              </w:rPr>
            </w:pPr>
            <w:r w:rsidRPr="001413EA">
              <w:rPr>
                <w:rFonts w:ascii="Times New Roman" w:hAnsi="Times New Roman" w:cs="Times New Roman"/>
              </w:rPr>
              <w:t>2022-03-02</w:t>
            </w:r>
          </w:p>
        </w:tc>
        <w:tc>
          <w:tcPr>
            <w:tcW w:w="4532" w:type="dxa"/>
            <w:shd w:val="clear" w:color="auto" w:fill="auto"/>
          </w:tcPr>
          <w:p w:rsidR="00861F63" w:rsidRPr="001413EA" w:rsidRDefault="002B32E9" w:rsidP="001413EA">
            <w:pPr>
              <w:pStyle w:val="NormalWeb"/>
              <w:shd w:val="clear" w:color="auto" w:fill="FFFFFF"/>
              <w:spacing w:before="0" w:beforeAutospacing="0" w:after="0" w:afterAutospacing="0"/>
              <w:jc w:val="both"/>
              <w:textAlignment w:val="baseline"/>
              <w:rPr>
                <w:sz w:val="22"/>
                <w:szCs w:val="22"/>
              </w:rPr>
            </w:pPr>
            <w:r w:rsidRPr="001413EA">
              <w:rPr>
                <w:sz w:val="22"/>
                <w:szCs w:val="22"/>
              </w:rPr>
              <w:t>Remiantis „</w:t>
            </w:r>
            <w:proofErr w:type="spellStart"/>
            <w:r w:rsidRPr="001413EA">
              <w:rPr>
                <w:sz w:val="22"/>
                <w:szCs w:val="22"/>
              </w:rPr>
              <w:t>Transparency</w:t>
            </w:r>
            <w:proofErr w:type="spellEnd"/>
            <w:r w:rsidRPr="001413EA">
              <w:rPr>
                <w:sz w:val="22"/>
                <w:szCs w:val="22"/>
              </w:rPr>
              <w:t xml:space="preserve"> International Georgia“ ataskaita apie </w:t>
            </w:r>
            <w:proofErr w:type="spellStart"/>
            <w:r w:rsidRPr="001413EA">
              <w:rPr>
                <w:sz w:val="22"/>
                <w:szCs w:val="22"/>
              </w:rPr>
              <w:t>Sakartvelo</w:t>
            </w:r>
            <w:proofErr w:type="spellEnd"/>
            <w:r w:rsidRPr="001413EA">
              <w:rPr>
                <w:sz w:val="22"/>
                <w:szCs w:val="22"/>
              </w:rPr>
              <w:t xml:space="preserve"> ekonominę priklausomybę nuo Rusijos, yra daugiau nei 7000 </w:t>
            </w:r>
            <w:proofErr w:type="spellStart"/>
            <w:r w:rsidRPr="001413EA">
              <w:rPr>
                <w:sz w:val="22"/>
                <w:szCs w:val="22"/>
              </w:rPr>
              <w:t>Sakartvele</w:t>
            </w:r>
            <w:proofErr w:type="spellEnd"/>
            <w:r w:rsidRPr="001413EA">
              <w:rPr>
                <w:sz w:val="22"/>
                <w:szCs w:val="22"/>
              </w:rPr>
              <w:t xml:space="preserve"> registruotų įmonių, kurių visos ar dalis akcijų priklauso Rusijos įmonėms ir (arba) Rusijos Federacijos piliečiams. Pasak pranešimo, 410 Rusijos įmonių dalyvavo </w:t>
            </w:r>
            <w:proofErr w:type="spellStart"/>
            <w:r w:rsidRPr="001413EA">
              <w:rPr>
                <w:sz w:val="22"/>
                <w:szCs w:val="22"/>
              </w:rPr>
              <w:t>Sakartvelo</w:t>
            </w:r>
            <w:proofErr w:type="spellEnd"/>
            <w:r w:rsidRPr="001413EA">
              <w:rPr>
                <w:sz w:val="22"/>
                <w:szCs w:val="22"/>
              </w:rPr>
              <w:t xml:space="preserve"> valstybiniuose pirkimuose 2011–2021 m.</w:t>
            </w:r>
          </w:p>
        </w:tc>
        <w:tc>
          <w:tcPr>
            <w:tcW w:w="3544" w:type="dxa"/>
            <w:shd w:val="clear" w:color="auto" w:fill="auto"/>
          </w:tcPr>
          <w:p w:rsidR="00861F63" w:rsidRPr="001413EA" w:rsidRDefault="002B32E9" w:rsidP="001413EA">
            <w:pPr>
              <w:jc w:val="both"/>
              <w:rPr>
                <w:rFonts w:ascii="Times New Roman" w:hAnsi="Times New Roman" w:cs="Times New Roman"/>
              </w:rPr>
            </w:pPr>
            <w:hyperlink r:id="rId23" w:history="1">
              <w:r w:rsidRPr="001413EA">
                <w:rPr>
                  <w:rStyle w:val="Hyperlink"/>
                  <w:rFonts w:ascii="Times New Roman" w:hAnsi="Times New Roman" w:cs="Times New Roman"/>
                </w:rPr>
                <w:t>https://civil.ge/archives/475770</w:t>
              </w:r>
            </w:hyperlink>
            <w:r w:rsidRPr="001413EA">
              <w:rPr>
                <w:rStyle w:val="jlqj4b"/>
                <w:rFonts w:ascii="Times New Roman" w:hAnsi="Times New Roman" w:cs="Times New Roman"/>
              </w:rPr>
              <w:t xml:space="preserve"> ; </w:t>
            </w:r>
            <w:hyperlink r:id="rId24" w:history="1">
              <w:r w:rsidRPr="001413EA">
                <w:rPr>
                  <w:rStyle w:val="Hyperlink"/>
                  <w:rFonts w:ascii="Times New Roman" w:hAnsi="Times New Roman" w:cs="Times New Roman"/>
                </w:rPr>
                <w:t>https://civil.ge/archives/476918</w:t>
              </w:r>
            </w:hyperlink>
            <w:r w:rsidRPr="001413EA">
              <w:rPr>
                <w:rStyle w:val="Hyperlink"/>
                <w:rFonts w:ascii="Times New Roman" w:hAnsi="Times New Roman" w:cs="Times New Roman"/>
              </w:rPr>
              <w:t xml:space="preserve"> </w:t>
            </w:r>
          </w:p>
        </w:tc>
        <w:tc>
          <w:tcPr>
            <w:tcW w:w="992" w:type="dxa"/>
            <w:shd w:val="clear" w:color="auto" w:fill="auto"/>
          </w:tcPr>
          <w:p w:rsidR="00861F63" w:rsidRPr="001413EA" w:rsidRDefault="00861F63" w:rsidP="001413EA">
            <w:pPr>
              <w:jc w:val="both"/>
              <w:rPr>
                <w:rFonts w:ascii="Times New Roman" w:hAnsi="Times New Roman" w:cs="Times New Roman"/>
              </w:rPr>
            </w:pPr>
          </w:p>
        </w:tc>
      </w:tr>
      <w:tr w:rsidR="0078128D" w:rsidRPr="001413EA" w:rsidTr="000241DC">
        <w:trPr>
          <w:trHeight w:val="219"/>
        </w:trPr>
        <w:tc>
          <w:tcPr>
            <w:tcW w:w="1275" w:type="dxa"/>
            <w:shd w:val="clear" w:color="auto" w:fill="auto"/>
          </w:tcPr>
          <w:p w:rsidR="0078128D" w:rsidRPr="001413EA" w:rsidRDefault="0078128D" w:rsidP="001413EA">
            <w:pPr>
              <w:jc w:val="both"/>
              <w:rPr>
                <w:rFonts w:ascii="Times New Roman" w:hAnsi="Times New Roman" w:cs="Times New Roman"/>
              </w:rPr>
            </w:pPr>
            <w:r w:rsidRPr="001413EA">
              <w:rPr>
                <w:rFonts w:ascii="Times New Roman" w:hAnsi="Times New Roman" w:cs="Times New Roman"/>
              </w:rPr>
              <w:t>2022-03-10</w:t>
            </w:r>
          </w:p>
        </w:tc>
        <w:tc>
          <w:tcPr>
            <w:tcW w:w="4532" w:type="dxa"/>
            <w:shd w:val="clear" w:color="auto" w:fill="auto"/>
          </w:tcPr>
          <w:p w:rsidR="0078128D" w:rsidRPr="001413EA" w:rsidRDefault="0078128D" w:rsidP="001413EA">
            <w:pPr>
              <w:pStyle w:val="NormalWeb"/>
              <w:shd w:val="clear" w:color="auto" w:fill="FFFFFF"/>
              <w:spacing w:before="0" w:beforeAutospacing="0" w:after="0" w:afterAutospacing="0"/>
              <w:jc w:val="both"/>
              <w:textAlignment w:val="baseline"/>
              <w:rPr>
                <w:sz w:val="22"/>
                <w:szCs w:val="22"/>
              </w:rPr>
            </w:pPr>
            <w:r w:rsidRPr="001413EA">
              <w:rPr>
                <w:sz w:val="22"/>
                <w:szCs w:val="22"/>
              </w:rPr>
              <w:t xml:space="preserve">Ženkliai išaugo Rusijos ir Baltarusijos piliečių verslo registravimo paraiškų skaičius </w:t>
            </w:r>
            <w:proofErr w:type="spellStart"/>
            <w:r w:rsidRPr="001413EA">
              <w:rPr>
                <w:sz w:val="22"/>
                <w:szCs w:val="22"/>
              </w:rPr>
              <w:t>Sakartvele</w:t>
            </w:r>
            <w:proofErr w:type="spellEnd"/>
            <w:r w:rsidRPr="001413EA">
              <w:rPr>
                <w:sz w:val="22"/>
                <w:szCs w:val="22"/>
              </w:rPr>
              <w:t xml:space="preserve"> - vos per tris dienas tokias paraiškas pateikė 201 Rusijos ir 107 Baltarusijos pilietis, kai ankstesniais metais per šį laikotarpį buvo užregistruoti tik keturi prašymai. Informacijos laisvės plėtros instituto (IDFI) atlikto tyrimo dėl Rusijos kapitalo skverbimosi į </w:t>
            </w:r>
            <w:proofErr w:type="spellStart"/>
            <w:r w:rsidRPr="001413EA">
              <w:rPr>
                <w:sz w:val="22"/>
                <w:szCs w:val="22"/>
              </w:rPr>
              <w:t>Sakartvelą</w:t>
            </w:r>
            <w:proofErr w:type="spellEnd"/>
            <w:r w:rsidRPr="001413EA">
              <w:rPr>
                <w:sz w:val="22"/>
                <w:szCs w:val="22"/>
              </w:rPr>
              <w:t xml:space="preserve"> pirminiais duomenimis šalyje yra su Kremliumi susijusių įmonių, sankcionuotų oligarchų ir žinomų dezinformacijos veikėjų svarbiose strateginėse </w:t>
            </w:r>
            <w:proofErr w:type="spellStart"/>
            <w:r w:rsidRPr="001413EA">
              <w:rPr>
                <w:sz w:val="22"/>
                <w:szCs w:val="22"/>
              </w:rPr>
              <w:t>Sakartvelo</w:t>
            </w:r>
            <w:proofErr w:type="spellEnd"/>
            <w:r w:rsidRPr="001413EA">
              <w:rPr>
                <w:sz w:val="22"/>
                <w:szCs w:val="22"/>
              </w:rPr>
              <w:t xml:space="preserve"> ekonomikos dalyse. Rusijos valstybinės įmonės, kaip pavyzdžiui, </w:t>
            </w:r>
            <w:proofErr w:type="spellStart"/>
            <w:r w:rsidRPr="001413EA">
              <w:rPr>
                <w:sz w:val="22"/>
                <w:szCs w:val="22"/>
              </w:rPr>
              <w:t>Rostelecom</w:t>
            </w:r>
            <w:proofErr w:type="spellEnd"/>
            <w:r w:rsidRPr="001413EA">
              <w:rPr>
                <w:sz w:val="22"/>
                <w:szCs w:val="22"/>
              </w:rPr>
              <w:t xml:space="preserve"> ir Gazprom, yra susijusios su </w:t>
            </w:r>
            <w:proofErr w:type="spellStart"/>
            <w:r w:rsidRPr="001413EA">
              <w:rPr>
                <w:sz w:val="22"/>
                <w:szCs w:val="22"/>
              </w:rPr>
              <w:t>Sakartvelo</w:t>
            </w:r>
            <w:proofErr w:type="spellEnd"/>
            <w:r w:rsidRPr="001413EA">
              <w:rPr>
                <w:sz w:val="22"/>
                <w:szCs w:val="22"/>
              </w:rPr>
              <w:t xml:space="preserve"> subjektais; sankcionuoti Putinui artimi oligarchai valdo pagrindines </w:t>
            </w:r>
            <w:proofErr w:type="spellStart"/>
            <w:r w:rsidRPr="001413EA">
              <w:rPr>
                <w:sz w:val="22"/>
                <w:szCs w:val="22"/>
              </w:rPr>
              <w:t>Sakartvelo</w:t>
            </w:r>
            <w:proofErr w:type="spellEnd"/>
            <w:r w:rsidRPr="001413EA">
              <w:rPr>
                <w:sz w:val="22"/>
                <w:szCs w:val="22"/>
              </w:rPr>
              <w:t xml:space="preserve"> </w:t>
            </w:r>
            <w:r w:rsidRPr="001413EA">
              <w:rPr>
                <w:sz w:val="22"/>
                <w:szCs w:val="22"/>
              </w:rPr>
              <w:lastRenderedPageBreak/>
              <w:t xml:space="preserve">įmones, o </w:t>
            </w:r>
            <w:proofErr w:type="spellStart"/>
            <w:r w:rsidRPr="001413EA">
              <w:rPr>
                <w:sz w:val="22"/>
                <w:szCs w:val="22"/>
              </w:rPr>
              <w:t>kartvelai</w:t>
            </w:r>
            <w:proofErr w:type="spellEnd"/>
            <w:r w:rsidRPr="001413EA">
              <w:rPr>
                <w:sz w:val="22"/>
                <w:szCs w:val="22"/>
              </w:rPr>
              <w:t>, dalyvaujantys šiuose su Kremliumi susijusiuose versluose, yra susiję su valdančiąja GD partija ir gauna naudos iš laimėtų valstybės konkursų supaprastintomis procedūromis.</w:t>
            </w:r>
          </w:p>
        </w:tc>
        <w:tc>
          <w:tcPr>
            <w:tcW w:w="3544" w:type="dxa"/>
            <w:shd w:val="clear" w:color="auto" w:fill="auto"/>
          </w:tcPr>
          <w:p w:rsidR="0078128D" w:rsidRPr="001413EA" w:rsidRDefault="0078128D" w:rsidP="001413EA">
            <w:pPr>
              <w:jc w:val="both"/>
              <w:rPr>
                <w:rFonts w:ascii="Times New Roman" w:hAnsi="Times New Roman" w:cs="Times New Roman"/>
              </w:rPr>
            </w:pPr>
            <w:hyperlink r:id="rId25" w:history="1">
              <w:r w:rsidRPr="001413EA">
                <w:rPr>
                  <w:rStyle w:val="Hyperlink"/>
                  <w:rFonts w:ascii="Times New Roman" w:hAnsi="Times New Roman" w:cs="Times New Roman"/>
                </w:rPr>
                <w:t>https://www.instagram.com/p/Ca4mW73orko/?fbclid=IwAR2UhqzL5JP4j6kUzWuzZ83ig8aIANi9hAUg9Y8vUyNVQQaKmh8iU9yhh6g</w:t>
              </w:r>
            </w:hyperlink>
            <w:r w:rsidRPr="001413EA">
              <w:rPr>
                <w:rFonts w:ascii="Times New Roman" w:hAnsi="Times New Roman" w:cs="Times New Roman"/>
              </w:rPr>
              <w:t xml:space="preserve"> ; </w:t>
            </w:r>
            <w:hyperlink r:id="rId26" w:history="1">
              <w:r w:rsidRPr="001413EA">
                <w:rPr>
                  <w:rStyle w:val="Hyperlink"/>
                  <w:rFonts w:ascii="Times New Roman" w:hAnsi="Times New Roman" w:cs="Times New Roman"/>
                </w:rPr>
                <w:t>https://docs.google.com/document/d/1ImV6EAQhQPjKfX4DeGVtY9_vYCwMfGk-V3iF-K0KotA/mobilebasic?urp=gmail_link</w:t>
              </w:r>
            </w:hyperlink>
            <w:r w:rsidRPr="001413EA">
              <w:rPr>
                <w:rStyle w:val="Hyperlink"/>
                <w:rFonts w:ascii="Times New Roman" w:hAnsi="Times New Roman" w:cs="Times New Roman"/>
              </w:rPr>
              <w:t xml:space="preserve"> </w:t>
            </w:r>
          </w:p>
        </w:tc>
        <w:tc>
          <w:tcPr>
            <w:tcW w:w="992" w:type="dxa"/>
            <w:shd w:val="clear" w:color="auto" w:fill="auto"/>
          </w:tcPr>
          <w:p w:rsidR="0078128D" w:rsidRPr="001413EA" w:rsidRDefault="0078128D" w:rsidP="001413EA">
            <w:pPr>
              <w:jc w:val="both"/>
              <w:rPr>
                <w:rFonts w:ascii="Times New Roman" w:hAnsi="Times New Roman" w:cs="Times New Roman"/>
              </w:rPr>
            </w:pPr>
          </w:p>
        </w:tc>
      </w:tr>
      <w:tr w:rsidR="0060420E" w:rsidRPr="001413EA" w:rsidTr="000241DC">
        <w:trPr>
          <w:trHeight w:val="219"/>
        </w:trPr>
        <w:tc>
          <w:tcPr>
            <w:tcW w:w="1275" w:type="dxa"/>
            <w:shd w:val="clear" w:color="auto" w:fill="auto"/>
          </w:tcPr>
          <w:p w:rsidR="0060420E" w:rsidRPr="001413EA" w:rsidRDefault="000862D2" w:rsidP="001413EA">
            <w:pPr>
              <w:jc w:val="both"/>
              <w:rPr>
                <w:rFonts w:ascii="Times New Roman" w:hAnsi="Times New Roman" w:cs="Times New Roman"/>
              </w:rPr>
            </w:pPr>
            <w:r w:rsidRPr="001413EA">
              <w:rPr>
                <w:rFonts w:ascii="Times New Roman" w:hAnsi="Times New Roman" w:cs="Times New Roman"/>
              </w:rPr>
              <w:t>2022-03-16</w:t>
            </w:r>
          </w:p>
        </w:tc>
        <w:tc>
          <w:tcPr>
            <w:tcW w:w="4532" w:type="dxa"/>
            <w:shd w:val="clear" w:color="auto" w:fill="auto"/>
          </w:tcPr>
          <w:p w:rsidR="0060420E" w:rsidRPr="001413EA" w:rsidRDefault="000862D2" w:rsidP="001413EA">
            <w:pPr>
              <w:pStyle w:val="NormalWeb"/>
              <w:shd w:val="clear" w:color="auto" w:fill="FFFFFF"/>
              <w:spacing w:before="0" w:beforeAutospacing="0" w:after="0" w:afterAutospacing="0"/>
              <w:jc w:val="both"/>
              <w:textAlignment w:val="baseline"/>
              <w:rPr>
                <w:sz w:val="22"/>
                <w:szCs w:val="22"/>
              </w:rPr>
            </w:pPr>
            <w:r w:rsidRPr="001413EA">
              <w:rPr>
                <w:sz w:val="22"/>
                <w:szCs w:val="22"/>
              </w:rPr>
              <w:t xml:space="preserve">UNM Parlamente užregistravo teisėkūros iniciatyvą, kuria siekiama uždrausti Rusijos fiziniams ir juridiniams asmenims dalyvauti viešuosiuose pirkimuose </w:t>
            </w:r>
            <w:proofErr w:type="spellStart"/>
            <w:r w:rsidRPr="001413EA">
              <w:rPr>
                <w:sz w:val="22"/>
                <w:szCs w:val="22"/>
              </w:rPr>
              <w:t>Sakartvele</w:t>
            </w:r>
            <w:proofErr w:type="spellEnd"/>
            <w:r w:rsidRPr="001413EA">
              <w:rPr>
                <w:sz w:val="22"/>
                <w:szCs w:val="22"/>
              </w:rPr>
              <w:t xml:space="preserve">. Teigiama, kad apie 200 Rusijoje registruotų įmonių vykdo ūkinę veiklą </w:t>
            </w:r>
            <w:proofErr w:type="spellStart"/>
            <w:r w:rsidRPr="001413EA">
              <w:rPr>
                <w:sz w:val="22"/>
                <w:szCs w:val="22"/>
              </w:rPr>
              <w:t>Sakartvele</w:t>
            </w:r>
            <w:proofErr w:type="spellEnd"/>
            <w:r w:rsidRPr="001413EA">
              <w:rPr>
                <w:sz w:val="22"/>
                <w:szCs w:val="22"/>
              </w:rPr>
              <w:t>, tad šalis „neturėtų nukreipti pinigų iš savo menko biudžeto Rusijos ekonomikai“.</w:t>
            </w:r>
          </w:p>
        </w:tc>
        <w:tc>
          <w:tcPr>
            <w:tcW w:w="3544" w:type="dxa"/>
            <w:shd w:val="clear" w:color="auto" w:fill="auto"/>
          </w:tcPr>
          <w:p w:rsidR="0060420E" w:rsidRPr="001413EA" w:rsidRDefault="000862D2" w:rsidP="001413EA">
            <w:pPr>
              <w:jc w:val="both"/>
              <w:rPr>
                <w:rFonts w:ascii="Times New Roman" w:hAnsi="Times New Roman" w:cs="Times New Roman"/>
              </w:rPr>
            </w:pPr>
            <w:hyperlink r:id="rId27" w:history="1">
              <w:r w:rsidRPr="001413EA">
                <w:rPr>
                  <w:rStyle w:val="Hyperlink"/>
                  <w:rFonts w:ascii="Times New Roman" w:hAnsi="Times New Roman" w:cs="Times New Roman"/>
                </w:rPr>
                <w:t>https://www.interpressnews.ge/en/article/118884-unm-registers-legislative-initiative-banning-russian-resident-individuals-and-entities-from-participating-in-state-tenders</w:t>
              </w:r>
            </w:hyperlink>
            <w:r w:rsidRPr="001413EA">
              <w:rPr>
                <w:rFonts w:ascii="Times New Roman" w:hAnsi="Times New Roman" w:cs="Times New Roman"/>
              </w:rPr>
              <w:t xml:space="preserve"> </w:t>
            </w:r>
          </w:p>
        </w:tc>
        <w:tc>
          <w:tcPr>
            <w:tcW w:w="992" w:type="dxa"/>
            <w:shd w:val="clear" w:color="auto" w:fill="auto"/>
          </w:tcPr>
          <w:p w:rsidR="0060420E" w:rsidRPr="001413EA" w:rsidRDefault="0060420E" w:rsidP="001413EA">
            <w:pPr>
              <w:jc w:val="both"/>
              <w:rPr>
                <w:rFonts w:ascii="Times New Roman" w:hAnsi="Times New Roman" w:cs="Times New Roman"/>
              </w:rPr>
            </w:pPr>
          </w:p>
        </w:tc>
      </w:tr>
      <w:tr w:rsidR="000862D2" w:rsidRPr="001413EA" w:rsidTr="000241DC">
        <w:trPr>
          <w:trHeight w:val="219"/>
        </w:trPr>
        <w:tc>
          <w:tcPr>
            <w:tcW w:w="1275" w:type="dxa"/>
            <w:shd w:val="clear" w:color="auto" w:fill="auto"/>
          </w:tcPr>
          <w:p w:rsidR="000862D2" w:rsidRPr="001413EA" w:rsidRDefault="00BC7ACA" w:rsidP="001413EA">
            <w:pPr>
              <w:jc w:val="both"/>
              <w:rPr>
                <w:rFonts w:ascii="Times New Roman" w:hAnsi="Times New Roman" w:cs="Times New Roman"/>
              </w:rPr>
            </w:pPr>
            <w:r w:rsidRPr="001413EA">
              <w:rPr>
                <w:rFonts w:ascii="Times New Roman" w:hAnsi="Times New Roman" w:cs="Times New Roman"/>
              </w:rPr>
              <w:t>2022-03-19</w:t>
            </w:r>
          </w:p>
        </w:tc>
        <w:tc>
          <w:tcPr>
            <w:tcW w:w="4532" w:type="dxa"/>
            <w:shd w:val="clear" w:color="auto" w:fill="auto"/>
          </w:tcPr>
          <w:p w:rsidR="000862D2" w:rsidRPr="001413EA" w:rsidRDefault="00BC7ACA" w:rsidP="001413EA">
            <w:pPr>
              <w:pStyle w:val="NormalWeb"/>
              <w:shd w:val="clear" w:color="auto" w:fill="FFFFFF"/>
              <w:spacing w:before="0" w:beforeAutospacing="0" w:after="0" w:afterAutospacing="0"/>
              <w:jc w:val="both"/>
              <w:textAlignment w:val="baseline"/>
              <w:rPr>
                <w:sz w:val="22"/>
                <w:szCs w:val="22"/>
              </w:rPr>
            </w:pPr>
            <w:r w:rsidRPr="001413EA">
              <w:rPr>
                <w:sz w:val="22"/>
                <w:szCs w:val="22"/>
              </w:rPr>
              <w:t>Skelbiama, kad Švedijos bankas „</w:t>
            </w:r>
            <w:proofErr w:type="spellStart"/>
            <w:r w:rsidRPr="001413EA">
              <w:rPr>
                <w:sz w:val="22"/>
                <w:szCs w:val="22"/>
              </w:rPr>
              <w:t>Handelsbanken</w:t>
            </w:r>
            <w:proofErr w:type="spellEnd"/>
            <w:r w:rsidRPr="001413EA">
              <w:rPr>
                <w:sz w:val="22"/>
                <w:szCs w:val="22"/>
              </w:rPr>
              <w:t xml:space="preserve">“ nuo kovo 21 d. apribos finansines operacijas su </w:t>
            </w:r>
            <w:proofErr w:type="spellStart"/>
            <w:r w:rsidRPr="001413EA">
              <w:rPr>
                <w:sz w:val="22"/>
                <w:szCs w:val="22"/>
              </w:rPr>
              <w:t>Sakartvelu</w:t>
            </w:r>
            <w:proofErr w:type="spellEnd"/>
            <w:r w:rsidRPr="001413EA">
              <w:rPr>
                <w:sz w:val="22"/>
                <w:szCs w:val="22"/>
              </w:rPr>
              <w:t xml:space="preserve"> ir Armėnija. Bankas baiminasi, kad perlaidos į </w:t>
            </w:r>
            <w:proofErr w:type="spellStart"/>
            <w:r w:rsidRPr="001413EA">
              <w:rPr>
                <w:sz w:val="22"/>
                <w:szCs w:val="22"/>
              </w:rPr>
              <w:t>Sakartvelą</w:t>
            </w:r>
            <w:proofErr w:type="spellEnd"/>
            <w:r w:rsidRPr="001413EA">
              <w:rPr>
                <w:sz w:val="22"/>
                <w:szCs w:val="22"/>
              </w:rPr>
              <w:t xml:space="preserve"> ir Armėniją gali būti nukreiptos į šalis, kurioms taikomos sankcijos</w:t>
            </w:r>
          </w:p>
        </w:tc>
        <w:tc>
          <w:tcPr>
            <w:tcW w:w="3544" w:type="dxa"/>
            <w:shd w:val="clear" w:color="auto" w:fill="auto"/>
          </w:tcPr>
          <w:p w:rsidR="000862D2" w:rsidRPr="001413EA" w:rsidRDefault="00BC7ACA" w:rsidP="001413EA">
            <w:pPr>
              <w:jc w:val="both"/>
              <w:rPr>
                <w:rFonts w:ascii="Times New Roman" w:hAnsi="Times New Roman" w:cs="Times New Roman"/>
              </w:rPr>
            </w:pPr>
            <w:hyperlink r:id="rId28" w:history="1">
              <w:r w:rsidRPr="001413EA">
                <w:rPr>
                  <w:rStyle w:val="Hyperlink"/>
                  <w:rFonts w:ascii="Times New Roman" w:hAnsi="Times New Roman" w:cs="Times New Roman"/>
                </w:rPr>
                <w:t>https://news.am/eng/news/691808.html</w:t>
              </w:r>
            </w:hyperlink>
            <w:r w:rsidRPr="001413EA">
              <w:rPr>
                <w:rFonts w:ascii="Times New Roman" w:hAnsi="Times New Roman" w:cs="Times New Roman"/>
              </w:rPr>
              <w:t xml:space="preserve"> </w:t>
            </w:r>
          </w:p>
        </w:tc>
        <w:tc>
          <w:tcPr>
            <w:tcW w:w="992" w:type="dxa"/>
            <w:shd w:val="clear" w:color="auto" w:fill="auto"/>
          </w:tcPr>
          <w:p w:rsidR="000862D2" w:rsidRPr="001413EA" w:rsidRDefault="000862D2" w:rsidP="001413EA">
            <w:pPr>
              <w:jc w:val="both"/>
              <w:rPr>
                <w:rFonts w:ascii="Times New Roman" w:hAnsi="Times New Roman" w:cs="Times New Roman"/>
              </w:rPr>
            </w:pPr>
          </w:p>
        </w:tc>
      </w:tr>
      <w:tr w:rsidR="00BC7ACA" w:rsidRPr="001413EA" w:rsidTr="000241DC">
        <w:trPr>
          <w:trHeight w:val="219"/>
        </w:trPr>
        <w:tc>
          <w:tcPr>
            <w:tcW w:w="1275" w:type="dxa"/>
            <w:shd w:val="clear" w:color="auto" w:fill="auto"/>
          </w:tcPr>
          <w:p w:rsidR="00BC7ACA" w:rsidRPr="001413EA" w:rsidRDefault="001413EA" w:rsidP="001413EA">
            <w:pPr>
              <w:jc w:val="both"/>
              <w:rPr>
                <w:rFonts w:ascii="Times New Roman" w:hAnsi="Times New Roman" w:cs="Times New Roman"/>
              </w:rPr>
            </w:pPr>
            <w:r w:rsidRPr="001413EA">
              <w:rPr>
                <w:rFonts w:ascii="Times New Roman" w:hAnsi="Times New Roman" w:cs="Times New Roman"/>
              </w:rPr>
              <w:t>2022-03-28</w:t>
            </w:r>
          </w:p>
        </w:tc>
        <w:tc>
          <w:tcPr>
            <w:tcW w:w="4532" w:type="dxa"/>
            <w:shd w:val="clear" w:color="auto" w:fill="auto"/>
          </w:tcPr>
          <w:p w:rsidR="00BC7ACA" w:rsidRPr="001413EA" w:rsidRDefault="001413EA" w:rsidP="001413EA">
            <w:pPr>
              <w:pStyle w:val="NormalWeb"/>
              <w:shd w:val="clear" w:color="auto" w:fill="FFFFFF"/>
              <w:spacing w:before="0" w:beforeAutospacing="0" w:after="0" w:afterAutospacing="0"/>
              <w:jc w:val="both"/>
              <w:textAlignment w:val="baseline"/>
              <w:rPr>
                <w:sz w:val="22"/>
                <w:szCs w:val="22"/>
              </w:rPr>
            </w:pPr>
            <w:r w:rsidRPr="001413EA">
              <w:rPr>
                <w:sz w:val="22"/>
                <w:szCs w:val="22"/>
              </w:rPr>
              <w:t xml:space="preserve">Pasak </w:t>
            </w:r>
            <w:proofErr w:type="spellStart"/>
            <w:r w:rsidRPr="001413EA">
              <w:rPr>
                <w:sz w:val="22"/>
                <w:szCs w:val="22"/>
              </w:rPr>
              <w:t>Sakartvelo</w:t>
            </w:r>
            <w:proofErr w:type="spellEnd"/>
            <w:r w:rsidRPr="001413EA">
              <w:rPr>
                <w:sz w:val="22"/>
                <w:szCs w:val="22"/>
              </w:rPr>
              <w:t xml:space="preserve"> ekonomikos ir tvarios plėtros ministro </w:t>
            </w:r>
            <w:proofErr w:type="spellStart"/>
            <w:r w:rsidRPr="001413EA">
              <w:rPr>
                <w:sz w:val="22"/>
                <w:szCs w:val="22"/>
              </w:rPr>
              <w:t>L.Davitašvili</w:t>
            </w:r>
            <w:proofErr w:type="spellEnd"/>
            <w:r w:rsidRPr="001413EA">
              <w:rPr>
                <w:sz w:val="22"/>
                <w:szCs w:val="22"/>
              </w:rPr>
              <w:t xml:space="preserve">, Vyriausybė aktyviai bendradarbiauja su įvairiomis tarptautinėmis kompanijomis, įsikūrusiomis Ukrainoje ir Rusijoje, dėl jų perkėlimo į </w:t>
            </w:r>
            <w:proofErr w:type="spellStart"/>
            <w:r w:rsidRPr="001413EA">
              <w:rPr>
                <w:sz w:val="22"/>
                <w:szCs w:val="22"/>
              </w:rPr>
              <w:t>Sakartvelą</w:t>
            </w:r>
            <w:proofErr w:type="spellEnd"/>
            <w:r w:rsidRPr="001413EA">
              <w:rPr>
                <w:sz w:val="22"/>
                <w:szCs w:val="22"/>
              </w:rPr>
              <w:t>.</w:t>
            </w:r>
          </w:p>
        </w:tc>
        <w:tc>
          <w:tcPr>
            <w:tcW w:w="3544" w:type="dxa"/>
            <w:shd w:val="clear" w:color="auto" w:fill="auto"/>
          </w:tcPr>
          <w:p w:rsidR="00BC7ACA" w:rsidRPr="001413EA" w:rsidRDefault="001413EA" w:rsidP="001413EA">
            <w:pPr>
              <w:jc w:val="both"/>
              <w:rPr>
                <w:rFonts w:ascii="Times New Roman" w:hAnsi="Times New Roman" w:cs="Times New Roman"/>
              </w:rPr>
            </w:pPr>
            <w:hyperlink r:id="rId29" w:history="1">
              <w:r w:rsidRPr="001413EA">
                <w:rPr>
                  <w:rStyle w:val="Hyperlink"/>
                  <w:rFonts w:ascii="Times New Roman" w:hAnsi="Times New Roman" w:cs="Times New Roman"/>
                </w:rPr>
                <w:t>https://www.interpressnews.ge/en/article/119096-levan-davitashvili-government-is-actively-working-with-various-international-companies-based-in-ukraine-and-russia-to-relocate-their-operations-to-georgia</w:t>
              </w:r>
            </w:hyperlink>
            <w:r w:rsidRPr="001413EA">
              <w:rPr>
                <w:rFonts w:ascii="Times New Roman" w:hAnsi="Times New Roman" w:cs="Times New Roman"/>
              </w:rPr>
              <w:t xml:space="preserve"> </w:t>
            </w:r>
          </w:p>
        </w:tc>
        <w:tc>
          <w:tcPr>
            <w:tcW w:w="992" w:type="dxa"/>
            <w:shd w:val="clear" w:color="auto" w:fill="auto"/>
          </w:tcPr>
          <w:p w:rsidR="00BC7ACA" w:rsidRPr="001413EA" w:rsidRDefault="00BC7ACA" w:rsidP="001413EA">
            <w:pPr>
              <w:jc w:val="both"/>
              <w:rPr>
                <w:rFonts w:ascii="Times New Roman" w:hAnsi="Times New Roman" w:cs="Times New Roman"/>
              </w:rPr>
            </w:pPr>
          </w:p>
        </w:tc>
      </w:tr>
      <w:tr w:rsidR="001413EA" w:rsidRPr="001413EA" w:rsidTr="000241DC">
        <w:trPr>
          <w:trHeight w:val="219"/>
        </w:trPr>
        <w:tc>
          <w:tcPr>
            <w:tcW w:w="1275" w:type="dxa"/>
            <w:shd w:val="clear" w:color="auto" w:fill="auto"/>
          </w:tcPr>
          <w:p w:rsidR="001413EA" w:rsidRPr="001413EA" w:rsidRDefault="001413EA" w:rsidP="001413EA">
            <w:pPr>
              <w:jc w:val="both"/>
              <w:rPr>
                <w:rFonts w:ascii="Times New Roman" w:hAnsi="Times New Roman" w:cs="Times New Roman"/>
              </w:rPr>
            </w:pPr>
            <w:r w:rsidRPr="001413EA">
              <w:rPr>
                <w:rFonts w:ascii="Times New Roman" w:hAnsi="Times New Roman" w:cs="Times New Roman"/>
              </w:rPr>
              <w:t>2022-03-29</w:t>
            </w:r>
          </w:p>
        </w:tc>
        <w:tc>
          <w:tcPr>
            <w:tcW w:w="4532" w:type="dxa"/>
            <w:shd w:val="clear" w:color="auto" w:fill="auto"/>
          </w:tcPr>
          <w:p w:rsidR="001413EA" w:rsidRPr="001413EA" w:rsidRDefault="001413EA" w:rsidP="001413EA">
            <w:pPr>
              <w:pStyle w:val="NormalWeb"/>
              <w:shd w:val="clear" w:color="auto" w:fill="FFFFFF"/>
              <w:spacing w:before="0" w:beforeAutospacing="0" w:after="0" w:afterAutospacing="0"/>
              <w:jc w:val="both"/>
              <w:textAlignment w:val="baseline"/>
              <w:rPr>
                <w:sz w:val="22"/>
                <w:szCs w:val="22"/>
              </w:rPr>
            </w:pPr>
            <w:r w:rsidRPr="001413EA">
              <w:rPr>
                <w:sz w:val="22"/>
                <w:szCs w:val="22"/>
              </w:rPr>
              <w:t xml:space="preserve">Tbilisio mero </w:t>
            </w:r>
            <w:proofErr w:type="spellStart"/>
            <w:r w:rsidRPr="001413EA">
              <w:rPr>
                <w:sz w:val="22"/>
                <w:szCs w:val="22"/>
              </w:rPr>
              <w:t>K.Kaladze</w:t>
            </w:r>
            <w:proofErr w:type="spellEnd"/>
            <w:r w:rsidRPr="001413EA">
              <w:rPr>
                <w:sz w:val="22"/>
                <w:szCs w:val="22"/>
              </w:rPr>
              <w:t xml:space="preserve"> teigimu, įmonėms ar asmenims, kuriems buvo taikytos tarptautinės sankcijos dėl Rusijos invazijos į Ukrainą, draudžiama registruotis kaip verslo subjektai </w:t>
            </w:r>
            <w:proofErr w:type="spellStart"/>
            <w:r w:rsidRPr="001413EA">
              <w:rPr>
                <w:sz w:val="22"/>
                <w:szCs w:val="22"/>
              </w:rPr>
              <w:t>Sakartvele</w:t>
            </w:r>
            <w:proofErr w:type="spellEnd"/>
            <w:r w:rsidRPr="001413EA">
              <w:rPr>
                <w:sz w:val="22"/>
                <w:szCs w:val="22"/>
              </w:rPr>
              <w:t xml:space="preserve">. Pasak jo, informacija apie įmones ir asmenis, kurioms taikomos sankcijos, yra „viešai žinoma“, todėl jų tapatybę lengva patikrinti, tačiau tie, kuriems netaikomos sankcijos, turės galimybę užsiimti verslu laisvoje aplinkoje </w:t>
            </w:r>
            <w:proofErr w:type="spellStart"/>
            <w:r w:rsidRPr="001413EA">
              <w:rPr>
                <w:sz w:val="22"/>
                <w:szCs w:val="22"/>
              </w:rPr>
              <w:t>Sakartvele</w:t>
            </w:r>
            <w:proofErr w:type="spellEnd"/>
            <w:r w:rsidRPr="001413EA">
              <w:rPr>
                <w:sz w:val="22"/>
                <w:szCs w:val="22"/>
              </w:rPr>
              <w:t>.</w:t>
            </w:r>
          </w:p>
        </w:tc>
        <w:tc>
          <w:tcPr>
            <w:tcW w:w="3544" w:type="dxa"/>
            <w:shd w:val="clear" w:color="auto" w:fill="auto"/>
          </w:tcPr>
          <w:p w:rsidR="001413EA" w:rsidRPr="001413EA" w:rsidRDefault="001413EA" w:rsidP="001413EA">
            <w:pPr>
              <w:jc w:val="both"/>
              <w:rPr>
                <w:rFonts w:ascii="Times New Roman" w:hAnsi="Times New Roman" w:cs="Times New Roman"/>
              </w:rPr>
            </w:pPr>
            <w:hyperlink r:id="rId30" w:history="1">
              <w:r w:rsidRPr="001413EA">
                <w:rPr>
                  <w:rStyle w:val="Hyperlink"/>
                  <w:rFonts w:ascii="Times New Roman" w:hAnsi="Times New Roman" w:cs="Times New Roman"/>
                </w:rPr>
                <w:t>https://agenda.ge/en/news/2022/939</w:t>
              </w:r>
            </w:hyperlink>
            <w:r w:rsidRPr="001413EA">
              <w:rPr>
                <w:rFonts w:ascii="Times New Roman" w:hAnsi="Times New Roman" w:cs="Times New Roman"/>
              </w:rPr>
              <w:t xml:space="preserve">  ; </w:t>
            </w:r>
            <w:hyperlink r:id="rId31" w:history="1">
              <w:r w:rsidRPr="001413EA">
                <w:rPr>
                  <w:rStyle w:val="Hyperlink"/>
                  <w:rFonts w:ascii="Times New Roman" w:hAnsi="Times New Roman" w:cs="Times New Roman"/>
                </w:rPr>
                <w:t>https://www.interpressnews.ge/en/article/119097-minister-of-economy-says-the-risk-of-possible-inflow-of-black-money-from-russia-to-georgia-is-absolutely-ruled-out</w:t>
              </w:r>
            </w:hyperlink>
            <w:r w:rsidRPr="001413EA">
              <w:rPr>
                <w:rFonts w:ascii="Times New Roman" w:hAnsi="Times New Roman" w:cs="Times New Roman"/>
              </w:rPr>
              <w:t xml:space="preserve"> </w:t>
            </w:r>
          </w:p>
        </w:tc>
        <w:tc>
          <w:tcPr>
            <w:tcW w:w="992" w:type="dxa"/>
            <w:shd w:val="clear" w:color="auto" w:fill="auto"/>
          </w:tcPr>
          <w:p w:rsidR="001413EA" w:rsidRPr="001413EA" w:rsidRDefault="001413EA" w:rsidP="001413EA">
            <w:pPr>
              <w:jc w:val="both"/>
              <w:rPr>
                <w:rFonts w:ascii="Times New Roman" w:hAnsi="Times New Roman" w:cs="Times New Roman"/>
              </w:rPr>
            </w:pPr>
          </w:p>
        </w:tc>
      </w:tr>
      <w:tr w:rsidR="001413EA" w:rsidRPr="001413EA" w:rsidTr="000241DC">
        <w:trPr>
          <w:trHeight w:val="219"/>
        </w:trPr>
        <w:tc>
          <w:tcPr>
            <w:tcW w:w="1275" w:type="dxa"/>
            <w:shd w:val="clear" w:color="auto" w:fill="auto"/>
          </w:tcPr>
          <w:p w:rsidR="001413EA" w:rsidRPr="001413EA" w:rsidRDefault="001413EA" w:rsidP="001413EA">
            <w:pPr>
              <w:jc w:val="both"/>
              <w:rPr>
                <w:rFonts w:ascii="Times New Roman" w:hAnsi="Times New Roman" w:cs="Times New Roman"/>
              </w:rPr>
            </w:pPr>
          </w:p>
        </w:tc>
        <w:tc>
          <w:tcPr>
            <w:tcW w:w="4532" w:type="dxa"/>
            <w:shd w:val="clear" w:color="auto" w:fill="auto"/>
          </w:tcPr>
          <w:p w:rsidR="001413EA" w:rsidRPr="001413EA" w:rsidRDefault="001413EA" w:rsidP="001413EA">
            <w:pPr>
              <w:pStyle w:val="NormalWeb"/>
              <w:shd w:val="clear" w:color="auto" w:fill="FFFFFF"/>
              <w:spacing w:before="0" w:beforeAutospacing="0" w:after="0" w:afterAutospacing="0"/>
              <w:jc w:val="both"/>
              <w:textAlignment w:val="baseline"/>
              <w:rPr>
                <w:sz w:val="22"/>
                <w:szCs w:val="22"/>
              </w:rPr>
            </w:pPr>
          </w:p>
        </w:tc>
        <w:tc>
          <w:tcPr>
            <w:tcW w:w="3544" w:type="dxa"/>
            <w:shd w:val="clear" w:color="auto" w:fill="auto"/>
          </w:tcPr>
          <w:p w:rsidR="001413EA" w:rsidRPr="001413EA" w:rsidRDefault="001413EA" w:rsidP="001413EA">
            <w:pPr>
              <w:jc w:val="both"/>
              <w:rPr>
                <w:rFonts w:ascii="Times New Roman" w:hAnsi="Times New Roman" w:cs="Times New Roman"/>
              </w:rPr>
            </w:pPr>
          </w:p>
        </w:tc>
        <w:tc>
          <w:tcPr>
            <w:tcW w:w="992" w:type="dxa"/>
            <w:shd w:val="clear" w:color="auto" w:fill="auto"/>
          </w:tcPr>
          <w:p w:rsidR="001413EA" w:rsidRPr="001413EA" w:rsidRDefault="001413EA" w:rsidP="001413EA">
            <w:pPr>
              <w:jc w:val="both"/>
              <w:rPr>
                <w:rFonts w:ascii="Times New Roman" w:hAnsi="Times New Roman" w:cs="Times New Roman"/>
              </w:rPr>
            </w:pPr>
          </w:p>
        </w:tc>
      </w:tr>
      <w:tr w:rsidR="00861F63" w:rsidRPr="001413EA" w:rsidTr="009B7793">
        <w:trPr>
          <w:trHeight w:val="259"/>
        </w:trPr>
        <w:tc>
          <w:tcPr>
            <w:tcW w:w="10343" w:type="dxa"/>
            <w:gridSpan w:val="4"/>
          </w:tcPr>
          <w:p w:rsidR="00861F63" w:rsidRPr="001413EA" w:rsidRDefault="00861F63" w:rsidP="001413EA">
            <w:pPr>
              <w:jc w:val="both"/>
              <w:rPr>
                <w:rFonts w:ascii="Times New Roman" w:hAnsi="Times New Roman" w:cs="Times New Roman"/>
                <w:b/>
              </w:rPr>
            </w:pPr>
            <w:r w:rsidRPr="001413EA">
              <w:rPr>
                <w:rFonts w:ascii="Times New Roman" w:hAnsi="Times New Roman" w:cs="Times New Roman"/>
                <w:b/>
              </w:rPr>
              <w:t>Bendra ekonominė informacija</w:t>
            </w:r>
          </w:p>
        </w:tc>
      </w:tr>
      <w:tr w:rsidR="00BC7ACA" w:rsidRPr="001413EA" w:rsidTr="000241DC">
        <w:trPr>
          <w:trHeight w:val="259"/>
        </w:trPr>
        <w:tc>
          <w:tcPr>
            <w:tcW w:w="1275" w:type="dxa"/>
          </w:tcPr>
          <w:p w:rsidR="00BC7ACA" w:rsidRPr="001413EA" w:rsidRDefault="00BC7ACA" w:rsidP="001413EA">
            <w:pPr>
              <w:jc w:val="both"/>
              <w:rPr>
                <w:rFonts w:ascii="Times New Roman" w:hAnsi="Times New Roman" w:cs="Times New Roman"/>
              </w:rPr>
            </w:pPr>
            <w:r w:rsidRPr="001413EA">
              <w:rPr>
                <w:rFonts w:ascii="Times New Roman" w:hAnsi="Times New Roman" w:cs="Times New Roman"/>
              </w:rPr>
              <w:t>2022-03-21</w:t>
            </w:r>
          </w:p>
          <w:p w:rsidR="001413EA" w:rsidRPr="001413EA" w:rsidRDefault="001413EA" w:rsidP="001413EA">
            <w:pPr>
              <w:jc w:val="both"/>
              <w:rPr>
                <w:rFonts w:ascii="Times New Roman" w:hAnsi="Times New Roman" w:cs="Times New Roman"/>
              </w:rPr>
            </w:pPr>
            <w:r w:rsidRPr="001413EA">
              <w:rPr>
                <w:rFonts w:ascii="Times New Roman" w:hAnsi="Times New Roman" w:cs="Times New Roman"/>
              </w:rPr>
              <w:t>2022-03-31</w:t>
            </w:r>
          </w:p>
        </w:tc>
        <w:tc>
          <w:tcPr>
            <w:tcW w:w="4532" w:type="dxa"/>
          </w:tcPr>
          <w:p w:rsidR="00BC7ACA" w:rsidRPr="001413EA" w:rsidRDefault="00BC7ACA" w:rsidP="001413EA">
            <w:pPr>
              <w:ind w:firstLine="26"/>
              <w:jc w:val="both"/>
              <w:rPr>
                <w:rFonts w:ascii="Times New Roman" w:hAnsi="Times New Roman" w:cs="Times New Roman"/>
                <w:shd w:val="clear" w:color="auto" w:fill="FFFFFF"/>
              </w:rPr>
            </w:pPr>
            <w:proofErr w:type="spellStart"/>
            <w:r w:rsidRPr="001413EA">
              <w:rPr>
                <w:rFonts w:ascii="Times New Roman" w:hAnsi="Times New Roman" w:cs="Times New Roman"/>
                <w:shd w:val="clear" w:color="auto" w:fill="FFFFFF"/>
              </w:rPr>
              <w:t>Sakartvelo</w:t>
            </w:r>
            <w:proofErr w:type="spellEnd"/>
            <w:r w:rsidRPr="001413EA">
              <w:rPr>
                <w:rFonts w:ascii="Times New Roman" w:hAnsi="Times New Roman" w:cs="Times New Roman"/>
                <w:shd w:val="clear" w:color="auto" w:fill="FFFFFF"/>
              </w:rPr>
              <w:t xml:space="preserve"> realusis BVP augimas 2021 metais siekė 10,4%.</w:t>
            </w:r>
            <w:r w:rsidR="001413EA" w:rsidRPr="001413EA">
              <w:rPr>
                <w:rFonts w:ascii="Times New Roman" w:hAnsi="Times New Roman" w:cs="Times New Roman"/>
                <w:shd w:val="clear" w:color="auto" w:fill="FFFFFF"/>
              </w:rPr>
              <w:t xml:space="preserve"> </w:t>
            </w:r>
            <w:r w:rsidR="001413EA" w:rsidRPr="001413EA">
              <w:rPr>
                <w:rStyle w:val="jlqj4b"/>
                <w:rFonts w:ascii="Times New Roman" w:hAnsi="Times New Roman" w:cs="Times New Roman"/>
              </w:rPr>
              <w:t xml:space="preserve">Remiantis naujausiais </w:t>
            </w:r>
            <w:proofErr w:type="spellStart"/>
            <w:r w:rsidR="001413EA" w:rsidRPr="001413EA">
              <w:rPr>
                <w:rStyle w:val="jlqj4b"/>
                <w:rFonts w:ascii="Times New Roman" w:hAnsi="Times New Roman" w:cs="Times New Roman"/>
              </w:rPr>
              <w:t>Sakartvelo</w:t>
            </w:r>
            <w:proofErr w:type="spellEnd"/>
            <w:r w:rsidR="001413EA" w:rsidRPr="001413EA">
              <w:rPr>
                <w:rStyle w:val="jlqj4b"/>
                <w:rFonts w:ascii="Times New Roman" w:hAnsi="Times New Roman" w:cs="Times New Roman"/>
              </w:rPr>
              <w:t xml:space="preserve"> nacionalinės statistikos tarnybos duomenimis, </w:t>
            </w:r>
            <w:proofErr w:type="spellStart"/>
            <w:r w:rsidR="001413EA" w:rsidRPr="001413EA">
              <w:rPr>
                <w:rStyle w:val="jlqj4b"/>
                <w:rFonts w:ascii="Times New Roman" w:hAnsi="Times New Roman" w:cs="Times New Roman"/>
              </w:rPr>
              <w:t>Sakartvelo</w:t>
            </w:r>
            <w:proofErr w:type="spellEnd"/>
            <w:r w:rsidR="001413EA" w:rsidRPr="001413EA">
              <w:rPr>
                <w:rStyle w:val="jlqj4b"/>
                <w:rFonts w:ascii="Times New Roman" w:hAnsi="Times New Roman" w:cs="Times New Roman"/>
              </w:rPr>
              <w:t xml:space="preserve"> realusis bendrasis vidaus produktas 2022 m. vasario mėnesį, lyginant su 2021 m. vasariu padidėjo 14,6 %. Vasarį iš viso buvo įregistruota 4115 naujų įmonių, 6,9 proc. mažiau, palyginti su tuo pačiu praėjusių metų mėnesiu, tačiau pridėtinės vertės mokesčio mokėtojų apyvarta siekė 8,9 mlrd. GEL - išaugo 27,3 %, o prekių eksportas sausio-vasario mėnesiais siekė 760,4 mln. JAV dolerių - 54,5 % daugiau, nei tuo pačiu laikotarpiu prieš metus. Pasaulio banko ataskaitoje apie 2022 m. pasaulines ekonomikos perspektyvas teigiama, kad 2022 m. </w:t>
            </w:r>
            <w:proofErr w:type="spellStart"/>
            <w:r w:rsidR="001413EA" w:rsidRPr="001413EA">
              <w:rPr>
                <w:rStyle w:val="jlqj4b"/>
                <w:rFonts w:ascii="Times New Roman" w:hAnsi="Times New Roman" w:cs="Times New Roman"/>
              </w:rPr>
              <w:t>Sakartvelo</w:t>
            </w:r>
            <w:proofErr w:type="spellEnd"/>
            <w:r w:rsidR="001413EA" w:rsidRPr="001413EA">
              <w:rPr>
                <w:rStyle w:val="jlqj4b"/>
                <w:rFonts w:ascii="Times New Roman" w:hAnsi="Times New Roman" w:cs="Times New Roman"/>
              </w:rPr>
              <w:t xml:space="preserve"> ekonomika augs 5,5%, 2023 m. – 5%. </w:t>
            </w:r>
            <w:proofErr w:type="spellStart"/>
            <w:r w:rsidR="001413EA" w:rsidRPr="001413EA">
              <w:rPr>
                <w:rStyle w:val="jlqj4b"/>
                <w:rFonts w:ascii="Times New Roman" w:hAnsi="Times New Roman" w:cs="Times New Roman"/>
              </w:rPr>
              <w:t>Sakartvelo</w:t>
            </w:r>
            <w:proofErr w:type="spellEnd"/>
            <w:r w:rsidR="001413EA" w:rsidRPr="001413EA">
              <w:rPr>
                <w:rStyle w:val="jlqj4b"/>
                <w:rFonts w:ascii="Times New Roman" w:hAnsi="Times New Roman" w:cs="Times New Roman"/>
              </w:rPr>
              <w:t xml:space="preserve"> ekonomika ir toliau rodė didžiausią augimo tempą regione –pirmųjų dviejų 2022 mėnesių augimas siekė 16,3%. Dalis šio augimo paaiškinama žema praėjusių metų baze (kai galiojo karantino apribojimai), tačiau pagrindiniai veiksniai buvo stiprus išorinių srautų </w:t>
            </w:r>
            <w:r w:rsidR="001413EA" w:rsidRPr="001413EA">
              <w:rPr>
                <w:rStyle w:val="jlqj4b"/>
                <w:rFonts w:ascii="Times New Roman" w:hAnsi="Times New Roman" w:cs="Times New Roman"/>
              </w:rPr>
              <w:lastRenderedPageBreak/>
              <w:t xml:space="preserve">ir vidaus paklausos augimas. Vis tik prognozuojama, kad Rusijos ir Ukrainos karas sulėtins augimą iki 3,0 % 2022 m., tačiau matosi ir teigiamų augimo prognozių, su COVID susiję apribojimai visiškai panaikinti nuo kovo 28 d., o tai, kaip tikimasi, palaikys didelį restoranų ir kavinių bei kitų svetingumo sektoriaus dalių augimo tempą, kuriam didelę įtaką daro saugos taisyklės. Manoma, kad migrantų iš Rusijos, Baltarusijos ir Ukrainos antplūdis gali padidinti augimą 0,3–0,5 procentinio punkto, o tarptautinių krovinių srautų nukreipimas per </w:t>
            </w:r>
            <w:proofErr w:type="spellStart"/>
            <w:r w:rsidR="001413EA" w:rsidRPr="001413EA">
              <w:rPr>
                <w:rStyle w:val="jlqj4b"/>
                <w:rFonts w:ascii="Times New Roman" w:hAnsi="Times New Roman" w:cs="Times New Roman"/>
              </w:rPr>
              <w:t>Sakartvelą</w:t>
            </w:r>
            <w:proofErr w:type="spellEnd"/>
            <w:r w:rsidR="001413EA" w:rsidRPr="001413EA">
              <w:rPr>
                <w:rStyle w:val="jlqj4b"/>
                <w:rFonts w:ascii="Times New Roman" w:hAnsi="Times New Roman" w:cs="Times New Roman"/>
              </w:rPr>
              <w:t xml:space="preserve"> gali padidinti BVP dar 0,7 procentinio punkto. Kalbos dėl tarptautinių IT kompanijų perkėlimo į </w:t>
            </w:r>
            <w:proofErr w:type="spellStart"/>
            <w:r w:rsidR="001413EA" w:rsidRPr="001413EA">
              <w:rPr>
                <w:rStyle w:val="jlqj4b"/>
                <w:rFonts w:ascii="Times New Roman" w:hAnsi="Times New Roman" w:cs="Times New Roman"/>
              </w:rPr>
              <w:t>Sakartvelą</w:t>
            </w:r>
            <w:proofErr w:type="spellEnd"/>
            <w:r w:rsidR="001413EA" w:rsidRPr="001413EA">
              <w:rPr>
                <w:rStyle w:val="jlqj4b"/>
                <w:rFonts w:ascii="Times New Roman" w:hAnsi="Times New Roman" w:cs="Times New Roman"/>
              </w:rPr>
              <w:t xml:space="preserve"> yra dar viena augimo kryptis.</w:t>
            </w:r>
          </w:p>
        </w:tc>
        <w:tc>
          <w:tcPr>
            <w:tcW w:w="3544" w:type="dxa"/>
          </w:tcPr>
          <w:p w:rsidR="00BC7ACA" w:rsidRPr="001413EA" w:rsidRDefault="00BC7ACA" w:rsidP="001413EA">
            <w:pPr>
              <w:jc w:val="both"/>
              <w:rPr>
                <w:rFonts w:ascii="Times New Roman" w:hAnsi="Times New Roman" w:cs="Times New Roman"/>
              </w:rPr>
            </w:pPr>
            <w:hyperlink r:id="rId32" w:history="1">
              <w:r w:rsidRPr="001413EA">
                <w:rPr>
                  <w:rStyle w:val="Hyperlink"/>
                  <w:rFonts w:ascii="Times New Roman" w:hAnsi="Times New Roman" w:cs="Times New Roman"/>
                </w:rPr>
                <w:t>https://civil.ge/archives/480347</w:t>
              </w:r>
            </w:hyperlink>
            <w:r w:rsidRPr="001413EA">
              <w:rPr>
                <w:rFonts w:ascii="Times New Roman" w:hAnsi="Times New Roman" w:cs="Times New Roman"/>
              </w:rPr>
              <w:t xml:space="preserve"> ; </w:t>
            </w:r>
            <w:hyperlink r:id="rId33" w:history="1">
              <w:r w:rsidRPr="001413EA">
                <w:rPr>
                  <w:rStyle w:val="Hyperlink"/>
                  <w:rFonts w:ascii="Times New Roman" w:hAnsi="Times New Roman" w:cs="Times New Roman"/>
                </w:rPr>
                <w:t>https://civil.ge/archives/480332</w:t>
              </w:r>
            </w:hyperlink>
            <w:r w:rsidRPr="001413EA">
              <w:rPr>
                <w:rFonts w:ascii="Times New Roman" w:hAnsi="Times New Roman" w:cs="Times New Roman"/>
              </w:rPr>
              <w:t xml:space="preserve"> </w:t>
            </w:r>
            <w:r w:rsidR="001413EA" w:rsidRPr="001413EA">
              <w:rPr>
                <w:rFonts w:ascii="Times New Roman" w:hAnsi="Times New Roman" w:cs="Times New Roman"/>
              </w:rPr>
              <w:t xml:space="preserve">; </w:t>
            </w:r>
            <w:hyperlink r:id="rId34" w:history="1">
              <w:r w:rsidR="001413EA" w:rsidRPr="001413EA">
                <w:rPr>
                  <w:rStyle w:val="Hyperlink"/>
                  <w:rFonts w:ascii="Times New Roman" w:hAnsi="Times New Roman" w:cs="Times New Roman"/>
                </w:rPr>
                <w:t>https://www.agenda.ge/en/news/2022/1009</w:t>
              </w:r>
            </w:hyperlink>
            <w:r w:rsidR="001413EA" w:rsidRPr="001413EA">
              <w:rPr>
                <w:rStyle w:val="jlqj4b"/>
                <w:rFonts w:ascii="Times New Roman" w:hAnsi="Times New Roman" w:cs="Times New Roman"/>
              </w:rPr>
              <w:t xml:space="preserve"> ; </w:t>
            </w:r>
            <w:hyperlink r:id="rId35" w:history="1">
              <w:r w:rsidR="001413EA" w:rsidRPr="001413EA">
                <w:rPr>
                  <w:rStyle w:val="Hyperlink"/>
                  <w:rFonts w:ascii="Times New Roman" w:hAnsi="Times New Roman" w:cs="Times New Roman"/>
                </w:rPr>
                <w:t>https://api.galtandtaggart.com/sites/default/files/2022-03/report/georgian-economy-strong-growth-in-jan-feb-upsides-to-growth-from-infl.pdf</w:t>
              </w:r>
            </w:hyperlink>
            <w:r w:rsidR="001413EA" w:rsidRPr="001413EA">
              <w:rPr>
                <w:rStyle w:val="Hyperlink"/>
                <w:rFonts w:ascii="Times New Roman" w:hAnsi="Times New Roman" w:cs="Times New Roman"/>
              </w:rPr>
              <w:t xml:space="preserve"> </w:t>
            </w:r>
          </w:p>
        </w:tc>
        <w:tc>
          <w:tcPr>
            <w:tcW w:w="992" w:type="dxa"/>
          </w:tcPr>
          <w:p w:rsidR="00BC7ACA" w:rsidRPr="001413EA" w:rsidRDefault="00BC7ACA" w:rsidP="001413EA">
            <w:pPr>
              <w:jc w:val="both"/>
              <w:rPr>
                <w:rFonts w:ascii="Times New Roman" w:hAnsi="Times New Roman" w:cs="Times New Roman"/>
              </w:rPr>
            </w:pPr>
          </w:p>
        </w:tc>
      </w:tr>
      <w:tr w:rsidR="00FD50DD" w:rsidRPr="001413EA" w:rsidTr="000241DC">
        <w:trPr>
          <w:trHeight w:val="259"/>
        </w:trPr>
        <w:tc>
          <w:tcPr>
            <w:tcW w:w="1275" w:type="dxa"/>
          </w:tcPr>
          <w:p w:rsidR="00FD50DD" w:rsidRPr="001413EA" w:rsidRDefault="00FD50DD" w:rsidP="001413EA">
            <w:pPr>
              <w:jc w:val="both"/>
              <w:rPr>
                <w:rFonts w:ascii="Times New Roman" w:hAnsi="Times New Roman" w:cs="Times New Roman"/>
              </w:rPr>
            </w:pPr>
            <w:r w:rsidRPr="001413EA">
              <w:rPr>
                <w:rFonts w:ascii="Times New Roman" w:hAnsi="Times New Roman" w:cs="Times New Roman"/>
              </w:rPr>
              <w:t>2022-03-21</w:t>
            </w:r>
          </w:p>
        </w:tc>
        <w:tc>
          <w:tcPr>
            <w:tcW w:w="4532" w:type="dxa"/>
          </w:tcPr>
          <w:p w:rsidR="00FD50DD" w:rsidRPr="001413EA" w:rsidRDefault="00FD50DD" w:rsidP="001413EA">
            <w:pPr>
              <w:ind w:firstLine="26"/>
              <w:jc w:val="both"/>
              <w:rPr>
                <w:rFonts w:ascii="Times New Roman" w:hAnsi="Times New Roman" w:cs="Times New Roman"/>
                <w:shd w:val="clear" w:color="auto" w:fill="FFFFFF"/>
              </w:rPr>
            </w:pPr>
            <w:r w:rsidRPr="001413EA">
              <w:rPr>
                <w:rFonts w:ascii="Times New Roman" w:hAnsi="Times New Roman" w:cs="Times New Roman"/>
                <w:shd w:val="clear" w:color="auto" w:fill="FFFFFF"/>
              </w:rPr>
              <w:t xml:space="preserve">2022 m. vasario mėnesį sparčiai augo tiek eksportas, tiek importas į </w:t>
            </w:r>
            <w:proofErr w:type="spellStart"/>
            <w:r w:rsidRPr="001413EA">
              <w:rPr>
                <w:rFonts w:ascii="Times New Roman" w:hAnsi="Times New Roman" w:cs="Times New Roman"/>
                <w:shd w:val="clear" w:color="auto" w:fill="FFFFFF"/>
              </w:rPr>
              <w:t>Sakartvelą</w:t>
            </w:r>
            <w:proofErr w:type="spellEnd"/>
            <w:r w:rsidRPr="001413EA">
              <w:rPr>
                <w:rFonts w:ascii="Times New Roman" w:hAnsi="Times New Roman" w:cs="Times New Roman"/>
                <w:shd w:val="clear" w:color="auto" w:fill="FFFFFF"/>
              </w:rPr>
              <w:t>. Eksportas, lyginant su 2021 m. vasariu, išaugo 60,3% iki 429 mln. JAV dolerių (sausį fiksuotas taip pat ženklus 47,6% augimas), importas išaugo 53,1% iki 992,7 mln. JAV dolerių (sausį - 40%).</w:t>
            </w:r>
          </w:p>
        </w:tc>
        <w:tc>
          <w:tcPr>
            <w:tcW w:w="3544" w:type="dxa"/>
          </w:tcPr>
          <w:p w:rsidR="00FD50DD" w:rsidRPr="001413EA" w:rsidRDefault="00FD50DD" w:rsidP="001413EA">
            <w:pPr>
              <w:jc w:val="both"/>
              <w:rPr>
                <w:rFonts w:ascii="Times New Roman" w:hAnsi="Times New Roman" w:cs="Times New Roman"/>
              </w:rPr>
            </w:pPr>
            <w:hyperlink r:id="rId36" w:history="1">
              <w:r w:rsidRPr="001413EA">
                <w:rPr>
                  <w:rStyle w:val="Hyperlink"/>
                  <w:rFonts w:ascii="Times New Roman" w:hAnsi="Times New Roman" w:cs="Times New Roman"/>
                </w:rPr>
                <w:t>https://api.galtandtaggart.com/sites/default/files/2022-03/report/weekly-market-watch-march-21-2022_eng_0.pdf</w:t>
              </w:r>
            </w:hyperlink>
            <w:r w:rsidRPr="001413EA">
              <w:rPr>
                <w:rFonts w:ascii="Times New Roman" w:hAnsi="Times New Roman" w:cs="Times New Roman"/>
              </w:rPr>
              <w:t xml:space="preserve"> </w:t>
            </w:r>
          </w:p>
        </w:tc>
        <w:tc>
          <w:tcPr>
            <w:tcW w:w="992" w:type="dxa"/>
          </w:tcPr>
          <w:p w:rsidR="00FD50DD" w:rsidRPr="001413EA" w:rsidRDefault="00FD50DD" w:rsidP="001413EA">
            <w:pPr>
              <w:jc w:val="both"/>
              <w:rPr>
                <w:rFonts w:ascii="Times New Roman" w:hAnsi="Times New Roman" w:cs="Times New Roman"/>
              </w:rPr>
            </w:pPr>
          </w:p>
        </w:tc>
      </w:tr>
      <w:tr w:rsidR="00861F63" w:rsidRPr="001413EA" w:rsidTr="000241DC">
        <w:trPr>
          <w:trHeight w:val="259"/>
        </w:trPr>
        <w:tc>
          <w:tcPr>
            <w:tcW w:w="1275" w:type="dxa"/>
          </w:tcPr>
          <w:p w:rsidR="00861F63" w:rsidRPr="001413EA" w:rsidRDefault="002B32E9" w:rsidP="001413EA">
            <w:pPr>
              <w:jc w:val="both"/>
              <w:rPr>
                <w:rFonts w:ascii="Times New Roman" w:hAnsi="Times New Roman" w:cs="Times New Roman"/>
              </w:rPr>
            </w:pPr>
            <w:r w:rsidRPr="001413EA">
              <w:rPr>
                <w:rFonts w:ascii="Times New Roman" w:hAnsi="Times New Roman" w:cs="Times New Roman"/>
              </w:rPr>
              <w:t>2022-03-02</w:t>
            </w:r>
          </w:p>
        </w:tc>
        <w:tc>
          <w:tcPr>
            <w:tcW w:w="4532" w:type="dxa"/>
          </w:tcPr>
          <w:p w:rsidR="00861F63" w:rsidRPr="001413EA" w:rsidRDefault="002B32E9" w:rsidP="001413EA">
            <w:pPr>
              <w:ind w:firstLine="26"/>
              <w:jc w:val="both"/>
              <w:rPr>
                <w:rFonts w:ascii="Times New Roman" w:hAnsi="Times New Roman" w:cs="Times New Roman"/>
                <w:shd w:val="clear" w:color="auto" w:fill="FFFFFF"/>
              </w:rPr>
            </w:pPr>
            <w:r w:rsidRPr="001413EA">
              <w:rPr>
                <w:rFonts w:ascii="Times New Roman" w:hAnsi="Times New Roman" w:cs="Times New Roman"/>
                <w:shd w:val="clear" w:color="auto" w:fill="FFFFFF"/>
              </w:rPr>
              <w:t xml:space="preserve">Metinė infliacija </w:t>
            </w:r>
            <w:proofErr w:type="spellStart"/>
            <w:r w:rsidRPr="001413EA">
              <w:rPr>
                <w:rFonts w:ascii="Times New Roman" w:hAnsi="Times New Roman" w:cs="Times New Roman"/>
                <w:shd w:val="clear" w:color="auto" w:fill="FFFFFF"/>
              </w:rPr>
              <w:t>Sakartvele</w:t>
            </w:r>
            <w:proofErr w:type="spellEnd"/>
            <w:r w:rsidRPr="001413EA">
              <w:rPr>
                <w:rFonts w:ascii="Times New Roman" w:hAnsi="Times New Roman" w:cs="Times New Roman"/>
                <w:shd w:val="clear" w:color="auto" w:fill="FFFFFF"/>
              </w:rPr>
              <w:t xml:space="preserve"> vasario mėnesį siekė 13,7%, pranešė </w:t>
            </w:r>
            <w:proofErr w:type="spellStart"/>
            <w:r w:rsidRPr="001413EA">
              <w:rPr>
                <w:rFonts w:ascii="Times New Roman" w:hAnsi="Times New Roman" w:cs="Times New Roman"/>
                <w:shd w:val="clear" w:color="auto" w:fill="FFFFFF"/>
              </w:rPr>
              <w:t>Geostat</w:t>
            </w:r>
            <w:proofErr w:type="spellEnd"/>
            <w:r w:rsidRPr="001413EA">
              <w:rPr>
                <w:rFonts w:ascii="Times New Roman" w:hAnsi="Times New Roman" w:cs="Times New Roman"/>
                <w:shd w:val="clear" w:color="auto" w:fill="FFFFFF"/>
              </w:rPr>
              <w:t>.</w:t>
            </w:r>
          </w:p>
        </w:tc>
        <w:tc>
          <w:tcPr>
            <w:tcW w:w="3544" w:type="dxa"/>
          </w:tcPr>
          <w:p w:rsidR="00861F63" w:rsidRPr="001413EA" w:rsidRDefault="002B32E9" w:rsidP="001413EA">
            <w:pPr>
              <w:jc w:val="both"/>
              <w:rPr>
                <w:rFonts w:ascii="Times New Roman" w:hAnsi="Times New Roman" w:cs="Times New Roman"/>
              </w:rPr>
            </w:pPr>
            <w:hyperlink r:id="rId37" w:history="1">
              <w:r w:rsidRPr="001413EA">
                <w:rPr>
                  <w:rStyle w:val="Hyperlink"/>
                  <w:rFonts w:ascii="Times New Roman" w:hAnsi="Times New Roman" w:cs="Times New Roman"/>
                </w:rPr>
                <w:t>https://civil.ge/archives/476661</w:t>
              </w:r>
            </w:hyperlink>
            <w:r w:rsidRPr="001413EA">
              <w:rPr>
                <w:rFonts w:ascii="Times New Roman" w:hAnsi="Times New Roman" w:cs="Times New Roman"/>
              </w:rPr>
              <w:t xml:space="preserve"> </w:t>
            </w:r>
          </w:p>
        </w:tc>
        <w:tc>
          <w:tcPr>
            <w:tcW w:w="992" w:type="dxa"/>
          </w:tcPr>
          <w:p w:rsidR="00861F63" w:rsidRPr="001413EA" w:rsidRDefault="00861F63" w:rsidP="001413EA">
            <w:pPr>
              <w:jc w:val="both"/>
              <w:rPr>
                <w:rFonts w:ascii="Times New Roman" w:hAnsi="Times New Roman" w:cs="Times New Roman"/>
              </w:rPr>
            </w:pPr>
          </w:p>
        </w:tc>
      </w:tr>
      <w:tr w:rsidR="00861F63" w:rsidRPr="001413EA" w:rsidTr="000241DC">
        <w:trPr>
          <w:trHeight w:val="259"/>
        </w:trPr>
        <w:tc>
          <w:tcPr>
            <w:tcW w:w="1275" w:type="dxa"/>
          </w:tcPr>
          <w:p w:rsidR="00861F63" w:rsidRPr="001413EA" w:rsidRDefault="00CC7894" w:rsidP="001413EA">
            <w:pPr>
              <w:jc w:val="both"/>
              <w:rPr>
                <w:rFonts w:ascii="Times New Roman" w:hAnsi="Times New Roman" w:cs="Times New Roman"/>
              </w:rPr>
            </w:pPr>
            <w:r w:rsidRPr="001413EA">
              <w:rPr>
                <w:rFonts w:ascii="Times New Roman" w:hAnsi="Times New Roman" w:cs="Times New Roman"/>
              </w:rPr>
              <w:t>2022-03-08</w:t>
            </w:r>
          </w:p>
          <w:p w:rsidR="0078128D" w:rsidRPr="001413EA" w:rsidRDefault="0078128D" w:rsidP="001413EA">
            <w:pPr>
              <w:jc w:val="both"/>
              <w:rPr>
                <w:rFonts w:ascii="Times New Roman" w:hAnsi="Times New Roman" w:cs="Times New Roman"/>
              </w:rPr>
            </w:pPr>
            <w:r w:rsidRPr="001413EA">
              <w:rPr>
                <w:rFonts w:ascii="Times New Roman" w:hAnsi="Times New Roman" w:cs="Times New Roman"/>
              </w:rPr>
              <w:t>2022-03-10</w:t>
            </w:r>
          </w:p>
        </w:tc>
        <w:tc>
          <w:tcPr>
            <w:tcW w:w="4532" w:type="dxa"/>
          </w:tcPr>
          <w:p w:rsidR="00861F63" w:rsidRPr="001413EA" w:rsidRDefault="00CC7894" w:rsidP="001413EA">
            <w:pPr>
              <w:shd w:val="clear" w:color="auto" w:fill="FFFFFF"/>
              <w:jc w:val="both"/>
              <w:rPr>
                <w:rFonts w:ascii="Times New Roman" w:hAnsi="Times New Roman" w:cs="Times New Roman"/>
                <w:shd w:val="clear" w:color="auto" w:fill="FFFFFF"/>
              </w:rPr>
            </w:pPr>
            <w:proofErr w:type="spellStart"/>
            <w:r w:rsidRPr="001413EA">
              <w:rPr>
                <w:rFonts w:ascii="Times New Roman" w:hAnsi="Times New Roman" w:cs="Times New Roman"/>
                <w:shd w:val="clear" w:color="auto" w:fill="FFFFFF"/>
              </w:rPr>
              <w:t>Sakartvelo</w:t>
            </w:r>
            <w:proofErr w:type="spellEnd"/>
            <w:r w:rsidRPr="001413EA">
              <w:rPr>
                <w:rFonts w:ascii="Times New Roman" w:hAnsi="Times New Roman" w:cs="Times New Roman"/>
                <w:shd w:val="clear" w:color="auto" w:fill="FFFFFF"/>
              </w:rPr>
              <w:t xml:space="preserve"> nacionalinė valiuta </w:t>
            </w:r>
            <w:proofErr w:type="spellStart"/>
            <w:r w:rsidRPr="001413EA">
              <w:rPr>
                <w:rFonts w:ascii="Times New Roman" w:hAnsi="Times New Roman" w:cs="Times New Roman"/>
                <w:shd w:val="clear" w:color="auto" w:fill="FFFFFF"/>
              </w:rPr>
              <w:t>laris</w:t>
            </w:r>
            <w:proofErr w:type="spellEnd"/>
            <w:r w:rsidRPr="001413EA">
              <w:rPr>
                <w:rFonts w:ascii="Times New Roman" w:hAnsi="Times New Roman" w:cs="Times New Roman"/>
                <w:shd w:val="clear" w:color="auto" w:fill="FFFFFF"/>
              </w:rPr>
              <w:t xml:space="preserve"> smarkiai nuvertėjo nuo karo Ukrainoje pradžios. Vasario 24 d. 1 USD kainavo 3,003 GEL, 1 EUR - 3,40 GEL, kovo 8 d. 1 USD kainavo jau 3,3991, o 1 euras - 3,68 GEL. Vis tik, ekonomikos ir darnios plėtros ministro </w:t>
            </w:r>
            <w:proofErr w:type="spellStart"/>
            <w:r w:rsidRPr="001413EA">
              <w:rPr>
                <w:rFonts w:ascii="Times New Roman" w:hAnsi="Times New Roman" w:cs="Times New Roman"/>
                <w:shd w:val="clear" w:color="auto" w:fill="FFFFFF"/>
              </w:rPr>
              <w:t>L.Davitašvili</w:t>
            </w:r>
            <w:proofErr w:type="spellEnd"/>
            <w:r w:rsidRPr="001413EA">
              <w:rPr>
                <w:rFonts w:ascii="Times New Roman" w:hAnsi="Times New Roman" w:cs="Times New Roman"/>
                <w:shd w:val="clear" w:color="auto" w:fill="FFFFFF"/>
              </w:rPr>
              <w:t xml:space="preserve"> nuomone, "objektyvių devalvacijos veiksnių nėra – priežastys emocinės". </w:t>
            </w:r>
            <w:proofErr w:type="spellStart"/>
            <w:r w:rsidR="0078128D" w:rsidRPr="001413EA">
              <w:rPr>
                <w:rFonts w:ascii="Times New Roman" w:hAnsi="Times New Roman" w:cs="Times New Roman"/>
                <w:shd w:val="clear" w:color="auto" w:fill="FFFFFF"/>
              </w:rPr>
              <w:t>Sakartvelo</w:t>
            </w:r>
            <w:proofErr w:type="spellEnd"/>
            <w:r w:rsidR="0078128D" w:rsidRPr="001413EA">
              <w:rPr>
                <w:rFonts w:ascii="Times New Roman" w:hAnsi="Times New Roman" w:cs="Times New Roman"/>
                <w:shd w:val="clear" w:color="auto" w:fill="FFFFFF"/>
              </w:rPr>
              <w:t xml:space="preserve"> nacionalinis bankas užsienio valiutos aukcionuose pasiūlė 50 mln. USD </w:t>
            </w:r>
            <w:proofErr w:type="spellStart"/>
            <w:r w:rsidR="0078128D" w:rsidRPr="001413EA">
              <w:rPr>
                <w:rFonts w:ascii="Times New Roman" w:hAnsi="Times New Roman" w:cs="Times New Roman"/>
                <w:shd w:val="clear" w:color="auto" w:fill="FFFFFF"/>
              </w:rPr>
              <w:t>lario</w:t>
            </w:r>
            <w:proofErr w:type="spellEnd"/>
            <w:r w:rsidR="0078128D" w:rsidRPr="001413EA">
              <w:rPr>
                <w:rFonts w:ascii="Times New Roman" w:hAnsi="Times New Roman" w:cs="Times New Roman"/>
                <w:shd w:val="clear" w:color="auto" w:fill="FFFFFF"/>
              </w:rPr>
              <w:t xml:space="preserve"> kursui palaikyti - parduota 39 570 000 USD.  </w:t>
            </w:r>
            <w:r w:rsidRPr="001413EA">
              <w:rPr>
                <w:rFonts w:ascii="Times New Roman" w:hAnsi="Times New Roman" w:cs="Times New Roman"/>
                <w:shd w:val="clear" w:color="auto" w:fill="FFFFFF"/>
              </w:rPr>
              <w:t>Išties, kovo pabaigoje kursai sugrįžo į vasario pabaigos lygį.</w:t>
            </w:r>
          </w:p>
        </w:tc>
        <w:tc>
          <w:tcPr>
            <w:tcW w:w="3544" w:type="dxa"/>
          </w:tcPr>
          <w:p w:rsidR="00861F63" w:rsidRPr="001413EA" w:rsidRDefault="00CC7894" w:rsidP="001413EA">
            <w:pPr>
              <w:ind w:right="-109"/>
              <w:jc w:val="both"/>
              <w:rPr>
                <w:rFonts w:ascii="Times New Roman" w:hAnsi="Times New Roman" w:cs="Times New Roman"/>
                <w:color w:val="000000"/>
                <w:shd w:val="clear" w:color="auto" w:fill="FFFFFF"/>
              </w:rPr>
            </w:pPr>
            <w:hyperlink r:id="rId38" w:history="1">
              <w:r w:rsidRPr="001413EA">
                <w:rPr>
                  <w:rStyle w:val="Hyperlink"/>
                  <w:rFonts w:ascii="Times New Roman" w:hAnsi="Times New Roman" w:cs="Times New Roman"/>
                  <w:shd w:val="clear" w:color="auto" w:fill="FFFFFF"/>
                </w:rPr>
                <w:t>https://1tv.ge/en/news/pm-meets-heads-of-business-association-banks/</w:t>
              </w:r>
            </w:hyperlink>
            <w:r w:rsidRPr="001413EA">
              <w:rPr>
                <w:rFonts w:ascii="Times New Roman" w:hAnsi="Times New Roman" w:cs="Times New Roman"/>
                <w:color w:val="000000"/>
                <w:shd w:val="clear" w:color="auto" w:fill="FFFFFF"/>
              </w:rPr>
              <w:t xml:space="preserve">  ; </w:t>
            </w:r>
            <w:hyperlink r:id="rId39" w:history="1">
              <w:r w:rsidRPr="001413EA">
                <w:rPr>
                  <w:rStyle w:val="Hyperlink"/>
                  <w:rFonts w:ascii="Times New Roman" w:hAnsi="Times New Roman" w:cs="Times New Roman"/>
                  <w:shd w:val="clear" w:color="auto" w:fill="FFFFFF"/>
                </w:rPr>
                <w:t>https://agenda.ge/en/news/news</w:t>
              </w:r>
            </w:hyperlink>
            <w:r w:rsidR="0078128D" w:rsidRPr="001413EA">
              <w:rPr>
                <w:rFonts w:ascii="Times New Roman" w:hAnsi="Times New Roman" w:cs="Times New Roman"/>
                <w:color w:val="000000"/>
                <w:shd w:val="clear" w:color="auto" w:fill="FFFFFF"/>
              </w:rPr>
              <w:t xml:space="preserve">; </w:t>
            </w:r>
            <w:hyperlink r:id="rId40" w:history="1">
              <w:r w:rsidR="0078128D" w:rsidRPr="001413EA">
                <w:rPr>
                  <w:rStyle w:val="Hyperlink"/>
                  <w:rFonts w:ascii="Times New Roman" w:hAnsi="Times New Roman" w:cs="Times New Roman"/>
                </w:rPr>
                <w:t>https://civil.ge/archives/478143</w:t>
              </w:r>
            </w:hyperlink>
            <w:r w:rsidR="0078128D" w:rsidRPr="001413EA">
              <w:rPr>
                <w:rStyle w:val="Hyperlink"/>
                <w:rFonts w:ascii="Times New Roman" w:hAnsi="Times New Roman" w:cs="Times New Roman"/>
              </w:rPr>
              <w:t xml:space="preserve"> </w:t>
            </w:r>
            <w:r w:rsidRPr="001413EA">
              <w:rPr>
                <w:rFonts w:ascii="Times New Roman" w:hAnsi="Times New Roman" w:cs="Times New Roman"/>
                <w:color w:val="000000"/>
                <w:shd w:val="clear" w:color="auto" w:fill="FFFFFF"/>
              </w:rPr>
              <w:t xml:space="preserve"> </w:t>
            </w:r>
          </w:p>
        </w:tc>
        <w:tc>
          <w:tcPr>
            <w:tcW w:w="992" w:type="dxa"/>
          </w:tcPr>
          <w:p w:rsidR="00861F63" w:rsidRPr="001413EA" w:rsidRDefault="00861F63" w:rsidP="001413EA">
            <w:pPr>
              <w:jc w:val="both"/>
              <w:rPr>
                <w:rFonts w:ascii="Times New Roman" w:hAnsi="Times New Roman" w:cs="Times New Roman"/>
              </w:rPr>
            </w:pPr>
          </w:p>
        </w:tc>
      </w:tr>
      <w:tr w:rsidR="00F418B8" w:rsidRPr="001413EA" w:rsidTr="000241DC">
        <w:trPr>
          <w:trHeight w:val="259"/>
        </w:trPr>
        <w:tc>
          <w:tcPr>
            <w:tcW w:w="1275" w:type="dxa"/>
          </w:tcPr>
          <w:p w:rsidR="00F418B8" w:rsidRPr="001413EA" w:rsidRDefault="00D56F73" w:rsidP="001413EA">
            <w:pPr>
              <w:jc w:val="both"/>
              <w:rPr>
                <w:rFonts w:ascii="Times New Roman" w:hAnsi="Times New Roman" w:cs="Times New Roman"/>
              </w:rPr>
            </w:pPr>
            <w:r w:rsidRPr="001413EA">
              <w:rPr>
                <w:rFonts w:ascii="Times New Roman" w:hAnsi="Times New Roman" w:cs="Times New Roman"/>
              </w:rPr>
              <w:t>2022-03-11</w:t>
            </w:r>
          </w:p>
        </w:tc>
        <w:tc>
          <w:tcPr>
            <w:tcW w:w="4532" w:type="dxa"/>
          </w:tcPr>
          <w:p w:rsidR="00F418B8" w:rsidRPr="001413EA" w:rsidRDefault="00D56F73" w:rsidP="001413EA">
            <w:pPr>
              <w:shd w:val="clear" w:color="auto" w:fill="FFFFFF"/>
              <w:jc w:val="both"/>
              <w:rPr>
                <w:rFonts w:ascii="Times New Roman" w:hAnsi="Times New Roman" w:cs="Times New Roman"/>
                <w:color w:val="000000"/>
                <w:shd w:val="clear" w:color="auto" w:fill="FFFFFF"/>
              </w:rPr>
            </w:pPr>
            <w:r w:rsidRPr="001413EA">
              <w:rPr>
                <w:rFonts w:ascii="Times New Roman" w:hAnsi="Times New Roman" w:cs="Times New Roman"/>
                <w:color w:val="000000"/>
                <w:shd w:val="clear" w:color="auto" w:fill="FFFFFF"/>
              </w:rPr>
              <w:t xml:space="preserve">2021 metais tiesioginės užsienio investicijos (TUI) </w:t>
            </w:r>
            <w:proofErr w:type="spellStart"/>
            <w:r w:rsidRPr="001413EA">
              <w:rPr>
                <w:rFonts w:ascii="Times New Roman" w:hAnsi="Times New Roman" w:cs="Times New Roman"/>
                <w:color w:val="000000"/>
                <w:shd w:val="clear" w:color="auto" w:fill="FFFFFF"/>
              </w:rPr>
              <w:t>Sakartvele</w:t>
            </w:r>
            <w:proofErr w:type="spellEnd"/>
            <w:r w:rsidRPr="001413EA">
              <w:rPr>
                <w:rFonts w:ascii="Times New Roman" w:hAnsi="Times New Roman" w:cs="Times New Roman"/>
                <w:color w:val="000000"/>
                <w:shd w:val="clear" w:color="auto" w:fill="FFFFFF"/>
              </w:rPr>
              <w:t xml:space="preserve"> sudarė 1,152 mlrd. JAV dolerių. Pasak „</w:t>
            </w:r>
            <w:proofErr w:type="spellStart"/>
            <w:r w:rsidRPr="001413EA">
              <w:rPr>
                <w:rFonts w:ascii="Times New Roman" w:hAnsi="Times New Roman" w:cs="Times New Roman"/>
                <w:color w:val="000000"/>
                <w:shd w:val="clear" w:color="auto" w:fill="FFFFFF"/>
              </w:rPr>
              <w:t>Geostat</w:t>
            </w:r>
            <w:proofErr w:type="spellEnd"/>
            <w:r w:rsidRPr="001413EA">
              <w:rPr>
                <w:rFonts w:ascii="Times New Roman" w:hAnsi="Times New Roman" w:cs="Times New Roman"/>
                <w:color w:val="000000"/>
                <w:shd w:val="clear" w:color="auto" w:fill="FFFFFF"/>
              </w:rPr>
              <w:t xml:space="preserve">“, pagrindinės TUI augimo priežastys - nuosavybės vertės padidėjimas, pajamų reinvestavimas ir skolos instrumentai – reinvesticijų dalis 2021 metais sudarė 66 procentus visų TUI. 2021 m. trečiąjį ketvirtį daugiausia TUI teko finansų sektoriui (443,3 mln.), pramogų, poilsio ir kitoms paslaugoms (230,5 mln. USD), energetikos sektoriui (157 mln. USD). Trys šalys, kurios 2021 m. trečiąjį ketvirtį investavo daugiausiai: Jungtinė Karalystė – 596,6 mln., Nyderlandai – 125,9 mln. ir Čekija – 81,8 mln. USD. </w:t>
            </w:r>
            <w:proofErr w:type="spellStart"/>
            <w:r w:rsidRPr="001413EA">
              <w:rPr>
                <w:rFonts w:ascii="Times New Roman" w:hAnsi="Times New Roman" w:cs="Times New Roman"/>
                <w:color w:val="000000"/>
                <w:shd w:val="clear" w:color="auto" w:fill="FFFFFF"/>
              </w:rPr>
              <w:t>Sakartvelo</w:t>
            </w:r>
            <w:proofErr w:type="spellEnd"/>
            <w:r w:rsidRPr="001413EA">
              <w:rPr>
                <w:rFonts w:ascii="Times New Roman" w:hAnsi="Times New Roman" w:cs="Times New Roman"/>
                <w:color w:val="000000"/>
                <w:shd w:val="clear" w:color="auto" w:fill="FFFFFF"/>
              </w:rPr>
              <w:t xml:space="preserve"> ekonomikos ministras </w:t>
            </w:r>
            <w:proofErr w:type="spellStart"/>
            <w:r w:rsidRPr="001413EA">
              <w:rPr>
                <w:rFonts w:ascii="Times New Roman" w:hAnsi="Times New Roman" w:cs="Times New Roman"/>
                <w:color w:val="000000"/>
                <w:shd w:val="clear" w:color="auto" w:fill="FFFFFF"/>
              </w:rPr>
              <w:t>L.Davitašvili</w:t>
            </w:r>
            <w:proofErr w:type="spellEnd"/>
            <w:r w:rsidRPr="001413EA">
              <w:rPr>
                <w:rFonts w:ascii="Times New Roman" w:hAnsi="Times New Roman" w:cs="Times New Roman"/>
                <w:color w:val="000000"/>
                <w:shd w:val="clear" w:color="auto" w:fill="FFFFFF"/>
              </w:rPr>
              <w:t xml:space="preserve"> 2021-uosius metus pavadino „labai sėkmingais“ ir teigė, kad tiesioginių užsienio investicijų augimo tempai „aiškiai rodo“ investuotojų pasitikėjimą </w:t>
            </w:r>
            <w:proofErr w:type="spellStart"/>
            <w:r w:rsidRPr="001413EA">
              <w:rPr>
                <w:rFonts w:ascii="Times New Roman" w:hAnsi="Times New Roman" w:cs="Times New Roman"/>
                <w:color w:val="000000"/>
                <w:shd w:val="clear" w:color="auto" w:fill="FFFFFF"/>
              </w:rPr>
              <w:t>Sakartvelo</w:t>
            </w:r>
            <w:proofErr w:type="spellEnd"/>
            <w:r w:rsidRPr="001413EA">
              <w:rPr>
                <w:rFonts w:ascii="Times New Roman" w:hAnsi="Times New Roman" w:cs="Times New Roman"/>
                <w:color w:val="000000"/>
                <w:shd w:val="clear" w:color="auto" w:fill="FFFFFF"/>
              </w:rPr>
              <w:t xml:space="preserve"> verslo aplinka, pažymėdamas, kad tai susiję su pagerėjusiais šalies reitingais.</w:t>
            </w:r>
          </w:p>
        </w:tc>
        <w:tc>
          <w:tcPr>
            <w:tcW w:w="3544" w:type="dxa"/>
          </w:tcPr>
          <w:p w:rsidR="00F418B8" w:rsidRPr="001413EA" w:rsidRDefault="00D56F73" w:rsidP="001413EA">
            <w:pPr>
              <w:jc w:val="both"/>
              <w:rPr>
                <w:rFonts w:ascii="Times New Roman" w:hAnsi="Times New Roman" w:cs="Times New Roman"/>
              </w:rPr>
            </w:pPr>
            <w:hyperlink r:id="rId41" w:history="1">
              <w:r w:rsidRPr="001413EA">
                <w:rPr>
                  <w:rStyle w:val="Hyperlink"/>
                  <w:rFonts w:ascii="Times New Roman" w:hAnsi="Times New Roman" w:cs="Times New Roman"/>
                </w:rPr>
                <w:t>https://www.agenda.ge/en/news/2022/665</w:t>
              </w:r>
            </w:hyperlink>
            <w:r w:rsidRPr="001413EA">
              <w:rPr>
                <w:rFonts w:ascii="Times New Roman" w:hAnsi="Times New Roman" w:cs="Times New Roman"/>
              </w:rPr>
              <w:t xml:space="preserve"> </w:t>
            </w:r>
          </w:p>
        </w:tc>
        <w:tc>
          <w:tcPr>
            <w:tcW w:w="992" w:type="dxa"/>
          </w:tcPr>
          <w:p w:rsidR="00F418B8" w:rsidRPr="001413EA" w:rsidRDefault="00F418B8" w:rsidP="001413EA">
            <w:pPr>
              <w:jc w:val="both"/>
              <w:rPr>
                <w:rFonts w:ascii="Times New Roman" w:hAnsi="Times New Roman" w:cs="Times New Roman"/>
              </w:rPr>
            </w:pPr>
          </w:p>
        </w:tc>
      </w:tr>
      <w:tr w:rsidR="0060420E" w:rsidRPr="001413EA" w:rsidTr="000241DC">
        <w:trPr>
          <w:trHeight w:val="259"/>
        </w:trPr>
        <w:tc>
          <w:tcPr>
            <w:tcW w:w="1275" w:type="dxa"/>
          </w:tcPr>
          <w:p w:rsidR="0060420E" w:rsidRPr="001413EA" w:rsidRDefault="001A6510" w:rsidP="001413EA">
            <w:pPr>
              <w:jc w:val="both"/>
              <w:rPr>
                <w:rFonts w:ascii="Times New Roman" w:hAnsi="Times New Roman" w:cs="Times New Roman"/>
              </w:rPr>
            </w:pPr>
            <w:r w:rsidRPr="001413EA">
              <w:rPr>
                <w:rFonts w:ascii="Times New Roman" w:hAnsi="Times New Roman" w:cs="Times New Roman"/>
              </w:rPr>
              <w:t>2022-03-14</w:t>
            </w:r>
          </w:p>
        </w:tc>
        <w:tc>
          <w:tcPr>
            <w:tcW w:w="4532" w:type="dxa"/>
          </w:tcPr>
          <w:p w:rsidR="0060420E" w:rsidRPr="001413EA" w:rsidRDefault="001A6510" w:rsidP="001413EA">
            <w:pPr>
              <w:shd w:val="clear" w:color="auto" w:fill="FFFFFF"/>
              <w:jc w:val="both"/>
              <w:rPr>
                <w:rFonts w:ascii="Times New Roman" w:hAnsi="Times New Roman" w:cs="Times New Roman"/>
                <w:color w:val="000000"/>
                <w:shd w:val="clear" w:color="auto" w:fill="FFFFFF"/>
              </w:rPr>
            </w:pPr>
            <w:proofErr w:type="spellStart"/>
            <w:r w:rsidRPr="001413EA">
              <w:rPr>
                <w:rFonts w:ascii="Times New Roman" w:hAnsi="Times New Roman" w:cs="Times New Roman"/>
                <w:color w:val="000000"/>
                <w:shd w:val="clear" w:color="auto" w:fill="FFFFFF"/>
              </w:rPr>
              <w:t>Sakartvelo</w:t>
            </w:r>
            <w:proofErr w:type="spellEnd"/>
            <w:r w:rsidRPr="001413EA">
              <w:rPr>
                <w:rFonts w:ascii="Times New Roman" w:hAnsi="Times New Roman" w:cs="Times New Roman"/>
                <w:color w:val="000000"/>
                <w:shd w:val="clear" w:color="auto" w:fill="FFFFFF"/>
              </w:rPr>
              <w:t xml:space="preserve"> užsienio prekybos apyvarta per pirmuosius du 2022 metų mėnesius siekė 2,54 mlrd. JAV dolerių – tai 49,2 % daugiau, nei per tokį pat 2021 m. laikotarpį. Eksportas padidėjo </w:t>
            </w:r>
            <w:r w:rsidRPr="001413EA">
              <w:rPr>
                <w:rFonts w:ascii="Times New Roman" w:hAnsi="Times New Roman" w:cs="Times New Roman"/>
                <w:color w:val="000000"/>
                <w:shd w:val="clear" w:color="auto" w:fill="FFFFFF"/>
              </w:rPr>
              <w:lastRenderedPageBreak/>
              <w:t>54,5 proc. ir sudarė 760,4 mln. USD, o importas – 47 proc. ir pasiekė 1,78 mlrd. USD.</w:t>
            </w:r>
          </w:p>
        </w:tc>
        <w:tc>
          <w:tcPr>
            <w:tcW w:w="3544" w:type="dxa"/>
          </w:tcPr>
          <w:p w:rsidR="0060420E" w:rsidRPr="001413EA" w:rsidRDefault="001A6510" w:rsidP="001413EA">
            <w:pPr>
              <w:jc w:val="both"/>
              <w:rPr>
                <w:rFonts w:ascii="Times New Roman" w:hAnsi="Times New Roman" w:cs="Times New Roman"/>
              </w:rPr>
            </w:pPr>
            <w:hyperlink r:id="rId42" w:history="1">
              <w:r w:rsidRPr="001413EA">
                <w:rPr>
                  <w:rStyle w:val="Hyperlink"/>
                  <w:rFonts w:ascii="Times New Roman" w:hAnsi="Times New Roman" w:cs="Times New Roman"/>
                </w:rPr>
                <w:t>https://civil.ge/archives/478949</w:t>
              </w:r>
            </w:hyperlink>
            <w:r w:rsidRPr="001413EA">
              <w:rPr>
                <w:rFonts w:ascii="Times New Roman" w:hAnsi="Times New Roman" w:cs="Times New Roman"/>
              </w:rPr>
              <w:t xml:space="preserve"> </w:t>
            </w:r>
          </w:p>
        </w:tc>
        <w:tc>
          <w:tcPr>
            <w:tcW w:w="992" w:type="dxa"/>
          </w:tcPr>
          <w:p w:rsidR="0060420E" w:rsidRPr="001413EA" w:rsidRDefault="0060420E" w:rsidP="001413EA">
            <w:pPr>
              <w:jc w:val="both"/>
              <w:rPr>
                <w:rFonts w:ascii="Times New Roman" w:hAnsi="Times New Roman" w:cs="Times New Roman"/>
              </w:rPr>
            </w:pPr>
          </w:p>
        </w:tc>
      </w:tr>
      <w:tr w:rsidR="00861F63" w:rsidRPr="001413EA" w:rsidTr="00FD50DD">
        <w:trPr>
          <w:trHeight w:val="67"/>
        </w:trPr>
        <w:tc>
          <w:tcPr>
            <w:tcW w:w="1275" w:type="dxa"/>
          </w:tcPr>
          <w:p w:rsidR="00861F63" w:rsidRPr="001413EA" w:rsidRDefault="00FD50DD" w:rsidP="001413EA">
            <w:pPr>
              <w:jc w:val="both"/>
              <w:rPr>
                <w:rFonts w:ascii="Times New Roman" w:hAnsi="Times New Roman" w:cs="Times New Roman"/>
              </w:rPr>
            </w:pPr>
            <w:r w:rsidRPr="001413EA">
              <w:rPr>
                <w:rFonts w:ascii="Times New Roman" w:hAnsi="Times New Roman" w:cs="Times New Roman"/>
              </w:rPr>
              <w:t>2022-03-21</w:t>
            </w:r>
          </w:p>
        </w:tc>
        <w:tc>
          <w:tcPr>
            <w:tcW w:w="4532" w:type="dxa"/>
          </w:tcPr>
          <w:p w:rsidR="00861F63" w:rsidRPr="001413EA" w:rsidRDefault="00FD50DD" w:rsidP="001413EA">
            <w:pPr>
              <w:shd w:val="clear" w:color="auto" w:fill="FFFFFF"/>
              <w:jc w:val="both"/>
              <w:rPr>
                <w:rFonts w:ascii="Times New Roman" w:hAnsi="Times New Roman" w:cs="Times New Roman"/>
                <w:color w:val="000000"/>
                <w:shd w:val="clear" w:color="auto" w:fill="FFFFFF"/>
              </w:rPr>
            </w:pPr>
            <w:proofErr w:type="spellStart"/>
            <w:r w:rsidRPr="001413EA">
              <w:rPr>
                <w:rFonts w:ascii="Times New Roman" w:hAnsi="Times New Roman" w:cs="Times New Roman"/>
                <w:color w:val="000000"/>
                <w:shd w:val="clear" w:color="auto" w:fill="FFFFFF"/>
              </w:rPr>
              <w:t>Sakartvelo</w:t>
            </w:r>
            <w:proofErr w:type="spellEnd"/>
            <w:r w:rsidRPr="001413EA">
              <w:rPr>
                <w:rFonts w:ascii="Times New Roman" w:hAnsi="Times New Roman" w:cs="Times New Roman"/>
                <w:color w:val="000000"/>
                <w:shd w:val="clear" w:color="auto" w:fill="FFFFFF"/>
              </w:rPr>
              <w:t xml:space="preserve"> nacionalinio banko duomenimis, pinigų pervedimai į šalį vasario mėnesį buvo 13,7% didesni, nei prieš metus ir sudarė 183,4 mln. JAV dolerių. Labiausiai padidėjo pinigų pervedimai iš Italijos (+15,4% per metus, 18,0% viso), JAV (+10,3% per metus, 11,5% viso), Izraelio (+1,2%, 7,7% viso), Kazachstano (+680,7%, 7,5% viso) ir Vokietijos (+61,9%, 6,2% viso), tačiau sumažėjo iš Rusijos (-12,7 % lyginant su 2021 m. vasariu, 12,0% viso), Graikijos (-21,5%, 8,4% viso), Turkijos (-14,1%, 4% viso), Ukrainos (-31,4%, 2,8% viso) ir Azerbaidžano (-19,6%, 2,6% viso).</w:t>
            </w:r>
          </w:p>
        </w:tc>
        <w:tc>
          <w:tcPr>
            <w:tcW w:w="3544" w:type="dxa"/>
          </w:tcPr>
          <w:p w:rsidR="00861F63" w:rsidRPr="001413EA" w:rsidRDefault="00FD50DD" w:rsidP="001413EA">
            <w:pPr>
              <w:jc w:val="both"/>
              <w:rPr>
                <w:rFonts w:ascii="Times New Roman" w:hAnsi="Times New Roman" w:cs="Times New Roman"/>
              </w:rPr>
            </w:pPr>
            <w:hyperlink r:id="rId43" w:history="1">
              <w:r w:rsidRPr="001413EA">
                <w:rPr>
                  <w:rStyle w:val="Hyperlink"/>
                  <w:rFonts w:ascii="Times New Roman" w:hAnsi="Times New Roman" w:cs="Times New Roman"/>
                </w:rPr>
                <w:t>https://api.galtandtaggart.com/sites/default/files/2022-03/report/weekly-market-watch-march-21-2022_eng_0.pdf</w:t>
              </w:r>
            </w:hyperlink>
            <w:r w:rsidRPr="001413EA">
              <w:rPr>
                <w:rFonts w:ascii="Times New Roman" w:hAnsi="Times New Roman" w:cs="Times New Roman"/>
              </w:rPr>
              <w:t xml:space="preserve"> </w:t>
            </w:r>
          </w:p>
        </w:tc>
        <w:tc>
          <w:tcPr>
            <w:tcW w:w="992" w:type="dxa"/>
          </w:tcPr>
          <w:p w:rsidR="00861F63" w:rsidRPr="001413EA" w:rsidRDefault="00861F63" w:rsidP="001413EA">
            <w:pPr>
              <w:jc w:val="both"/>
              <w:rPr>
                <w:rFonts w:ascii="Times New Roman" w:hAnsi="Times New Roman" w:cs="Times New Roman"/>
              </w:rPr>
            </w:pPr>
          </w:p>
        </w:tc>
      </w:tr>
      <w:tr w:rsidR="00861F63" w:rsidRPr="001413EA" w:rsidTr="000241DC">
        <w:trPr>
          <w:trHeight w:val="259"/>
        </w:trPr>
        <w:tc>
          <w:tcPr>
            <w:tcW w:w="1275" w:type="dxa"/>
          </w:tcPr>
          <w:p w:rsidR="00861F63" w:rsidRPr="001413EA" w:rsidRDefault="00BC7ACA" w:rsidP="001413EA">
            <w:pPr>
              <w:jc w:val="both"/>
              <w:rPr>
                <w:rFonts w:ascii="Times New Roman" w:hAnsi="Times New Roman" w:cs="Times New Roman"/>
              </w:rPr>
            </w:pPr>
            <w:r w:rsidRPr="001413EA">
              <w:rPr>
                <w:rFonts w:ascii="Times New Roman" w:hAnsi="Times New Roman" w:cs="Times New Roman"/>
              </w:rPr>
              <w:t>2022-03-18</w:t>
            </w:r>
          </w:p>
        </w:tc>
        <w:tc>
          <w:tcPr>
            <w:tcW w:w="4532" w:type="dxa"/>
          </w:tcPr>
          <w:p w:rsidR="00861F63" w:rsidRPr="001413EA" w:rsidRDefault="00BC7ACA" w:rsidP="001413EA">
            <w:pPr>
              <w:shd w:val="clear" w:color="auto" w:fill="FFFFFF"/>
              <w:jc w:val="both"/>
              <w:rPr>
                <w:rFonts w:ascii="Times New Roman" w:hAnsi="Times New Roman" w:cs="Times New Roman"/>
              </w:rPr>
            </w:pPr>
            <w:r w:rsidRPr="001413EA">
              <w:rPr>
                <w:rFonts w:ascii="Times New Roman" w:hAnsi="Times New Roman" w:cs="Times New Roman"/>
              </w:rPr>
              <w:t xml:space="preserve">Vidutiniai atlyginimai </w:t>
            </w:r>
            <w:proofErr w:type="spellStart"/>
            <w:r w:rsidRPr="001413EA">
              <w:rPr>
                <w:rFonts w:ascii="Times New Roman" w:hAnsi="Times New Roman" w:cs="Times New Roman"/>
              </w:rPr>
              <w:t>Sakartvele</w:t>
            </w:r>
            <w:proofErr w:type="spellEnd"/>
            <w:r w:rsidRPr="001413EA">
              <w:rPr>
                <w:rFonts w:ascii="Times New Roman" w:hAnsi="Times New Roman" w:cs="Times New Roman"/>
              </w:rPr>
              <w:t xml:space="preserve"> ketvirtąjį 2021 m. ketvirtį padidėjo 11,3% ir pasiekė 1463,8 GEL (apie 412,7 EUR). Moterys vidutiniškai uždirbo 1153,6 </w:t>
            </w:r>
            <w:proofErr w:type="spellStart"/>
            <w:r w:rsidRPr="001413EA">
              <w:rPr>
                <w:rFonts w:ascii="Times New Roman" w:hAnsi="Times New Roman" w:cs="Times New Roman"/>
              </w:rPr>
              <w:t>larius</w:t>
            </w:r>
            <w:proofErr w:type="spellEnd"/>
            <w:r w:rsidRPr="001413EA">
              <w:rPr>
                <w:rFonts w:ascii="Times New Roman" w:hAnsi="Times New Roman" w:cs="Times New Roman"/>
              </w:rPr>
              <w:t>, vyrai – 1767,9.</w:t>
            </w:r>
          </w:p>
        </w:tc>
        <w:tc>
          <w:tcPr>
            <w:tcW w:w="3544" w:type="dxa"/>
          </w:tcPr>
          <w:p w:rsidR="00861F63" w:rsidRPr="001413EA" w:rsidRDefault="00BC7ACA" w:rsidP="001413EA">
            <w:pPr>
              <w:jc w:val="both"/>
              <w:rPr>
                <w:rFonts w:ascii="Times New Roman" w:hAnsi="Times New Roman" w:cs="Times New Roman"/>
              </w:rPr>
            </w:pPr>
            <w:hyperlink r:id="rId44" w:history="1">
              <w:r w:rsidRPr="001413EA">
                <w:rPr>
                  <w:rStyle w:val="Hyperlink"/>
                  <w:rFonts w:ascii="Times New Roman" w:hAnsi="Times New Roman" w:cs="Times New Roman"/>
                </w:rPr>
                <w:t>https://agenda.ge/en/news/2022/775</w:t>
              </w:r>
            </w:hyperlink>
            <w:r w:rsidRPr="001413EA">
              <w:rPr>
                <w:rFonts w:ascii="Times New Roman" w:hAnsi="Times New Roman" w:cs="Times New Roman"/>
              </w:rPr>
              <w:t xml:space="preserve"> </w:t>
            </w:r>
          </w:p>
        </w:tc>
        <w:tc>
          <w:tcPr>
            <w:tcW w:w="992" w:type="dxa"/>
          </w:tcPr>
          <w:p w:rsidR="00861F63" w:rsidRPr="001413EA" w:rsidRDefault="00861F63" w:rsidP="001413EA">
            <w:pPr>
              <w:jc w:val="both"/>
              <w:rPr>
                <w:rFonts w:ascii="Times New Roman" w:hAnsi="Times New Roman" w:cs="Times New Roman"/>
              </w:rPr>
            </w:pPr>
          </w:p>
        </w:tc>
      </w:tr>
      <w:tr w:rsidR="00861F63" w:rsidRPr="001413EA" w:rsidTr="000241DC">
        <w:trPr>
          <w:trHeight w:val="259"/>
        </w:trPr>
        <w:tc>
          <w:tcPr>
            <w:tcW w:w="1275" w:type="dxa"/>
          </w:tcPr>
          <w:p w:rsidR="00861F63" w:rsidRPr="001413EA" w:rsidRDefault="00432B8F" w:rsidP="001413EA">
            <w:pPr>
              <w:jc w:val="both"/>
              <w:rPr>
                <w:rFonts w:ascii="Times New Roman" w:hAnsi="Times New Roman" w:cs="Times New Roman"/>
              </w:rPr>
            </w:pPr>
            <w:r w:rsidRPr="001413EA">
              <w:rPr>
                <w:rFonts w:ascii="Times New Roman" w:hAnsi="Times New Roman" w:cs="Times New Roman"/>
              </w:rPr>
              <w:t>2022-03-23</w:t>
            </w:r>
          </w:p>
        </w:tc>
        <w:tc>
          <w:tcPr>
            <w:tcW w:w="4532" w:type="dxa"/>
          </w:tcPr>
          <w:p w:rsidR="00861F63" w:rsidRPr="001413EA" w:rsidRDefault="00432B8F" w:rsidP="001413EA">
            <w:pPr>
              <w:shd w:val="clear" w:color="auto" w:fill="FFFFFF"/>
              <w:jc w:val="both"/>
              <w:rPr>
                <w:rFonts w:ascii="Times New Roman" w:hAnsi="Times New Roman" w:cs="Times New Roman"/>
                <w:color w:val="000000"/>
                <w:shd w:val="clear" w:color="auto" w:fill="FFFFFF"/>
              </w:rPr>
            </w:pPr>
            <w:r w:rsidRPr="001413EA">
              <w:rPr>
                <w:rFonts w:ascii="Times New Roman" w:hAnsi="Times New Roman" w:cs="Times New Roman"/>
                <w:color w:val="000000"/>
                <w:shd w:val="clear" w:color="auto" w:fill="FFFFFF"/>
              </w:rPr>
              <w:t xml:space="preserve">Ekonomikos eksperto </w:t>
            </w:r>
            <w:proofErr w:type="spellStart"/>
            <w:r w:rsidRPr="001413EA">
              <w:rPr>
                <w:rFonts w:ascii="Times New Roman" w:hAnsi="Times New Roman" w:cs="Times New Roman"/>
                <w:color w:val="000000"/>
                <w:shd w:val="clear" w:color="auto" w:fill="FFFFFF"/>
              </w:rPr>
              <w:t>O.Abesadze</w:t>
            </w:r>
            <w:proofErr w:type="spellEnd"/>
            <w:r w:rsidRPr="001413EA">
              <w:rPr>
                <w:rFonts w:ascii="Times New Roman" w:hAnsi="Times New Roman" w:cs="Times New Roman"/>
                <w:color w:val="000000"/>
                <w:shd w:val="clear" w:color="auto" w:fill="FFFFFF"/>
              </w:rPr>
              <w:t xml:space="preserve"> teigimu, nekilnojamojo turto kainos </w:t>
            </w:r>
            <w:proofErr w:type="spellStart"/>
            <w:r w:rsidRPr="001413EA">
              <w:rPr>
                <w:rFonts w:ascii="Times New Roman" w:hAnsi="Times New Roman" w:cs="Times New Roman"/>
                <w:color w:val="000000"/>
                <w:shd w:val="clear" w:color="auto" w:fill="FFFFFF"/>
              </w:rPr>
              <w:t>Sakartvele</w:t>
            </w:r>
            <w:proofErr w:type="spellEnd"/>
            <w:r w:rsidRPr="001413EA">
              <w:rPr>
                <w:rFonts w:ascii="Times New Roman" w:hAnsi="Times New Roman" w:cs="Times New Roman"/>
                <w:color w:val="000000"/>
                <w:shd w:val="clear" w:color="auto" w:fill="FFFFFF"/>
              </w:rPr>
              <w:t xml:space="preserve"> per ateinančius tris-penkis mėnesius kils bent 50 procentų. Ekspertas įvardijo aštuonias priežastis, kurios turės įtakos nekilnojamojo turto kainai, įskaitant didelę infliaciją ir išaugusią NT paklausą iš užsieniečių. Anot jo, vienos tonos armatūros kaina viršijo 1,1 tūkst. USD (iki pandemijos kainavo vidutiniškai 600–700 USD) ir vėl kils 30 proc., nes pagrindinė armatūros tiekėja buvo Ukraina; nekilnojamojo turto paklausa iš </w:t>
            </w:r>
            <w:proofErr w:type="spellStart"/>
            <w:r w:rsidRPr="001413EA">
              <w:rPr>
                <w:rFonts w:ascii="Times New Roman" w:hAnsi="Times New Roman" w:cs="Times New Roman"/>
                <w:color w:val="000000"/>
                <w:shd w:val="clear" w:color="auto" w:fill="FFFFFF"/>
              </w:rPr>
              <w:t>nerezidentų</w:t>
            </w:r>
            <w:proofErr w:type="spellEnd"/>
            <w:r w:rsidRPr="001413EA">
              <w:rPr>
                <w:rFonts w:ascii="Times New Roman" w:hAnsi="Times New Roman" w:cs="Times New Roman"/>
                <w:color w:val="000000"/>
                <w:shd w:val="clear" w:color="auto" w:fill="FFFFFF"/>
              </w:rPr>
              <w:t xml:space="preserve"> (Rusija, Ukraina, Kazachstanas ir kt.) išaugo 300 %; statybininkų atlyginimai padidėjo 50 proc.; betono savikaina išaugo 40% (gamyba, transportavimas); statybinių medžiagų (blokų, plytų, cemento ir kt.) kaina padidėjo 30 %; remonto medžiagų kaina išaugo 30 proc.</w:t>
            </w:r>
          </w:p>
        </w:tc>
        <w:tc>
          <w:tcPr>
            <w:tcW w:w="3544" w:type="dxa"/>
          </w:tcPr>
          <w:p w:rsidR="00861F63" w:rsidRPr="001413EA" w:rsidRDefault="00432B8F" w:rsidP="001413EA">
            <w:pPr>
              <w:jc w:val="both"/>
              <w:rPr>
                <w:rFonts w:ascii="Times New Roman" w:hAnsi="Times New Roman" w:cs="Times New Roman"/>
              </w:rPr>
            </w:pPr>
            <w:hyperlink r:id="rId45" w:history="1">
              <w:proofErr w:type="spellStart"/>
              <w:r w:rsidRPr="001413EA">
                <w:rPr>
                  <w:rStyle w:val="Hyperlink"/>
                  <w:rFonts w:ascii="Times New Roman" w:hAnsi="Times New Roman" w:cs="Times New Roman"/>
                </w:rPr>
                <w:t>Georgian</w:t>
              </w:r>
              <w:proofErr w:type="spellEnd"/>
              <w:r w:rsidRPr="001413EA">
                <w:rPr>
                  <w:rStyle w:val="Hyperlink"/>
                  <w:rFonts w:ascii="Times New Roman" w:hAnsi="Times New Roman" w:cs="Times New Roman"/>
                </w:rPr>
                <w:t xml:space="preserve"> </w:t>
              </w:r>
              <w:proofErr w:type="spellStart"/>
              <w:r w:rsidRPr="001413EA">
                <w:rPr>
                  <w:rStyle w:val="Hyperlink"/>
                  <w:rFonts w:ascii="Times New Roman" w:hAnsi="Times New Roman" w:cs="Times New Roman"/>
                </w:rPr>
                <w:t>Business</w:t>
              </w:r>
              <w:proofErr w:type="spellEnd"/>
              <w:r w:rsidRPr="001413EA">
                <w:rPr>
                  <w:rStyle w:val="Hyperlink"/>
                  <w:rFonts w:ascii="Times New Roman" w:hAnsi="Times New Roman" w:cs="Times New Roman"/>
                </w:rPr>
                <w:t xml:space="preserve"> </w:t>
              </w:r>
              <w:proofErr w:type="spellStart"/>
              <w:r w:rsidRPr="001413EA">
                <w:rPr>
                  <w:rStyle w:val="Hyperlink"/>
                  <w:rFonts w:ascii="Times New Roman" w:hAnsi="Times New Roman" w:cs="Times New Roman"/>
                </w:rPr>
                <w:t>Week</w:t>
              </w:r>
              <w:proofErr w:type="spellEnd"/>
            </w:hyperlink>
            <w:r w:rsidRPr="001413EA">
              <w:rPr>
                <w:rFonts w:ascii="Times New Roman" w:hAnsi="Times New Roman" w:cs="Times New Roman"/>
              </w:rPr>
              <w:t xml:space="preserve"> №1289, 14-20 </w:t>
            </w:r>
            <w:proofErr w:type="spellStart"/>
            <w:r w:rsidRPr="001413EA">
              <w:rPr>
                <w:rFonts w:ascii="Times New Roman" w:hAnsi="Times New Roman" w:cs="Times New Roman"/>
              </w:rPr>
              <w:t>March</w:t>
            </w:r>
            <w:proofErr w:type="spellEnd"/>
            <w:r w:rsidRPr="001413EA">
              <w:rPr>
                <w:rFonts w:ascii="Times New Roman" w:hAnsi="Times New Roman" w:cs="Times New Roman"/>
              </w:rPr>
              <w:t>, 2022.</w:t>
            </w:r>
          </w:p>
        </w:tc>
        <w:tc>
          <w:tcPr>
            <w:tcW w:w="992" w:type="dxa"/>
          </w:tcPr>
          <w:p w:rsidR="00861F63" w:rsidRPr="001413EA" w:rsidRDefault="00861F63" w:rsidP="001413EA">
            <w:pPr>
              <w:jc w:val="both"/>
              <w:rPr>
                <w:rFonts w:ascii="Times New Roman" w:hAnsi="Times New Roman" w:cs="Times New Roman"/>
              </w:rPr>
            </w:pPr>
          </w:p>
        </w:tc>
      </w:tr>
      <w:tr w:rsidR="00861F63" w:rsidRPr="001413EA" w:rsidTr="000241DC">
        <w:trPr>
          <w:trHeight w:val="259"/>
        </w:trPr>
        <w:tc>
          <w:tcPr>
            <w:tcW w:w="1275" w:type="dxa"/>
          </w:tcPr>
          <w:p w:rsidR="0071442F" w:rsidRPr="001413EA" w:rsidRDefault="001413EA" w:rsidP="001413EA">
            <w:pPr>
              <w:jc w:val="both"/>
              <w:rPr>
                <w:rFonts w:ascii="Times New Roman" w:hAnsi="Times New Roman" w:cs="Times New Roman"/>
              </w:rPr>
            </w:pPr>
            <w:r w:rsidRPr="001413EA">
              <w:rPr>
                <w:rFonts w:ascii="Times New Roman" w:hAnsi="Times New Roman" w:cs="Times New Roman"/>
              </w:rPr>
              <w:t>2022-03-30</w:t>
            </w:r>
          </w:p>
        </w:tc>
        <w:tc>
          <w:tcPr>
            <w:tcW w:w="4532" w:type="dxa"/>
          </w:tcPr>
          <w:p w:rsidR="0071442F" w:rsidRPr="001413EA" w:rsidRDefault="001413EA" w:rsidP="001413EA">
            <w:pPr>
              <w:shd w:val="clear" w:color="auto" w:fill="FFFFFF"/>
              <w:jc w:val="both"/>
              <w:rPr>
                <w:rFonts w:ascii="Times New Roman" w:hAnsi="Times New Roman" w:cs="Times New Roman"/>
                <w:color w:val="000000"/>
                <w:shd w:val="clear" w:color="auto" w:fill="FFFFFF"/>
              </w:rPr>
            </w:pPr>
            <w:r w:rsidRPr="001413EA">
              <w:rPr>
                <w:rFonts w:ascii="Times New Roman" w:hAnsi="Times New Roman" w:cs="Times New Roman"/>
                <w:color w:val="000000"/>
                <w:shd w:val="clear" w:color="auto" w:fill="FFFFFF"/>
              </w:rPr>
              <w:t xml:space="preserve">Kovo 30 d. </w:t>
            </w:r>
            <w:proofErr w:type="spellStart"/>
            <w:r w:rsidRPr="001413EA">
              <w:rPr>
                <w:rFonts w:ascii="Times New Roman" w:hAnsi="Times New Roman" w:cs="Times New Roman"/>
                <w:color w:val="000000"/>
                <w:shd w:val="clear" w:color="auto" w:fill="FFFFFF"/>
              </w:rPr>
              <w:t>Sakartvelo</w:t>
            </w:r>
            <w:proofErr w:type="spellEnd"/>
            <w:r w:rsidRPr="001413EA">
              <w:rPr>
                <w:rFonts w:ascii="Times New Roman" w:hAnsi="Times New Roman" w:cs="Times New Roman"/>
                <w:color w:val="000000"/>
                <w:shd w:val="clear" w:color="auto" w:fill="FFFFFF"/>
              </w:rPr>
              <w:t xml:space="preserve"> nacionalinis bankas (NBG) padidino </w:t>
            </w:r>
            <w:proofErr w:type="spellStart"/>
            <w:r w:rsidRPr="001413EA">
              <w:rPr>
                <w:rFonts w:ascii="Times New Roman" w:hAnsi="Times New Roman" w:cs="Times New Roman"/>
                <w:color w:val="000000"/>
                <w:shd w:val="clear" w:color="auto" w:fill="FFFFFF"/>
              </w:rPr>
              <w:t>refinansavimo</w:t>
            </w:r>
            <w:proofErr w:type="spellEnd"/>
            <w:r w:rsidRPr="001413EA">
              <w:rPr>
                <w:rFonts w:ascii="Times New Roman" w:hAnsi="Times New Roman" w:cs="Times New Roman"/>
                <w:color w:val="000000"/>
                <w:shd w:val="clear" w:color="auto" w:fill="FFFFFF"/>
              </w:rPr>
              <w:t xml:space="preserve"> palūkanų normą 0,5 procentinio punkto iki 11,0%. Manoma, kad šį sprendimą daugiausia lėmė pasaulinių žaliavų kainų kilimas, taip pat pinigų politikos griežtinimo banga regiono šalyse. NBG taip pat atnaujino </w:t>
            </w:r>
            <w:proofErr w:type="spellStart"/>
            <w:r w:rsidRPr="001413EA">
              <w:rPr>
                <w:rFonts w:ascii="Times New Roman" w:hAnsi="Times New Roman" w:cs="Times New Roman"/>
                <w:color w:val="000000"/>
                <w:shd w:val="clear" w:color="auto" w:fill="FFFFFF"/>
              </w:rPr>
              <w:t>makroprojekcijas</w:t>
            </w:r>
            <w:proofErr w:type="spellEnd"/>
            <w:r w:rsidRPr="001413EA">
              <w:rPr>
                <w:rFonts w:ascii="Times New Roman" w:hAnsi="Times New Roman" w:cs="Times New Roman"/>
                <w:color w:val="000000"/>
                <w:shd w:val="clear" w:color="auto" w:fill="FFFFFF"/>
              </w:rPr>
              <w:t xml:space="preserve">, atspindinčias Rusijos ir Ukrainos karo poveikį: NBG tikisi, kad BVP augimas 2022 m. sieks 3–4%, pakoregavus žemyn nuo pradinės 5,0% prognozės; metinis kreditų augimas turėtų sudaryti 10-15%; staigus degalų kainų kilimas, kuris turės reikšmingos įtakos infliacijai, ir padidėjęs valiutų rinkų nepastovumas sukels papildomų rizikų infliacijai, nors NBG tikisi, kad infliacija nuo antrojo ketvirčio pradės mažėti dėl infliacijos ir infliaciją mažinančių veiksnių pusiausvyros (augančios pasaulinės žaliavų kainos ir tiekimo grandinės kliūtys didins infliaciją, tačiau sumažėjusi vidaus paklausa, aukšta praėjusių metų bazė ir santykinis </w:t>
            </w:r>
            <w:proofErr w:type="spellStart"/>
            <w:r w:rsidRPr="001413EA">
              <w:rPr>
                <w:rFonts w:ascii="Times New Roman" w:hAnsi="Times New Roman" w:cs="Times New Roman"/>
                <w:color w:val="000000"/>
                <w:shd w:val="clear" w:color="auto" w:fill="FFFFFF"/>
              </w:rPr>
              <w:t>lario</w:t>
            </w:r>
            <w:proofErr w:type="spellEnd"/>
            <w:r w:rsidRPr="001413EA">
              <w:rPr>
                <w:rFonts w:ascii="Times New Roman" w:hAnsi="Times New Roman" w:cs="Times New Roman"/>
                <w:color w:val="000000"/>
                <w:shd w:val="clear" w:color="auto" w:fill="FFFFFF"/>
              </w:rPr>
              <w:t xml:space="preserve"> stabilumas stumti kainų augimą žemyn). Tikimasi, kad 2022 m. vidutinė metinė infliacija bus 8,1 % (ankstesnė prognozė - 5,0 %).</w:t>
            </w:r>
          </w:p>
        </w:tc>
        <w:tc>
          <w:tcPr>
            <w:tcW w:w="3544" w:type="dxa"/>
          </w:tcPr>
          <w:p w:rsidR="00861F63" w:rsidRPr="001413EA" w:rsidRDefault="001413EA" w:rsidP="001413EA">
            <w:pPr>
              <w:jc w:val="both"/>
              <w:rPr>
                <w:rFonts w:ascii="Times New Roman" w:hAnsi="Times New Roman" w:cs="Times New Roman"/>
              </w:rPr>
            </w:pPr>
            <w:hyperlink r:id="rId46" w:history="1">
              <w:r w:rsidRPr="001413EA">
                <w:rPr>
                  <w:rStyle w:val="Hyperlink"/>
                  <w:rFonts w:ascii="Times New Roman" w:hAnsi="Times New Roman" w:cs="Times New Roman"/>
                </w:rPr>
                <w:t>https://api.galtandtaggart.com/sites/default/files/2022-03/report/georgian-economy-the-key-rate-raised-by-0.5ppts-to-11.0.pdf</w:t>
              </w:r>
            </w:hyperlink>
            <w:r w:rsidRPr="001413EA">
              <w:rPr>
                <w:rFonts w:ascii="Times New Roman" w:hAnsi="Times New Roman" w:cs="Times New Roman"/>
              </w:rPr>
              <w:t xml:space="preserve"> </w:t>
            </w:r>
          </w:p>
        </w:tc>
        <w:tc>
          <w:tcPr>
            <w:tcW w:w="992" w:type="dxa"/>
          </w:tcPr>
          <w:p w:rsidR="00861F63" w:rsidRPr="001413EA" w:rsidRDefault="00861F63" w:rsidP="001413EA">
            <w:pPr>
              <w:jc w:val="both"/>
              <w:rPr>
                <w:rFonts w:ascii="Times New Roman" w:hAnsi="Times New Roman" w:cs="Times New Roman"/>
              </w:rPr>
            </w:pPr>
          </w:p>
        </w:tc>
      </w:tr>
      <w:tr w:rsidR="00861F63" w:rsidRPr="001413EA" w:rsidTr="000241DC">
        <w:trPr>
          <w:trHeight w:val="259"/>
        </w:trPr>
        <w:tc>
          <w:tcPr>
            <w:tcW w:w="1275" w:type="dxa"/>
          </w:tcPr>
          <w:p w:rsidR="00861F63" w:rsidRPr="001413EA" w:rsidRDefault="001413EA" w:rsidP="001413EA">
            <w:pPr>
              <w:jc w:val="both"/>
              <w:rPr>
                <w:rFonts w:ascii="Times New Roman" w:hAnsi="Times New Roman" w:cs="Times New Roman"/>
              </w:rPr>
            </w:pPr>
            <w:r w:rsidRPr="001413EA">
              <w:rPr>
                <w:rFonts w:ascii="Times New Roman" w:hAnsi="Times New Roman" w:cs="Times New Roman"/>
              </w:rPr>
              <w:lastRenderedPageBreak/>
              <w:t>2022-03-31</w:t>
            </w:r>
          </w:p>
        </w:tc>
        <w:tc>
          <w:tcPr>
            <w:tcW w:w="4532" w:type="dxa"/>
          </w:tcPr>
          <w:p w:rsidR="00861F63" w:rsidRPr="001413EA" w:rsidRDefault="001413EA" w:rsidP="001413EA">
            <w:pPr>
              <w:shd w:val="clear" w:color="auto" w:fill="FFFFFF"/>
              <w:jc w:val="both"/>
              <w:rPr>
                <w:rFonts w:ascii="Times New Roman" w:hAnsi="Times New Roman" w:cs="Times New Roman"/>
                <w:color w:val="000000"/>
                <w:shd w:val="clear" w:color="auto" w:fill="FFFFFF"/>
              </w:rPr>
            </w:pPr>
            <w:proofErr w:type="spellStart"/>
            <w:r w:rsidRPr="001413EA">
              <w:rPr>
                <w:rFonts w:ascii="Times New Roman" w:hAnsi="Times New Roman" w:cs="Times New Roman"/>
                <w:color w:val="000000"/>
                <w:shd w:val="clear" w:color="auto" w:fill="FFFFFF"/>
              </w:rPr>
              <w:t>Sakartvelo</w:t>
            </w:r>
            <w:proofErr w:type="spellEnd"/>
            <w:r w:rsidRPr="001413EA">
              <w:rPr>
                <w:rFonts w:ascii="Times New Roman" w:hAnsi="Times New Roman" w:cs="Times New Roman"/>
                <w:color w:val="000000"/>
                <w:shd w:val="clear" w:color="auto" w:fill="FFFFFF"/>
              </w:rPr>
              <w:t xml:space="preserve"> išorės finansinio turto ir šalies įsipareigojimų neigiamas balansas, pasak Nacionalinio banko, 2021 m. gruodžio 31 d. siekė 26,3 mlrd. USD, tokiu būdu grynasis šalies IIP, palyginti su ankstesniu ketvirčiu, pablogėjo 652,7 mln. USD. Tarptautinis turtas gruodžio 31 d. siekė 11,5 mlrd. USD, per ketvirtį padidėjęs 424,4 mln. USD, o įsipareigojimai išaugo 1,1 mlrd. USD ir sudarė 37,8 mlrd. </w:t>
            </w:r>
            <w:proofErr w:type="spellStart"/>
            <w:r w:rsidRPr="001413EA">
              <w:rPr>
                <w:rFonts w:ascii="Times New Roman" w:hAnsi="Times New Roman" w:cs="Times New Roman"/>
                <w:color w:val="000000"/>
                <w:shd w:val="clear" w:color="auto" w:fill="FFFFFF"/>
              </w:rPr>
              <w:t>Sakartvelo</w:t>
            </w:r>
            <w:proofErr w:type="spellEnd"/>
            <w:r w:rsidRPr="001413EA">
              <w:rPr>
                <w:rFonts w:ascii="Times New Roman" w:hAnsi="Times New Roman" w:cs="Times New Roman"/>
                <w:color w:val="000000"/>
                <w:shd w:val="clear" w:color="auto" w:fill="FFFFFF"/>
              </w:rPr>
              <w:t xml:space="preserve"> bendroji užsienio skola 2021 m. pabaigoje pasiekė 21,8 mlrd. USD, 2021 m. ketvirtąjį ketvirtį padidėjusi 775,7 mln. Viešojo sektoriaus užsienio skola siekė 10,7 mlrd. JAV dolerių, kas sudaro 57 % BVP – tame tarpe valdžios sektoriaus skola sudarė 8 mlrd. USD (42,5 % BVP), Nacionalinio banko įsipareigojimai – 954,1 mln. USD (5,1 % BVP), likusi dalis teko valstybinių įmonių skoloms ir obligacijoms 1,7 mlrd. USD (9,3 % BVP). Bankų sektoriaus užsienio skola siekė 4,6 mlrd. USD arba 24,5 procento BVP.</w:t>
            </w:r>
          </w:p>
        </w:tc>
        <w:tc>
          <w:tcPr>
            <w:tcW w:w="3544" w:type="dxa"/>
          </w:tcPr>
          <w:p w:rsidR="00861F63" w:rsidRPr="001413EA" w:rsidRDefault="001413EA" w:rsidP="001413EA">
            <w:pPr>
              <w:jc w:val="both"/>
              <w:rPr>
                <w:rFonts w:ascii="Times New Roman" w:hAnsi="Times New Roman" w:cs="Times New Roman"/>
              </w:rPr>
            </w:pPr>
            <w:hyperlink r:id="rId47" w:history="1">
              <w:r w:rsidRPr="001413EA">
                <w:rPr>
                  <w:rStyle w:val="Hyperlink"/>
                  <w:rFonts w:ascii="Times New Roman" w:eastAsia="Times New Roman" w:hAnsi="Times New Roman" w:cs="Times New Roman"/>
                  <w:lang w:eastAsia="lt-LT"/>
                </w:rPr>
                <w:t>https://www.agenda.ge/en/news/2022/1024</w:t>
              </w:r>
            </w:hyperlink>
            <w:r w:rsidRPr="001413EA">
              <w:rPr>
                <w:rFonts w:ascii="Times New Roman" w:eastAsia="Times New Roman" w:hAnsi="Times New Roman" w:cs="Times New Roman"/>
                <w:lang w:eastAsia="lt-LT"/>
              </w:rPr>
              <w:t xml:space="preserve"> ; </w:t>
            </w:r>
            <w:hyperlink r:id="rId48" w:history="1">
              <w:r w:rsidRPr="001413EA">
                <w:rPr>
                  <w:rStyle w:val="Hyperlink"/>
                  <w:rFonts w:ascii="Times New Roman" w:eastAsia="Times New Roman" w:hAnsi="Times New Roman" w:cs="Times New Roman"/>
                  <w:lang w:eastAsia="lt-LT"/>
                </w:rPr>
                <w:t>https://www.agenda.ge/en/news/2022/1023</w:t>
              </w:r>
            </w:hyperlink>
          </w:p>
        </w:tc>
        <w:tc>
          <w:tcPr>
            <w:tcW w:w="992" w:type="dxa"/>
          </w:tcPr>
          <w:p w:rsidR="00861F63" w:rsidRPr="001413EA" w:rsidRDefault="00861F63" w:rsidP="001413EA">
            <w:pPr>
              <w:jc w:val="both"/>
              <w:rPr>
                <w:rFonts w:ascii="Times New Roman" w:hAnsi="Times New Roman" w:cs="Times New Roman"/>
              </w:rPr>
            </w:pPr>
          </w:p>
        </w:tc>
      </w:tr>
      <w:tr w:rsidR="00861F63" w:rsidRPr="001413EA" w:rsidTr="000241DC">
        <w:trPr>
          <w:trHeight w:val="259"/>
        </w:trPr>
        <w:tc>
          <w:tcPr>
            <w:tcW w:w="1275" w:type="dxa"/>
          </w:tcPr>
          <w:p w:rsidR="00861F63" w:rsidRPr="001413EA" w:rsidRDefault="00861F63" w:rsidP="001413EA">
            <w:pPr>
              <w:jc w:val="both"/>
              <w:rPr>
                <w:rFonts w:ascii="Times New Roman" w:hAnsi="Times New Roman" w:cs="Times New Roman"/>
              </w:rPr>
            </w:pPr>
          </w:p>
        </w:tc>
        <w:tc>
          <w:tcPr>
            <w:tcW w:w="4532" w:type="dxa"/>
          </w:tcPr>
          <w:p w:rsidR="00861F63" w:rsidRPr="001413EA" w:rsidRDefault="00861F63" w:rsidP="001413EA">
            <w:pPr>
              <w:shd w:val="clear" w:color="auto" w:fill="FFFFFF"/>
              <w:jc w:val="both"/>
              <w:rPr>
                <w:rFonts w:ascii="Times New Roman" w:hAnsi="Times New Roman" w:cs="Times New Roman"/>
                <w:color w:val="000000"/>
                <w:shd w:val="clear" w:color="auto" w:fill="FFFFFF"/>
              </w:rPr>
            </w:pPr>
          </w:p>
        </w:tc>
        <w:tc>
          <w:tcPr>
            <w:tcW w:w="3544" w:type="dxa"/>
          </w:tcPr>
          <w:p w:rsidR="00861F63" w:rsidRPr="001413EA" w:rsidRDefault="00861F63" w:rsidP="001413EA">
            <w:pPr>
              <w:jc w:val="both"/>
              <w:rPr>
                <w:rFonts w:ascii="Times New Roman" w:hAnsi="Times New Roman" w:cs="Times New Roman"/>
              </w:rPr>
            </w:pPr>
          </w:p>
        </w:tc>
        <w:tc>
          <w:tcPr>
            <w:tcW w:w="992" w:type="dxa"/>
          </w:tcPr>
          <w:p w:rsidR="00861F63" w:rsidRPr="001413EA" w:rsidRDefault="00861F63" w:rsidP="001413EA">
            <w:pPr>
              <w:jc w:val="both"/>
              <w:rPr>
                <w:rFonts w:ascii="Times New Roman" w:hAnsi="Times New Roman" w:cs="Times New Roman"/>
              </w:rPr>
            </w:pPr>
          </w:p>
        </w:tc>
      </w:tr>
      <w:tr w:rsidR="00861F63" w:rsidRPr="001413EA" w:rsidTr="009B7793">
        <w:tc>
          <w:tcPr>
            <w:tcW w:w="10343" w:type="dxa"/>
            <w:gridSpan w:val="4"/>
          </w:tcPr>
          <w:p w:rsidR="00861F63" w:rsidRPr="001413EA" w:rsidRDefault="00861F63" w:rsidP="001413EA">
            <w:pPr>
              <w:jc w:val="both"/>
              <w:rPr>
                <w:rFonts w:ascii="Times New Roman" w:hAnsi="Times New Roman" w:cs="Times New Roman"/>
                <w:b/>
              </w:rPr>
            </w:pPr>
            <w:r w:rsidRPr="001413EA">
              <w:rPr>
                <w:rFonts w:ascii="Times New Roman" w:hAnsi="Times New Roman" w:cs="Times New Roman"/>
                <w:b/>
              </w:rPr>
              <w:t>Kita ekonominiam bendradarbiavimui aktuali informacija</w:t>
            </w:r>
          </w:p>
        </w:tc>
      </w:tr>
      <w:tr w:rsidR="00861F63" w:rsidRPr="001413EA" w:rsidTr="000241DC">
        <w:trPr>
          <w:trHeight w:val="339"/>
        </w:trPr>
        <w:tc>
          <w:tcPr>
            <w:tcW w:w="1275" w:type="dxa"/>
          </w:tcPr>
          <w:p w:rsidR="00861F63" w:rsidRPr="001413EA" w:rsidRDefault="009A2007" w:rsidP="001413EA">
            <w:pPr>
              <w:jc w:val="both"/>
              <w:rPr>
                <w:rFonts w:ascii="Times New Roman" w:hAnsi="Times New Roman" w:cs="Times New Roman"/>
                <w:lang w:val="de-DE"/>
              </w:rPr>
            </w:pPr>
            <w:r w:rsidRPr="001413EA">
              <w:rPr>
                <w:rFonts w:ascii="Times New Roman" w:hAnsi="Times New Roman" w:cs="Times New Roman"/>
                <w:lang w:val="de-DE"/>
              </w:rPr>
              <w:t>2022-03-10</w:t>
            </w:r>
          </w:p>
        </w:tc>
        <w:tc>
          <w:tcPr>
            <w:tcW w:w="4532" w:type="dxa"/>
          </w:tcPr>
          <w:p w:rsidR="00861F63" w:rsidRPr="001413EA" w:rsidRDefault="009A2007" w:rsidP="001413EA">
            <w:pPr>
              <w:pStyle w:val="NormalWeb"/>
              <w:shd w:val="clear" w:color="auto" w:fill="FFFFFF"/>
              <w:spacing w:before="0" w:beforeAutospacing="0" w:after="0" w:afterAutospacing="0"/>
              <w:jc w:val="both"/>
              <w:rPr>
                <w:color w:val="000000"/>
                <w:sz w:val="22"/>
                <w:szCs w:val="22"/>
              </w:rPr>
            </w:pPr>
            <w:proofErr w:type="spellStart"/>
            <w:r w:rsidRPr="001413EA">
              <w:rPr>
                <w:color w:val="000000"/>
                <w:sz w:val="22"/>
                <w:szCs w:val="22"/>
              </w:rPr>
              <w:t>Rothschild</w:t>
            </w:r>
            <w:proofErr w:type="spellEnd"/>
            <w:r w:rsidRPr="001413EA">
              <w:rPr>
                <w:color w:val="000000"/>
                <w:sz w:val="22"/>
                <w:szCs w:val="22"/>
              </w:rPr>
              <w:t xml:space="preserve"> kompanijos delegacija </w:t>
            </w:r>
            <w:proofErr w:type="spellStart"/>
            <w:r w:rsidRPr="001413EA">
              <w:rPr>
                <w:color w:val="000000"/>
                <w:sz w:val="22"/>
                <w:szCs w:val="22"/>
              </w:rPr>
              <w:t>Sakartvele</w:t>
            </w:r>
            <w:proofErr w:type="spellEnd"/>
            <w:r w:rsidRPr="001413EA">
              <w:rPr>
                <w:color w:val="000000"/>
                <w:sz w:val="22"/>
                <w:szCs w:val="22"/>
              </w:rPr>
              <w:t xml:space="preserve"> susitiko su ministru pirmininku </w:t>
            </w:r>
            <w:proofErr w:type="spellStart"/>
            <w:r w:rsidRPr="001413EA">
              <w:rPr>
                <w:color w:val="000000"/>
                <w:sz w:val="22"/>
                <w:szCs w:val="22"/>
              </w:rPr>
              <w:t>I.Garibašvili</w:t>
            </w:r>
            <w:proofErr w:type="spellEnd"/>
            <w:r w:rsidRPr="001413EA">
              <w:rPr>
                <w:color w:val="000000"/>
                <w:sz w:val="22"/>
                <w:szCs w:val="22"/>
              </w:rPr>
              <w:t xml:space="preserve">, kuris dar kartą patvirtino visapusišką paramą pažymėdama, kad </w:t>
            </w:r>
            <w:proofErr w:type="spellStart"/>
            <w:r w:rsidRPr="001413EA">
              <w:rPr>
                <w:color w:val="000000"/>
                <w:sz w:val="22"/>
                <w:szCs w:val="22"/>
              </w:rPr>
              <w:t>Sakartvelo</w:t>
            </w:r>
            <w:proofErr w:type="spellEnd"/>
            <w:r w:rsidRPr="001413EA">
              <w:rPr>
                <w:color w:val="000000"/>
                <w:sz w:val="22"/>
                <w:szCs w:val="22"/>
              </w:rPr>
              <w:t xml:space="preserve"> pavertimas regioniniu finansiniu centru yra vyriausybės prioritetas. Šalys pabrėžė, kad nauji saugumo iššūkiai Juodosios jūros regione yra ypatingos svarbos palaikant ekonomikos augimo tempą.</w:t>
            </w:r>
          </w:p>
        </w:tc>
        <w:tc>
          <w:tcPr>
            <w:tcW w:w="3544" w:type="dxa"/>
          </w:tcPr>
          <w:p w:rsidR="00861F63" w:rsidRPr="001413EA" w:rsidRDefault="009A2007" w:rsidP="001413EA">
            <w:pPr>
              <w:jc w:val="both"/>
              <w:rPr>
                <w:rFonts w:ascii="Times New Roman" w:hAnsi="Times New Roman" w:cs="Times New Roman"/>
              </w:rPr>
            </w:pPr>
            <w:hyperlink r:id="rId49" w:history="1">
              <w:r w:rsidRPr="001413EA">
                <w:rPr>
                  <w:rStyle w:val="Hyperlink"/>
                  <w:rFonts w:ascii="Times New Roman" w:hAnsi="Times New Roman" w:cs="Times New Roman"/>
                </w:rPr>
                <w:t>https://agenda.ge/en/news/2022/639</w:t>
              </w:r>
            </w:hyperlink>
            <w:r w:rsidRPr="001413EA">
              <w:rPr>
                <w:rFonts w:ascii="Times New Roman" w:hAnsi="Times New Roman" w:cs="Times New Roman"/>
              </w:rPr>
              <w:t xml:space="preserve"> </w:t>
            </w:r>
          </w:p>
        </w:tc>
        <w:tc>
          <w:tcPr>
            <w:tcW w:w="992" w:type="dxa"/>
          </w:tcPr>
          <w:p w:rsidR="00861F63" w:rsidRPr="001413EA" w:rsidRDefault="00861F63" w:rsidP="001413EA">
            <w:pPr>
              <w:jc w:val="both"/>
              <w:rPr>
                <w:rFonts w:ascii="Times New Roman" w:hAnsi="Times New Roman" w:cs="Times New Roman"/>
              </w:rPr>
            </w:pPr>
          </w:p>
        </w:tc>
      </w:tr>
      <w:tr w:rsidR="00861F63" w:rsidRPr="001413EA" w:rsidTr="000241DC">
        <w:trPr>
          <w:trHeight w:val="339"/>
        </w:trPr>
        <w:tc>
          <w:tcPr>
            <w:tcW w:w="1275" w:type="dxa"/>
          </w:tcPr>
          <w:p w:rsidR="00861F63" w:rsidRPr="001413EA" w:rsidRDefault="00D56F73" w:rsidP="001413EA">
            <w:pPr>
              <w:jc w:val="both"/>
              <w:rPr>
                <w:rFonts w:ascii="Times New Roman" w:hAnsi="Times New Roman" w:cs="Times New Roman"/>
              </w:rPr>
            </w:pPr>
            <w:r w:rsidRPr="001413EA">
              <w:rPr>
                <w:rFonts w:ascii="Times New Roman" w:hAnsi="Times New Roman" w:cs="Times New Roman"/>
              </w:rPr>
              <w:t>2022-03-11</w:t>
            </w:r>
          </w:p>
        </w:tc>
        <w:tc>
          <w:tcPr>
            <w:tcW w:w="4532" w:type="dxa"/>
          </w:tcPr>
          <w:p w:rsidR="00861F63" w:rsidRPr="001413EA" w:rsidRDefault="00D56F73" w:rsidP="001413EA">
            <w:pPr>
              <w:pStyle w:val="NormalWeb"/>
              <w:shd w:val="clear" w:color="auto" w:fill="FFFFFF"/>
              <w:spacing w:before="0" w:beforeAutospacing="0" w:after="0" w:afterAutospacing="0"/>
              <w:jc w:val="both"/>
              <w:rPr>
                <w:color w:val="000000"/>
                <w:sz w:val="22"/>
                <w:szCs w:val="22"/>
              </w:rPr>
            </w:pPr>
            <w:r w:rsidRPr="001413EA">
              <w:rPr>
                <w:color w:val="000000"/>
                <w:sz w:val="22"/>
                <w:szCs w:val="22"/>
              </w:rPr>
              <w:t xml:space="preserve">Politikos ir vadybos konsultavimo grupės 2022 m. vasario mėn. atliktos 60 ekspertų apklausos duomenimis, ekonominis klimatas </w:t>
            </w:r>
            <w:proofErr w:type="spellStart"/>
            <w:r w:rsidRPr="001413EA">
              <w:rPr>
                <w:color w:val="000000"/>
                <w:sz w:val="22"/>
                <w:szCs w:val="22"/>
              </w:rPr>
              <w:t>Sakartvele</w:t>
            </w:r>
            <w:proofErr w:type="spellEnd"/>
            <w:r w:rsidRPr="001413EA">
              <w:rPr>
                <w:color w:val="000000"/>
                <w:sz w:val="22"/>
                <w:szCs w:val="22"/>
              </w:rPr>
              <w:t xml:space="preserve"> pirmąjį 2022 m. ketvirtį, lyginant su 2021 m. IV ketvirčiu, pablogėjo, bet pagerėjo palyginti su 2021 m. pirmuoju ketvirčiu. Nagrinėjamu laikotarpiu apklausti ekonomistai neigiamai įvertino dabartinę šalies  ekonominę situaciją, o jų prognozės dėl ekonominės padėties artimiausiu pusmečiu taip pat  buvo neigiamos. 71,4% apklaustų ekonomistų sutiko su </w:t>
            </w:r>
            <w:proofErr w:type="spellStart"/>
            <w:r w:rsidRPr="001413EA">
              <w:rPr>
                <w:color w:val="000000"/>
                <w:sz w:val="22"/>
                <w:szCs w:val="22"/>
              </w:rPr>
              <w:t>Sakartvelo</w:t>
            </w:r>
            <w:proofErr w:type="spellEnd"/>
            <w:r w:rsidRPr="001413EA">
              <w:rPr>
                <w:color w:val="000000"/>
                <w:sz w:val="22"/>
                <w:szCs w:val="22"/>
              </w:rPr>
              <w:t xml:space="preserve"> nacionalinio banko sprendimu išlaikyti griežtą pinigų politiką ir palikti nepakitusią 10,5 proc. tarpbankinių palūkanų normą, 60,7% respondentų pritarė prognozei, kad metinė infliacija sumažės iki 7%. Dauguma ekspertų mano, kad </w:t>
            </w:r>
            <w:proofErr w:type="spellStart"/>
            <w:r w:rsidRPr="001413EA">
              <w:rPr>
                <w:color w:val="000000"/>
                <w:sz w:val="22"/>
                <w:szCs w:val="22"/>
              </w:rPr>
              <w:t>Sakartvelo</w:t>
            </w:r>
            <w:proofErr w:type="spellEnd"/>
            <w:r w:rsidRPr="001413EA">
              <w:rPr>
                <w:color w:val="000000"/>
                <w:sz w:val="22"/>
                <w:szCs w:val="22"/>
              </w:rPr>
              <w:t xml:space="preserve"> </w:t>
            </w:r>
            <w:proofErr w:type="spellStart"/>
            <w:r w:rsidRPr="001413EA">
              <w:rPr>
                <w:color w:val="000000"/>
                <w:sz w:val="22"/>
                <w:szCs w:val="22"/>
              </w:rPr>
              <w:t>laris</w:t>
            </w:r>
            <w:proofErr w:type="spellEnd"/>
            <w:r w:rsidRPr="001413EA">
              <w:rPr>
                <w:color w:val="000000"/>
                <w:sz w:val="22"/>
                <w:szCs w:val="22"/>
              </w:rPr>
              <w:t xml:space="preserve"> šiuo metu yra nepagrįstai nuvertintas JAV dolerio ir euro  atžvilgiu, taigi, neturėtų dar labiau nuvertėti, taip pat tikisi užsienio prekybos apimčių, ypač eksporto, augimo.</w:t>
            </w:r>
          </w:p>
        </w:tc>
        <w:tc>
          <w:tcPr>
            <w:tcW w:w="3544" w:type="dxa"/>
          </w:tcPr>
          <w:p w:rsidR="00861F63" w:rsidRPr="001413EA" w:rsidRDefault="00D56F73" w:rsidP="001413EA">
            <w:pPr>
              <w:jc w:val="both"/>
              <w:rPr>
                <w:rFonts w:ascii="Times New Roman" w:hAnsi="Times New Roman" w:cs="Times New Roman"/>
              </w:rPr>
            </w:pPr>
            <w:hyperlink r:id="rId50" w:history="1">
              <w:r w:rsidRPr="001413EA">
                <w:rPr>
                  <w:rStyle w:val="Hyperlink"/>
                  <w:rFonts w:ascii="Times New Roman" w:hAnsi="Times New Roman" w:cs="Times New Roman"/>
                </w:rPr>
                <w:t>https://pmcresearch.org/publications_file/e45a6229b6418a5d2.pdf</w:t>
              </w:r>
            </w:hyperlink>
            <w:r w:rsidRPr="001413EA">
              <w:rPr>
                <w:rFonts w:ascii="Times New Roman" w:hAnsi="Times New Roman" w:cs="Times New Roman"/>
              </w:rPr>
              <w:t xml:space="preserve"> </w:t>
            </w:r>
          </w:p>
        </w:tc>
        <w:tc>
          <w:tcPr>
            <w:tcW w:w="992" w:type="dxa"/>
          </w:tcPr>
          <w:p w:rsidR="00861F63" w:rsidRPr="001413EA" w:rsidRDefault="00861F63" w:rsidP="001413EA">
            <w:pPr>
              <w:jc w:val="both"/>
              <w:rPr>
                <w:rFonts w:ascii="Times New Roman" w:hAnsi="Times New Roman" w:cs="Times New Roman"/>
              </w:rPr>
            </w:pPr>
          </w:p>
        </w:tc>
      </w:tr>
      <w:tr w:rsidR="00861F63" w:rsidRPr="001413EA" w:rsidTr="000241DC">
        <w:trPr>
          <w:trHeight w:val="339"/>
        </w:trPr>
        <w:tc>
          <w:tcPr>
            <w:tcW w:w="1275" w:type="dxa"/>
          </w:tcPr>
          <w:p w:rsidR="00861F63" w:rsidRPr="001413EA" w:rsidRDefault="001A6510" w:rsidP="001413EA">
            <w:pPr>
              <w:jc w:val="both"/>
              <w:rPr>
                <w:rFonts w:ascii="Times New Roman" w:hAnsi="Times New Roman" w:cs="Times New Roman"/>
              </w:rPr>
            </w:pPr>
            <w:r w:rsidRPr="001413EA">
              <w:rPr>
                <w:rFonts w:ascii="Times New Roman" w:hAnsi="Times New Roman" w:cs="Times New Roman"/>
              </w:rPr>
              <w:t>2022-03-15</w:t>
            </w:r>
          </w:p>
        </w:tc>
        <w:tc>
          <w:tcPr>
            <w:tcW w:w="4532" w:type="dxa"/>
          </w:tcPr>
          <w:p w:rsidR="00861F63" w:rsidRPr="001413EA" w:rsidRDefault="001A6510" w:rsidP="001413EA">
            <w:pPr>
              <w:pStyle w:val="NormalWeb"/>
              <w:shd w:val="clear" w:color="auto" w:fill="FFFFFF"/>
              <w:spacing w:before="0" w:beforeAutospacing="0" w:after="0" w:afterAutospacing="0"/>
              <w:jc w:val="both"/>
              <w:rPr>
                <w:color w:val="000000"/>
                <w:sz w:val="22"/>
                <w:szCs w:val="22"/>
              </w:rPr>
            </w:pPr>
            <w:proofErr w:type="spellStart"/>
            <w:r w:rsidRPr="001413EA">
              <w:rPr>
                <w:color w:val="000000"/>
                <w:sz w:val="22"/>
                <w:szCs w:val="22"/>
              </w:rPr>
              <w:t>Sakartvelo</w:t>
            </w:r>
            <w:proofErr w:type="spellEnd"/>
            <w:r w:rsidRPr="001413EA">
              <w:rPr>
                <w:color w:val="000000"/>
                <w:sz w:val="22"/>
                <w:szCs w:val="22"/>
              </w:rPr>
              <w:t xml:space="preserve"> pediatrai nuo balandžio mėnesio savo pacientams galės išrašyti tik </w:t>
            </w:r>
            <w:proofErr w:type="spellStart"/>
            <w:r w:rsidRPr="001413EA">
              <w:rPr>
                <w:color w:val="000000"/>
                <w:sz w:val="22"/>
                <w:szCs w:val="22"/>
              </w:rPr>
              <w:t>generinius</w:t>
            </w:r>
            <w:proofErr w:type="spellEnd"/>
            <w:r w:rsidRPr="001413EA">
              <w:rPr>
                <w:color w:val="000000"/>
                <w:sz w:val="22"/>
                <w:szCs w:val="22"/>
              </w:rPr>
              <w:t xml:space="preserve"> vaistus, nenurodydami vaisto prekės ženklo. Pasak sveikatos ministro </w:t>
            </w:r>
            <w:proofErr w:type="spellStart"/>
            <w:r w:rsidRPr="001413EA">
              <w:rPr>
                <w:color w:val="000000"/>
                <w:sz w:val="22"/>
                <w:szCs w:val="22"/>
              </w:rPr>
              <w:t>Z.Azarašvili</w:t>
            </w:r>
            <w:proofErr w:type="spellEnd"/>
            <w:r w:rsidRPr="001413EA">
              <w:rPr>
                <w:color w:val="000000"/>
                <w:sz w:val="22"/>
                <w:szCs w:val="22"/>
              </w:rPr>
              <w:t>, šiuo sprendimu siekiama suteikti piliečiams vaistų pasirinkimo laisvę ir tai yra dalis pastangų sukurti „gerai reguliuojamą ir skaidrią farmacijos rinką“ šalyje bei atpiginti vaistus.</w:t>
            </w:r>
          </w:p>
        </w:tc>
        <w:tc>
          <w:tcPr>
            <w:tcW w:w="3544" w:type="dxa"/>
          </w:tcPr>
          <w:p w:rsidR="00861F63" w:rsidRPr="001413EA" w:rsidRDefault="001A6510" w:rsidP="001413EA">
            <w:pPr>
              <w:jc w:val="both"/>
              <w:rPr>
                <w:rFonts w:ascii="Times New Roman" w:hAnsi="Times New Roman" w:cs="Times New Roman"/>
              </w:rPr>
            </w:pPr>
            <w:hyperlink r:id="rId51" w:history="1">
              <w:r w:rsidRPr="001413EA">
                <w:rPr>
                  <w:rStyle w:val="Hyperlink"/>
                  <w:rFonts w:ascii="Times New Roman" w:hAnsi="Times New Roman" w:cs="Times New Roman"/>
                </w:rPr>
                <w:t>https://agenda.ge/en/news/2022/680</w:t>
              </w:r>
            </w:hyperlink>
            <w:r w:rsidRPr="001413EA">
              <w:rPr>
                <w:rFonts w:ascii="Times New Roman" w:hAnsi="Times New Roman" w:cs="Times New Roman"/>
              </w:rPr>
              <w:t xml:space="preserve"> </w:t>
            </w:r>
          </w:p>
        </w:tc>
        <w:tc>
          <w:tcPr>
            <w:tcW w:w="992" w:type="dxa"/>
          </w:tcPr>
          <w:p w:rsidR="00861F63" w:rsidRPr="001413EA" w:rsidRDefault="00861F63" w:rsidP="001413EA">
            <w:pPr>
              <w:jc w:val="both"/>
              <w:rPr>
                <w:rFonts w:ascii="Times New Roman" w:hAnsi="Times New Roman" w:cs="Times New Roman"/>
              </w:rPr>
            </w:pPr>
          </w:p>
        </w:tc>
      </w:tr>
      <w:tr w:rsidR="00861F63" w:rsidRPr="001413EA" w:rsidTr="00D657F4">
        <w:trPr>
          <w:trHeight w:val="221"/>
        </w:trPr>
        <w:tc>
          <w:tcPr>
            <w:tcW w:w="1275" w:type="dxa"/>
          </w:tcPr>
          <w:p w:rsidR="00861F63" w:rsidRPr="001413EA" w:rsidRDefault="000862D2" w:rsidP="001413EA">
            <w:pPr>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lastRenderedPageBreak/>
              <w:t>2022-03-16</w:t>
            </w:r>
          </w:p>
        </w:tc>
        <w:tc>
          <w:tcPr>
            <w:tcW w:w="4532" w:type="dxa"/>
          </w:tcPr>
          <w:p w:rsidR="00861F63" w:rsidRPr="001413EA" w:rsidRDefault="000862D2" w:rsidP="001413EA">
            <w:pPr>
              <w:shd w:val="clear" w:color="auto" w:fill="FFFFFF"/>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 xml:space="preserve">ES ir </w:t>
            </w: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verslo taryba organizavo apskritojo stalo diskusiją „Bendradarbiavimo perspektyvos“ su naujais prekybos partneriais, atsirandančiais dėl dabartinės geopolitinės padėties“, kurioje pasisakė ir Lietuvos ambasadorius </w:t>
            </w:r>
            <w:proofErr w:type="spellStart"/>
            <w:r w:rsidRPr="001413EA">
              <w:rPr>
                <w:rStyle w:val="Hyperlink"/>
                <w:rFonts w:ascii="Times New Roman" w:hAnsi="Times New Roman" w:cs="Times New Roman"/>
                <w:color w:val="auto"/>
                <w:u w:val="none"/>
              </w:rPr>
              <w:t>A.Kalindra</w:t>
            </w:r>
            <w:proofErr w:type="spellEnd"/>
            <w:r w:rsidRPr="001413EA">
              <w:rPr>
                <w:rStyle w:val="Hyperlink"/>
                <w:rFonts w:ascii="Times New Roman" w:hAnsi="Times New Roman" w:cs="Times New Roman"/>
                <w:color w:val="auto"/>
                <w:u w:val="none"/>
              </w:rPr>
              <w:t>.</w:t>
            </w:r>
          </w:p>
        </w:tc>
        <w:tc>
          <w:tcPr>
            <w:tcW w:w="3544" w:type="dxa"/>
          </w:tcPr>
          <w:p w:rsidR="00861F63" w:rsidRPr="001413EA" w:rsidRDefault="000862D2" w:rsidP="001413EA">
            <w:pPr>
              <w:jc w:val="both"/>
              <w:rPr>
                <w:rStyle w:val="Hyperlink"/>
                <w:rFonts w:ascii="Times New Roman" w:hAnsi="Times New Roman" w:cs="Times New Roman"/>
                <w:color w:val="auto"/>
                <w:u w:val="none"/>
              </w:rPr>
            </w:pPr>
            <w:hyperlink r:id="rId52" w:history="1">
              <w:r w:rsidRPr="001413EA">
                <w:rPr>
                  <w:rStyle w:val="Hyperlink"/>
                  <w:rFonts w:ascii="Times New Roman" w:hAnsi="Times New Roman" w:cs="Times New Roman"/>
                </w:rPr>
                <w:t>https://1tv.ge/en/news/lithuanian-ambassador-lithuania-georgia-work-together-for-ukraine/?fbclid=IwAR1wNWVN_OJS4gXxuUbIYF--wNv9wZQZO77V1hWPaA-zENKwFIJTIPRVQKA</w:t>
              </w:r>
            </w:hyperlink>
            <w:r w:rsidRPr="001413EA">
              <w:rPr>
                <w:rStyle w:val="Hyperlink"/>
                <w:rFonts w:ascii="Times New Roman" w:hAnsi="Times New Roman" w:cs="Times New Roman"/>
                <w:color w:val="auto"/>
                <w:u w:val="none"/>
              </w:rPr>
              <w:t xml:space="preserve">  ; </w:t>
            </w:r>
            <w:hyperlink r:id="rId53" w:history="1">
              <w:r w:rsidRPr="001413EA">
                <w:rPr>
                  <w:rStyle w:val="Hyperlink"/>
                  <w:rFonts w:ascii="Times New Roman" w:hAnsi="Times New Roman" w:cs="Times New Roman"/>
                </w:rPr>
                <w:t>https://1tv.ge/en/news/hungary-ready-to-partner-with-georgia-hungarian-ambassador-says/</w:t>
              </w:r>
            </w:hyperlink>
            <w:r w:rsidRPr="001413EA">
              <w:rPr>
                <w:rStyle w:val="Hyperlink"/>
                <w:rFonts w:ascii="Times New Roman" w:hAnsi="Times New Roman" w:cs="Times New Roman"/>
                <w:color w:val="auto"/>
                <w:u w:val="none"/>
              </w:rPr>
              <w:t xml:space="preserve">  ; </w:t>
            </w:r>
            <w:hyperlink r:id="rId54" w:history="1">
              <w:r w:rsidRPr="001413EA">
                <w:rPr>
                  <w:rStyle w:val="Hyperlink"/>
                  <w:rFonts w:ascii="Times New Roman" w:hAnsi="Times New Roman" w:cs="Times New Roman"/>
                </w:rPr>
                <w:t>https://1tv.ge/en/news/german-ambassador-this-is-time-to-step-up-efforts-to-increase-business-economic-ties-between-georgia-europe/</w:t>
              </w:r>
            </w:hyperlink>
            <w:r w:rsidRPr="001413EA">
              <w:rPr>
                <w:rStyle w:val="Hyperlink"/>
                <w:rFonts w:ascii="Times New Roman" w:hAnsi="Times New Roman" w:cs="Times New Roman"/>
                <w:color w:val="auto"/>
                <w:u w:val="none"/>
              </w:rPr>
              <w:t xml:space="preserve"> </w:t>
            </w:r>
          </w:p>
        </w:tc>
        <w:tc>
          <w:tcPr>
            <w:tcW w:w="992" w:type="dxa"/>
          </w:tcPr>
          <w:p w:rsidR="00861F63" w:rsidRPr="001413EA" w:rsidRDefault="00861F63" w:rsidP="001413EA">
            <w:pPr>
              <w:jc w:val="both"/>
              <w:rPr>
                <w:rFonts w:ascii="Times New Roman" w:hAnsi="Times New Roman" w:cs="Times New Roman"/>
              </w:rPr>
            </w:pPr>
          </w:p>
        </w:tc>
      </w:tr>
      <w:tr w:rsidR="00861F63" w:rsidRPr="001413EA" w:rsidTr="00D657F4">
        <w:trPr>
          <w:trHeight w:val="221"/>
        </w:trPr>
        <w:tc>
          <w:tcPr>
            <w:tcW w:w="1275" w:type="dxa"/>
          </w:tcPr>
          <w:p w:rsidR="00861F63" w:rsidRPr="001413EA" w:rsidRDefault="00BC7ACA" w:rsidP="001413EA">
            <w:pPr>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2022-03-19</w:t>
            </w:r>
          </w:p>
        </w:tc>
        <w:tc>
          <w:tcPr>
            <w:tcW w:w="4532" w:type="dxa"/>
          </w:tcPr>
          <w:p w:rsidR="00861F63" w:rsidRPr="001413EA" w:rsidRDefault="00BC7ACA" w:rsidP="001413EA">
            <w:pPr>
              <w:shd w:val="clear" w:color="auto" w:fill="FFFFFF"/>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 xml:space="preserve">Pagal Pasaulio laimės ataskaitą laimingiausia šalis pasaulyje - Suomija, tuo tarpu </w:t>
            </w:r>
            <w:proofErr w:type="spellStart"/>
            <w:r w:rsidRPr="001413EA">
              <w:rPr>
                <w:rStyle w:val="Hyperlink"/>
                <w:rFonts w:ascii="Times New Roman" w:hAnsi="Times New Roman" w:cs="Times New Roman"/>
                <w:color w:val="auto"/>
                <w:u w:val="none"/>
              </w:rPr>
              <w:t>Sakartvelui</w:t>
            </w:r>
            <w:proofErr w:type="spellEnd"/>
            <w:r w:rsidRPr="001413EA">
              <w:rPr>
                <w:rStyle w:val="Hyperlink"/>
                <w:rFonts w:ascii="Times New Roman" w:hAnsi="Times New Roman" w:cs="Times New Roman"/>
                <w:color w:val="auto"/>
                <w:u w:val="none"/>
              </w:rPr>
              <w:t xml:space="preserve"> teko 105 vieta tarp 145 šalių.</w:t>
            </w:r>
          </w:p>
        </w:tc>
        <w:tc>
          <w:tcPr>
            <w:tcW w:w="3544" w:type="dxa"/>
          </w:tcPr>
          <w:p w:rsidR="00861F63" w:rsidRPr="001413EA" w:rsidRDefault="00BC7ACA" w:rsidP="001413EA">
            <w:pPr>
              <w:jc w:val="both"/>
              <w:rPr>
                <w:rStyle w:val="Hyperlink"/>
                <w:rFonts w:ascii="Times New Roman" w:hAnsi="Times New Roman" w:cs="Times New Roman"/>
                <w:color w:val="auto"/>
                <w:u w:val="none"/>
              </w:rPr>
            </w:pPr>
            <w:hyperlink r:id="rId55" w:history="1">
              <w:r w:rsidRPr="001413EA">
                <w:rPr>
                  <w:rStyle w:val="Hyperlink"/>
                  <w:rFonts w:ascii="Times New Roman" w:hAnsi="Times New Roman" w:cs="Times New Roman"/>
                </w:rPr>
                <w:t>https://happiness-report.s3.amazonaws.com/2022/WHR+22.pdf?fbclid=IwAR0mGG1cwVr3frI2agrLFGsgsRe58dN4R_rsZ5XEd-eNzQ9unPwAvSpFM7g</w:t>
              </w:r>
            </w:hyperlink>
            <w:r w:rsidRPr="001413EA">
              <w:rPr>
                <w:rStyle w:val="Hyperlink"/>
                <w:rFonts w:ascii="Times New Roman" w:hAnsi="Times New Roman" w:cs="Times New Roman"/>
                <w:color w:val="auto"/>
                <w:u w:val="none"/>
              </w:rPr>
              <w:t xml:space="preserve"> </w:t>
            </w:r>
          </w:p>
        </w:tc>
        <w:tc>
          <w:tcPr>
            <w:tcW w:w="992" w:type="dxa"/>
          </w:tcPr>
          <w:p w:rsidR="00861F63" w:rsidRPr="001413EA" w:rsidRDefault="00861F63" w:rsidP="001413EA">
            <w:pPr>
              <w:jc w:val="both"/>
              <w:rPr>
                <w:rFonts w:ascii="Times New Roman" w:hAnsi="Times New Roman" w:cs="Times New Roman"/>
              </w:rPr>
            </w:pPr>
          </w:p>
        </w:tc>
      </w:tr>
      <w:tr w:rsidR="00861F63" w:rsidRPr="001413EA" w:rsidTr="00D657F4">
        <w:trPr>
          <w:trHeight w:val="221"/>
        </w:trPr>
        <w:tc>
          <w:tcPr>
            <w:tcW w:w="1275" w:type="dxa"/>
          </w:tcPr>
          <w:p w:rsidR="00861F63" w:rsidRPr="001413EA" w:rsidRDefault="000A7C67" w:rsidP="001413EA">
            <w:pPr>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2022-03-22</w:t>
            </w:r>
          </w:p>
        </w:tc>
        <w:tc>
          <w:tcPr>
            <w:tcW w:w="4532" w:type="dxa"/>
          </w:tcPr>
          <w:p w:rsidR="00861F63" w:rsidRPr="001413EA" w:rsidRDefault="000A7C67" w:rsidP="001413EA">
            <w:pPr>
              <w:shd w:val="clear" w:color="auto" w:fill="FFFFFF"/>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 xml:space="preserve">Pasaulio banko Vykdomųjų direktorių valdyba patvirtino </w:t>
            </w: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žmogiškojo kapitalo programai 400 mln. USD finansavimą - tai bus didžiausia </w:t>
            </w:r>
            <w:proofErr w:type="spellStart"/>
            <w:r w:rsidRPr="001413EA">
              <w:rPr>
                <w:rStyle w:val="Hyperlink"/>
                <w:rFonts w:ascii="Times New Roman" w:hAnsi="Times New Roman" w:cs="Times New Roman"/>
                <w:color w:val="auto"/>
                <w:u w:val="none"/>
              </w:rPr>
              <w:t>tarpsektorinė</w:t>
            </w:r>
            <w:proofErr w:type="spellEnd"/>
            <w:r w:rsidRPr="001413EA">
              <w:rPr>
                <w:rStyle w:val="Hyperlink"/>
                <w:rFonts w:ascii="Times New Roman" w:hAnsi="Times New Roman" w:cs="Times New Roman"/>
                <w:color w:val="auto"/>
                <w:u w:val="none"/>
              </w:rPr>
              <w:t xml:space="preserve"> investicija, kurią Pasaulio bankas kada nors skyrė </w:t>
            </w:r>
            <w:proofErr w:type="spellStart"/>
            <w:r w:rsidRPr="001413EA">
              <w:rPr>
                <w:rStyle w:val="Hyperlink"/>
                <w:rFonts w:ascii="Times New Roman" w:hAnsi="Times New Roman" w:cs="Times New Roman"/>
                <w:color w:val="auto"/>
                <w:u w:val="none"/>
              </w:rPr>
              <w:t>Sakartvelui</w:t>
            </w:r>
            <w:proofErr w:type="spellEnd"/>
            <w:r w:rsidRPr="001413EA">
              <w:rPr>
                <w:rStyle w:val="Hyperlink"/>
                <w:rFonts w:ascii="Times New Roman" w:hAnsi="Times New Roman" w:cs="Times New Roman"/>
                <w:color w:val="auto"/>
                <w:u w:val="none"/>
              </w:rPr>
              <w:t xml:space="preserve"> per 30 partnerystės metų. Pasaulio banko rezultatų programa (</w:t>
            </w:r>
            <w:proofErr w:type="spellStart"/>
            <w:r w:rsidRPr="001413EA">
              <w:rPr>
                <w:rStyle w:val="Hyperlink"/>
                <w:rFonts w:ascii="Times New Roman" w:hAnsi="Times New Roman" w:cs="Times New Roman"/>
                <w:color w:val="auto"/>
                <w:u w:val="none"/>
              </w:rPr>
              <w:t>PforR</w:t>
            </w:r>
            <w:proofErr w:type="spellEnd"/>
            <w:r w:rsidRPr="001413EA">
              <w:rPr>
                <w:rStyle w:val="Hyperlink"/>
                <w:rFonts w:ascii="Times New Roman" w:hAnsi="Times New Roman" w:cs="Times New Roman"/>
                <w:color w:val="auto"/>
                <w:u w:val="none"/>
              </w:rPr>
              <w:t xml:space="preserve">) </w:t>
            </w:r>
            <w:proofErr w:type="spellStart"/>
            <w:r w:rsidRPr="001413EA">
              <w:rPr>
                <w:rStyle w:val="Hyperlink"/>
                <w:rFonts w:ascii="Times New Roman" w:hAnsi="Times New Roman" w:cs="Times New Roman"/>
                <w:color w:val="auto"/>
                <w:u w:val="none"/>
              </w:rPr>
              <w:t>Sakartvele</w:t>
            </w:r>
            <w:proofErr w:type="spellEnd"/>
            <w:r w:rsidRPr="001413EA">
              <w:rPr>
                <w:rStyle w:val="Hyperlink"/>
                <w:rFonts w:ascii="Times New Roman" w:hAnsi="Times New Roman" w:cs="Times New Roman"/>
                <w:color w:val="auto"/>
                <w:u w:val="none"/>
              </w:rPr>
              <w:t xml:space="preserve"> bus pirmoji tokio pobūdžio finansavimo priemonė, skirta visapusiškai pagerinti švietimo, sveikatos ir socialinės apsaugos būklę. Taip pat patvirtintas </w:t>
            </w:r>
            <w:proofErr w:type="spellStart"/>
            <w:r w:rsidRPr="001413EA">
              <w:rPr>
                <w:rStyle w:val="Hyperlink"/>
                <w:rFonts w:ascii="Times New Roman" w:hAnsi="Times New Roman" w:cs="Times New Roman"/>
                <w:color w:val="auto"/>
                <w:u w:val="none"/>
              </w:rPr>
              <w:t>Kachetijos</w:t>
            </w:r>
            <w:proofErr w:type="spellEnd"/>
            <w:r w:rsidRPr="001413EA">
              <w:rPr>
                <w:rStyle w:val="Hyperlink"/>
                <w:rFonts w:ascii="Times New Roman" w:hAnsi="Times New Roman" w:cs="Times New Roman"/>
                <w:color w:val="auto"/>
                <w:u w:val="none"/>
              </w:rPr>
              <w:t xml:space="preserve"> junglumo gerinimo projektas, kuriam skirta 109 milijonai dolerių – juo siekiama padėti sujungti </w:t>
            </w:r>
            <w:proofErr w:type="spellStart"/>
            <w:r w:rsidRPr="001413EA">
              <w:rPr>
                <w:rStyle w:val="Hyperlink"/>
                <w:rFonts w:ascii="Times New Roman" w:hAnsi="Times New Roman" w:cs="Times New Roman"/>
                <w:color w:val="auto"/>
                <w:u w:val="none"/>
              </w:rPr>
              <w:t>ryčiausią</w:t>
            </w:r>
            <w:proofErr w:type="spellEnd"/>
            <w:r w:rsidRPr="001413EA">
              <w:rPr>
                <w:rStyle w:val="Hyperlink"/>
                <w:rFonts w:ascii="Times New Roman" w:hAnsi="Times New Roman" w:cs="Times New Roman"/>
                <w:color w:val="auto"/>
                <w:u w:val="none"/>
              </w:rPr>
              <w:t xml:space="preserve"> </w:t>
            </w: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w:t>
            </w:r>
            <w:proofErr w:type="spellStart"/>
            <w:r w:rsidRPr="001413EA">
              <w:rPr>
                <w:rStyle w:val="Hyperlink"/>
                <w:rFonts w:ascii="Times New Roman" w:hAnsi="Times New Roman" w:cs="Times New Roman"/>
                <w:color w:val="auto"/>
                <w:u w:val="none"/>
              </w:rPr>
              <w:t>Kachetijos</w:t>
            </w:r>
            <w:proofErr w:type="spellEnd"/>
            <w:r w:rsidRPr="001413EA">
              <w:rPr>
                <w:rStyle w:val="Hyperlink"/>
                <w:rFonts w:ascii="Times New Roman" w:hAnsi="Times New Roman" w:cs="Times New Roman"/>
                <w:color w:val="auto"/>
                <w:u w:val="none"/>
              </w:rPr>
              <w:t xml:space="preserve"> regioną su sostine ir šalies greitkelių tinklu. </w:t>
            </w:r>
            <w:proofErr w:type="spellStart"/>
            <w:r w:rsidRPr="001413EA">
              <w:rPr>
                <w:rStyle w:val="Hyperlink"/>
                <w:rFonts w:ascii="Times New Roman" w:hAnsi="Times New Roman" w:cs="Times New Roman"/>
                <w:color w:val="auto"/>
                <w:u w:val="none"/>
              </w:rPr>
              <w:t>Kachetija</w:t>
            </w:r>
            <w:proofErr w:type="spellEnd"/>
            <w:r w:rsidRPr="001413EA">
              <w:rPr>
                <w:rStyle w:val="Hyperlink"/>
                <w:rFonts w:ascii="Times New Roman" w:hAnsi="Times New Roman" w:cs="Times New Roman"/>
                <w:color w:val="auto"/>
                <w:u w:val="none"/>
              </w:rPr>
              <w:t xml:space="preserve">, kaip pagrindinis žemės ūkio gamybos centras ir svarbiausias vyno gamybos ir eksporto regionas, turintis didelį turizmo traukos ir augimo potencialą, gaus naudos iš didesnio krovinių srauto, taip pat trumpesnių ir saugesnių kelionių į sostinę ir už jos ribų. Tikimasi, kad projektas taip pat prisidės prie </w:t>
            </w: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ekonomikos atsigavimo po COVID-19 krizės, ypač trumpuoju laikotarpiu, nes sukurs darbo vietų statybose ir palengvins vietinių prekybininkų pajamų gavimą. Pagal šį projektą bus įrengta 17 km ilgio keturių juostų greitkelio atkarpa tarp </w:t>
            </w:r>
            <w:proofErr w:type="spellStart"/>
            <w:r w:rsidRPr="001413EA">
              <w:rPr>
                <w:rStyle w:val="Hyperlink"/>
                <w:rFonts w:ascii="Times New Roman" w:hAnsi="Times New Roman" w:cs="Times New Roman"/>
                <w:color w:val="auto"/>
                <w:u w:val="none"/>
              </w:rPr>
              <w:t>Sagaredžo</w:t>
            </w:r>
            <w:proofErr w:type="spellEnd"/>
            <w:r w:rsidRPr="001413EA">
              <w:rPr>
                <w:rStyle w:val="Hyperlink"/>
                <w:rFonts w:ascii="Times New Roman" w:hAnsi="Times New Roman" w:cs="Times New Roman"/>
                <w:color w:val="auto"/>
                <w:u w:val="none"/>
              </w:rPr>
              <w:t xml:space="preserve"> ir </w:t>
            </w:r>
            <w:proofErr w:type="spellStart"/>
            <w:r w:rsidRPr="001413EA">
              <w:rPr>
                <w:rStyle w:val="Hyperlink"/>
                <w:rFonts w:ascii="Times New Roman" w:hAnsi="Times New Roman" w:cs="Times New Roman"/>
                <w:color w:val="auto"/>
                <w:u w:val="none"/>
              </w:rPr>
              <w:t>Badiauri</w:t>
            </w:r>
            <w:proofErr w:type="spellEnd"/>
            <w:r w:rsidRPr="001413EA">
              <w:rPr>
                <w:rStyle w:val="Hyperlink"/>
                <w:rFonts w:ascii="Times New Roman" w:hAnsi="Times New Roman" w:cs="Times New Roman"/>
                <w:color w:val="auto"/>
                <w:u w:val="none"/>
              </w:rPr>
              <w:t xml:space="preserve">. Lygiagrečiai su Pasaulio banko investicijomis, </w:t>
            </w: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vyriausybė nuties pirmąsias tris šio koridoriaus atkarpas nuo Tbilisio iki </w:t>
            </w:r>
            <w:proofErr w:type="spellStart"/>
            <w:r w:rsidRPr="001413EA">
              <w:rPr>
                <w:rStyle w:val="Hyperlink"/>
                <w:rFonts w:ascii="Times New Roman" w:hAnsi="Times New Roman" w:cs="Times New Roman"/>
                <w:color w:val="auto"/>
                <w:u w:val="none"/>
              </w:rPr>
              <w:t>Sagaredžo</w:t>
            </w:r>
            <w:proofErr w:type="spellEnd"/>
            <w:r w:rsidRPr="001413EA">
              <w:rPr>
                <w:rStyle w:val="Hyperlink"/>
                <w:rFonts w:ascii="Times New Roman" w:hAnsi="Times New Roman" w:cs="Times New Roman"/>
                <w:color w:val="auto"/>
                <w:u w:val="none"/>
              </w:rPr>
              <w:t xml:space="preserve">, šis koridorius turėtų pradėti veikti 2025 m. Likusios koridoriaus atkarpos tarp </w:t>
            </w:r>
            <w:proofErr w:type="spellStart"/>
            <w:r w:rsidRPr="001413EA">
              <w:rPr>
                <w:rStyle w:val="Hyperlink"/>
                <w:rFonts w:ascii="Times New Roman" w:hAnsi="Times New Roman" w:cs="Times New Roman"/>
                <w:color w:val="auto"/>
                <w:u w:val="none"/>
              </w:rPr>
              <w:t>Badiauri</w:t>
            </w:r>
            <w:proofErr w:type="spellEnd"/>
            <w:r w:rsidRPr="001413EA">
              <w:rPr>
                <w:rStyle w:val="Hyperlink"/>
                <w:rFonts w:ascii="Times New Roman" w:hAnsi="Times New Roman" w:cs="Times New Roman"/>
                <w:color w:val="auto"/>
                <w:u w:val="none"/>
              </w:rPr>
              <w:t xml:space="preserve"> ir </w:t>
            </w:r>
            <w:proofErr w:type="spellStart"/>
            <w:r w:rsidRPr="001413EA">
              <w:rPr>
                <w:rStyle w:val="Hyperlink"/>
                <w:rFonts w:ascii="Times New Roman" w:hAnsi="Times New Roman" w:cs="Times New Roman"/>
                <w:color w:val="auto"/>
                <w:u w:val="none"/>
              </w:rPr>
              <w:t>Lagodekhi</w:t>
            </w:r>
            <w:proofErr w:type="spellEnd"/>
            <w:r w:rsidRPr="001413EA">
              <w:rPr>
                <w:rStyle w:val="Hyperlink"/>
                <w:rFonts w:ascii="Times New Roman" w:hAnsi="Times New Roman" w:cs="Times New Roman"/>
                <w:color w:val="auto"/>
                <w:u w:val="none"/>
              </w:rPr>
              <w:t xml:space="preserve"> yra planuojamos ir bus statomos ateityje, atsižvelgiant į numatomą eismo intensyvumą. Nuo 2006 m. Pasaulio bankas </w:t>
            </w:r>
            <w:proofErr w:type="spellStart"/>
            <w:r w:rsidRPr="001413EA">
              <w:rPr>
                <w:rStyle w:val="Hyperlink"/>
                <w:rFonts w:ascii="Times New Roman" w:hAnsi="Times New Roman" w:cs="Times New Roman"/>
                <w:color w:val="auto"/>
                <w:u w:val="none"/>
              </w:rPr>
              <w:t>Sakartvelui</w:t>
            </w:r>
            <w:proofErr w:type="spellEnd"/>
            <w:r w:rsidRPr="001413EA">
              <w:rPr>
                <w:rStyle w:val="Hyperlink"/>
                <w:rFonts w:ascii="Times New Roman" w:hAnsi="Times New Roman" w:cs="Times New Roman"/>
                <w:color w:val="auto"/>
                <w:u w:val="none"/>
              </w:rPr>
              <w:t xml:space="preserve"> skyrė šiek tiek daugiau nei 1 mlrd. JAV dolerių.</w:t>
            </w:r>
          </w:p>
        </w:tc>
        <w:tc>
          <w:tcPr>
            <w:tcW w:w="3544" w:type="dxa"/>
          </w:tcPr>
          <w:p w:rsidR="00861F63" w:rsidRPr="001413EA" w:rsidRDefault="000A7C67" w:rsidP="001413EA">
            <w:pPr>
              <w:jc w:val="both"/>
              <w:rPr>
                <w:rStyle w:val="Hyperlink"/>
                <w:rFonts w:ascii="Times New Roman" w:hAnsi="Times New Roman" w:cs="Times New Roman"/>
                <w:color w:val="auto"/>
                <w:u w:val="none"/>
              </w:rPr>
            </w:pPr>
            <w:hyperlink r:id="rId56" w:history="1">
              <w:r w:rsidRPr="001413EA">
                <w:rPr>
                  <w:rStyle w:val="Hyperlink"/>
                  <w:rFonts w:ascii="Times New Roman" w:hAnsi="Times New Roman" w:cs="Times New Roman"/>
                </w:rPr>
                <w:t>https://www.worldbank.org/en/news/press-release/2022/03/22/transformative-world-bank-investment-in-human-capital-to-help-georgia-toward-greater-economic-prosperity</w:t>
              </w:r>
            </w:hyperlink>
            <w:r w:rsidRPr="001413EA">
              <w:rPr>
                <w:rStyle w:val="Hyperlink"/>
                <w:rFonts w:ascii="Times New Roman" w:hAnsi="Times New Roman" w:cs="Times New Roman"/>
                <w:color w:val="auto"/>
                <w:u w:val="none"/>
              </w:rPr>
              <w:t xml:space="preserve">;  </w:t>
            </w:r>
            <w:hyperlink r:id="rId57" w:history="1">
              <w:r w:rsidRPr="001413EA">
                <w:rPr>
                  <w:rStyle w:val="Hyperlink"/>
                  <w:rFonts w:ascii="Times New Roman" w:hAnsi="Times New Roman" w:cs="Times New Roman"/>
                </w:rPr>
                <w:t>https://www.worldbank.org/en/news/press-release/2022/03/22/georgia-to-improve-regional-connectivity-and-boost-growth-potential-with-world-bank-support</w:t>
              </w:r>
            </w:hyperlink>
            <w:r w:rsidRPr="001413EA">
              <w:rPr>
                <w:rStyle w:val="Hyperlink"/>
                <w:rFonts w:ascii="Times New Roman" w:hAnsi="Times New Roman" w:cs="Times New Roman"/>
                <w:color w:val="auto"/>
                <w:u w:val="none"/>
              </w:rPr>
              <w:t xml:space="preserve"> </w:t>
            </w:r>
          </w:p>
        </w:tc>
        <w:tc>
          <w:tcPr>
            <w:tcW w:w="992" w:type="dxa"/>
          </w:tcPr>
          <w:p w:rsidR="00861F63" w:rsidRPr="001413EA" w:rsidRDefault="00861F63" w:rsidP="001413EA">
            <w:pPr>
              <w:jc w:val="both"/>
              <w:rPr>
                <w:rFonts w:ascii="Times New Roman" w:hAnsi="Times New Roman" w:cs="Times New Roman"/>
              </w:rPr>
            </w:pPr>
          </w:p>
        </w:tc>
      </w:tr>
      <w:tr w:rsidR="00861F63" w:rsidRPr="001413EA" w:rsidTr="00D657F4">
        <w:trPr>
          <w:trHeight w:val="221"/>
        </w:trPr>
        <w:tc>
          <w:tcPr>
            <w:tcW w:w="1275" w:type="dxa"/>
          </w:tcPr>
          <w:p w:rsidR="00861F63" w:rsidRPr="001413EA" w:rsidRDefault="000A7C67" w:rsidP="001413EA">
            <w:pPr>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2022-03-23</w:t>
            </w:r>
          </w:p>
        </w:tc>
        <w:tc>
          <w:tcPr>
            <w:tcW w:w="4532" w:type="dxa"/>
          </w:tcPr>
          <w:p w:rsidR="00861F63" w:rsidRPr="001413EA" w:rsidRDefault="000A7C67" w:rsidP="001413EA">
            <w:pPr>
              <w:shd w:val="clear" w:color="auto" w:fill="FFFFFF"/>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 xml:space="preserve">Vyriausybėje svarstomas naujos institucijos – Teritorinės plėtros ir urbanistikos agentūros, pavaldžios Ekonomikos ir darnios plėtros ministerijai, steigimo klausimas. Pagal </w:t>
            </w:r>
            <w:r w:rsidRPr="001413EA">
              <w:rPr>
                <w:rStyle w:val="Hyperlink"/>
                <w:rFonts w:ascii="Times New Roman" w:hAnsi="Times New Roman" w:cs="Times New Roman"/>
                <w:color w:val="auto"/>
                <w:u w:val="none"/>
              </w:rPr>
              <w:lastRenderedPageBreak/>
              <w:t xml:space="preserve">Vyriausybės inicijuotą įstatymo projektą, nauja agentūra perimtų miestų planavimą, kuriuo užsiima Infrastruktūros ir regioninės plėtros ministerija. Naujos įstaigos biudžetas turėtų siekti 5 mln. </w:t>
            </w:r>
            <w:proofErr w:type="spellStart"/>
            <w:r w:rsidRPr="001413EA">
              <w:rPr>
                <w:rStyle w:val="Hyperlink"/>
                <w:rFonts w:ascii="Times New Roman" w:hAnsi="Times New Roman" w:cs="Times New Roman"/>
                <w:color w:val="auto"/>
                <w:u w:val="none"/>
              </w:rPr>
              <w:t>larių</w:t>
            </w:r>
            <w:proofErr w:type="spellEnd"/>
            <w:r w:rsidRPr="001413EA">
              <w:rPr>
                <w:rStyle w:val="Hyperlink"/>
                <w:rFonts w:ascii="Times New Roman" w:hAnsi="Times New Roman" w:cs="Times New Roman"/>
                <w:color w:val="auto"/>
                <w:u w:val="none"/>
              </w:rPr>
              <w:t>, jos vadovą skirtų ir Agentūros statutą tvirtintų ekonomikos ministras.</w:t>
            </w:r>
          </w:p>
        </w:tc>
        <w:tc>
          <w:tcPr>
            <w:tcW w:w="3544" w:type="dxa"/>
          </w:tcPr>
          <w:p w:rsidR="00861F63" w:rsidRPr="001413EA" w:rsidRDefault="000A7C67" w:rsidP="001413EA">
            <w:pPr>
              <w:jc w:val="both"/>
              <w:rPr>
                <w:rStyle w:val="Hyperlink"/>
                <w:rFonts w:ascii="Times New Roman" w:hAnsi="Times New Roman" w:cs="Times New Roman"/>
                <w:color w:val="auto"/>
                <w:u w:val="none"/>
              </w:rPr>
            </w:pPr>
            <w:hyperlink r:id="rId58" w:history="1">
              <w:proofErr w:type="spellStart"/>
              <w:r w:rsidRPr="001413EA">
                <w:rPr>
                  <w:rStyle w:val="Hyperlink"/>
                  <w:rFonts w:ascii="Times New Roman" w:hAnsi="Times New Roman" w:cs="Times New Roman"/>
                </w:rPr>
                <w:t>Georgian</w:t>
              </w:r>
              <w:proofErr w:type="spellEnd"/>
              <w:r w:rsidRPr="001413EA">
                <w:rPr>
                  <w:rStyle w:val="Hyperlink"/>
                  <w:rFonts w:ascii="Times New Roman" w:hAnsi="Times New Roman" w:cs="Times New Roman"/>
                </w:rPr>
                <w:t xml:space="preserve"> </w:t>
              </w:r>
              <w:proofErr w:type="spellStart"/>
              <w:r w:rsidRPr="001413EA">
                <w:rPr>
                  <w:rStyle w:val="Hyperlink"/>
                  <w:rFonts w:ascii="Times New Roman" w:hAnsi="Times New Roman" w:cs="Times New Roman"/>
                </w:rPr>
                <w:t>Business</w:t>
              </w:r>
              <w:proofErr w:type="spellEnd"/>
              <w:r w:rsidRPr="001413EA">
                <w:rPr>
                  <w:rStyle w:val="Hyperlink"/>
                  <w:rFonts w:ascii="Times New Roman" w:hAnsi="Times New Roman" w:cs="Times New Roman"/>
                </w:rPr>
                <w:t xml:space="preserve"> </w:t>
              </w:r>
              <w:proofErr w:type="spellStart"/>
              <w:r w:rsidRPr="001413EA">
                <w:rPr>
                  <w:rStyle w:val="Hyperlink"/>
                  <w:rFonts w:ascii="Times New Roman" w:hAnsi="Times New Roman" w:cs="Times New Roman"/>
                </w:rPr>
                <w:t>Week</w:t>
              </w:r>
              <w:proofErr w:type="spellEnd"/>
            </w:hyperlink>
            <w:r w:rsidRPr="001413EA">
              <w:rPr>
                <w:rFonts w:ascii="Times New Roman" w:hAnsi="Times New Roman" w:cs="Times New Roman"/>
              </w:rPr>
              <w:t xml:space="preserve"> №1289, 14-20 </w:t>
            </w:r>
            <w:proofErr w:type="spellStart"/>
            <w:r w:rsidRPr="001413EA">
              <w:rPr>
                <w:rFonts w:ascii="Times New Roman" w:hAnsi="Times New Roman" w:cs="Times New Roman"/>
              </w:rPr>
              <w:t>March</w:t>
            </w:r>
            <w:proofErr w:type="spellEnd"/>
            <w:r w:rsidRPr="001413EA">
              <w:rPr>
                <w:rFonts w:ascii="Times New Roman" w:hAnsi="Times New Roman" w:cs="Times New Roman"/>
              </w:rPr>
              <w:t>, 2022.</w:t>
            </w:r>
          </w:p>
        </w:tc>
        <w:tc>
          <w:tcPr>
            <w:tcW w:w="992" w:type="dxa"/>
          </w:tcPr>
          <w:p w:rsidR="00861F63" w:rsidRPr="001413EA" w:rsidRDefault="00861F63" w:rsidP="001413EA">
            <w:pPr>
              <w:jc w:val="both"/>
              <w:rPr>
                <w:rFonts w:ascii="Times New Roman" w:hAnsi="Times New Roman" w:cs="Times New Roman"/>
              </w:rPr>
            </w:pPr>
          </w:p>
        </w:tc>
      </w:tr>
      <w:tr w:rsidR="00F418B8" w:rsidRPr="001413EA" w:rsidTr="00D657F4">
        <w:trPr>
          <w:trHeight w:val="221"/>
        </w:trPr>
        <w:tc>
          <w:tcPr>
            <w:tcW w:w="1275" w:type="dxa"/>
          </w:tcPr>
          <w:p w:rsidR="00F418B8" w:rsidRPr="001413EA" w:rsidRDefault="000A7C67" w:rsidP="001413EA">
            <w:pPr>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2022-03-23</w:t>
            </w:r>
          </w:p>
        </w:tc>
        <w:tc>
          <w:tcPr>
            <w:tcW w:w="4532" w:type="dxa"/>
          </w:tcPr>
          <w:p w:rsidR="00F418B8" w:rsidRPr="001413EA" w:rsidRDefault="000A7C67" w:rsidP="001413EA">
            <w:pPr>
              <w:shd w:val="clear" w:color="auto" w:fill="FFFFFF"/>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 xml:space="preserve">David Narmania, </w:t>
            </w: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nacionalinės energijos ir vandens tiekimo reguliavimo komisijos vadovas pasisakė už </w:t>
            </w:r>
            <w:proofErr w:type="spellStart"/>
            <w:r w:rsidRPr="001413EA">
              <w:rPr>
                <w:rStyle w:val="Hyperlink"/>
                <w:rFonts w:ascii="Times New Roman" w:hAnsi="Times New Roman" w:cs="Times New Roman"/>
                <w:color w:val="auto"/>
                <w:u w:val="none"/>
              </w:rPr>
              <w:t>Namačvani</w:t>
            </w:r>
            <w:proofErr w:type="spellEnd"/>
            <w:r w:rsidRPr="001413EA">
              <w:rPr>
                <w:rStyle w:val="Hyperlink"/>
                <w:rFonts w:ascii="Times New Roman" w:hAnsi="Times New Roman" w:cs="Times New Roman"/>
                <w:color w:val="auto"/>
                <w:u w:val="none"/>
              </w:rPr>
              <w:t xml:space="preserve"> HE projekto įgyvendinimą, sakydamas, kad tokios statybos atsisakymas šaliai būtų per didelė prabanga tiek dėl žmonių užimtumo, tiek dėl perspektyvų sumažinti priklausomybę nuo elektros importo. Įgyvendinus projektą elektros gamyba </w:t>
            </w:r>
            <w:proofErr w:type="spellStart"/>
            <w:r w:rsidRPr="001413EA">
              <w:rPr>
                <w:rStyle w:val="Hyperlink"/>
                <w:rFonts w:ascii="Times New Roman" w:hAnsi="Times New Roman" w:cs="Times New Roman"/>
                <w:color w:val="auto"/>
                <w:u w:val="none"/>
              </w:rPr>
              <w:t>Sakartvele</w:t>
            </w:r>
            <w:proofErr w:type="spellEnd"/>
            <w:r w:rsidRPr="001413EA">
              <w:rPr>
                <w:rStyle w:val="Hyperlink"/>
                <w:rFonts w:ascii="Times New Roman" w:hAnsi="Times New Roman" w:cs="Times New Roman"/>
                <w:color w:val="auto"/>
                <w:u w:val="none"/>
              </w:rPr>
              <w:t xml:space="preserve"> padidėtų 15%, tačiau HE statybai prieštarauja vietos gyventojai, nes tarpeklyje būtų užlieta per 600 hektarų produktyvios žemės. Turkijos įmonė ENKA tuo tarpu nutraukė sutartį su </w:t>
            </w: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vyriausybe statyti ir eksploatuoti </w:t>
            </w:r>
            <w:proofErr w:type="spellStart"/>
            <w:r w:rsidRPr="001413EA">
              <w:rPr>
                <w:rStyle w:val="Hyperlink"/>
                <w:rFonts w:ascii="Times New Roman" w:hAnsi="Times New Roman" w:cs="Times New Roman"/>
                <w:color w:val="auto"/>
                <w:u w:val="none"/>
              </w:rPr>
              <w:t>Namakhvani</w:t>
            </w:r>
            <w:proofErr w:type="spellEnd"/>
            <w:r w:rsidRPr="001413EA">
              <w:rPr>
                <w:rStyle w:val="Hyperlink"/>
                <w:rFonts w:ascii="Times New Roman" w:hAnsi="Times New Roman" w:cs="Times New Roman"/>
                <w:color w:val="auto"/>
                <w:u w:val="none"/>
              </w:rPr>
              <w:t xml:space="preserve"> HE - kapitalizuotas ilgalaikis materialusis turtas už 40,4 mln. buvo nurašytas.</w:t>
            </w:r>
          </w:p>
        </w:tc>
        <w:tc>
          <w:tcPr>
            <w:tcW w:w="3544" w:type="dxa"/>
          </w:tcPr>
          <w:p w:rsidR="00F418B8" w:rsidRPr="001413EA" w:rsidRDefault="000A7C67" w:rsidP="001413EA">
            <w:pPr>
              <w:jc w:val="both"/>
              <w:rPr>
                <w:rStyle w:val="Hyperlink"/>
                <w:rFonts w:ascii="Times New Roman" w:hAnsi="Times New Roman" w:cs="Times New Roman"/>
                <w:color w:val="auto"/>
                <w:u w:val="none"/>
              </w:rPr>
            </w:pPr>
            <w:hyperlink r:id="rId59" w:history="1">
              <w:proofErr w:type="spellStart"/>
              <w:r w:rsidRPr="001413EA">
                <w:rPr>
                  <w:rStyle w:val="Hyperlink"/>
                  <w:rFonts w:ascii="Times New Roman" w:hAnsi="Times New Roman" w:cs="Times New Roman"/>
                </w:rPr>
                <w:t>Georgian</w:t>
              </w:r>
              <w:proofErr w:type="spellEnd"/>
              <w:r w:rsidRPr="001413EA">
                <w:rPr>
                  <w:rStyle w:val="Hyperlink"/>
                  <w:rFonts w:ascii="Times New Roman" w:hAnsi="Times New Roman" w:cs="Times New Roman"/>
                </w:rPr>
                <w:t xml:space="preserve"> </w:t>
              </w:r>
              <w:proofErr w:type="spellStart"/>
              <w:r w:rsidRPr="001413EA">
                <w:rPr>
                  <w:rStyle w:val="Hyperlink"/>
                  <w:rFonts w:ascii="Times New Roman" w:hAnsi="Times New Roman" w:cs="Times New Roman"/>
                </w:rPr>
                <w:t>Business</w:t>
              </w:r>
              <w:proofErr w:type="spellEnd"/>
              <w:r w:rsidRPr="001413EA">
                <w:rPr>
                  <w:rStyle w:val="Hyperlink"/>
                  <w:rFonts w:ascii="Times New Roman" w:hAnsi="Times New Roman" w:cs="Times New Roman"/>
                </w:rPr>
                <w:t xml:space="preserve"> </w:t>
              </w:r>
              <w:proofErr w:type="spellStart"/>
              <w:r w:rsidRPr="001413EA">
                <w:rPr>
                  <w:rStyle w:val="Hyperlink"/>
                  <w:rFonts w:ascii="Times New Roman" w:hAnsi="Times New Roman" w:cs="Times New Roman"/>
                </w:rPr>
                <w:t>Week</w:t>
              </w:r>
              <w:proofErr w:type="spellEnd"/>
            </w:hyperlink>
            <w:r w:rsidR="00700DEF" w:rsidRPr="001413EA">
              <w:rPr>
                <w:rFonts w:ascii="Times New Roman" w:hAnsi="Times New Roman" w:cs="Times New Roman"/>
              </w:rPr>
              <w:t xml:space="preserve"> №1289, 14-20 </w:t>
            </w:r>
            <w:proofErr w:type="spellStart"/>
            <w:r w:rsidR="00700DEF" w:rsidRPr="001413EA">
              <w:rPr>
                <w:rFonts w:ascii="Times New Roman" w:hAnsi="Times New Roman" w:cs="Times New Roman"/>
              </w:rPr>
              <w:t>March</w:t>
            </w:r>
            <w:proofErr w:type="spellEnd"/>
            <w:r w:rsidR="00700DEF" w:rsidRPr="001413EA">
              <w:rPr>
                <w:rFonts w:ascii="Times New Roman" w:hAnsi="Times New Roman" w:cs="Times New Roman"/>
              </w:rPr>
              <w:t xml:space="preserve">, 2022; </w:t>
            </w:r>
            <w:hyperlink r:id="rId60" w:history="1">
              <w:r w:rsidR="00700DEF" w:rsidRPr="001413EA">
                <w:rPr>
                  <w:rStyle w:val="Hyperlink"/>
                  <w:rFonts w:ascii="Times New Roman" w:hAnsi="Times New Roman" w:cs="Times New Roman"/>
                </w:rPr>
                <w:t>https://www.interpressnews.ge/en/article/119034-enka-officially-terminates-contract-with-government-of-georgia</w:t>
              </w:r>
            </w:hyperlink>
            <w:r w:rsidR="00700DEF" w:rsidRPr="001413EA">
              <w:rPr>
                <w:rStyle w:val="Hyperlink"/>
                <w:rFonts w:ascii="Times New Roman" w:hAnsi="Times New Roman" w:cs="Times New Roman"/>
              </w:rPr>
              <w:t xml:space="preserve"> </w:t>
            </w:r>
          </w:p>
        </w:tc>
        <w:tc>
          <w:tcPr>
            <w:tcW w:w="992" w:type="dxa"/>
          </w:tcPr>
          <w:p w:rsidR="00F418B8" w:rsidRPr="001413EA" w:rsidRDefault="00F418B8" w:rsidP="001413EA">
            <w:pPr>
              <w:jc w:val="both"/>
              <w:rPr>
                <w:rFonts w:ascii="Times New Roman" w:hAnsi="Times New Roman" w:cs="Times New Roman"/>
              </w:rPr>
            </w:pPr>
          </w:p>
        </w:tc>
      </w:tr>
      <w:tr w:rsidR="00432B8F" w:rsidRPr="001413EA" w:rsidTr="00D657F4">
        <w:trPr>
          <w:trHeight w:val="221"/>
        </w:trPr>
        <w:tc>
          <w:tcPr>
            <w:tcW w:w="1275" w:type="dxa"/>
          </w:tcPr>
          <w:p w:rsidR="00432B8F" w:rsidRPr="001413EA" w:rsidRDefault="00432B8F" w:rsidP="001413EA">
            <w:pPr>
              <w:jc w:val="both"/>
              <w:rPr>
                <w:rStyle w:val="Hyperlink"/>
                <w:rFonts w:ascii="Times New Roman" w:hAnsi="Times New Roman" w:cs="Times New Roman"/>
                <w:color w:val="auto"/>
                <w:u w:val="none"/>
              </w:rPr>
            </w:pPr>
          </w:p>
        </w:tc>
        <w:tc>
          <w:tcPr>
            <w:tcW w:w="4532" w:type="dxa"/>
          </w:tcPr>
          <w:p w:rsidR="00432B8F" w:rsidRPr="001413EA" w:rsidRDefault="00432B8F" w:rsidP="001413EA">
            <w:pPr>
              <w:shd w:val="clear" w:color="auto" w:fill="FFFFFF"/>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 xml:space="preserve">Vadovaujantis </w:t>
            </w: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verslo asociacijos (BAG) atlikto tyrimo duomenimis, verslo klimato rodikliai </w:t>
            </w:r>
            <w:proofErr w:type="spellStart"/>
            <w:r w:rsidRPr="001413EA">
              <w:rPr>
                <w:rStyle w:val="Hyperlink"/>
                <w:rFonts w:ascii="Times New Roman" w:hAnsi="Times New Roman" w:cs="Times New Roman"/>
                <w:color w:val="auto"/>
                <w:u w:val="none"/>
              </w:rPr>
              <w:t>Sakartvele</w:t>
            </w:r>
            <w:proofErr w:type="spellEnd"/>
            <w:r w:rsidRPr="001413EA">
              <w:rPr>
                <w:rStyle w:val="Hyperlink"/>
                <w:rFonts w:ascii="Times New Roman" w:hAnsi="Times New Roman" w:cs="Times New Roman"/>
                <w:color w:val="auto"/>
                <w:u w:val="none"/>
              </w:rPr>
              <w:t xml:space="preserve"> 2022 m. I ketvirtį, palyginti su 2021 m. IV ketvirčiu, šiek tiek pagerėjo. Apklaustos įmonės teigiamai įvertino savo esamą padėtį ir artimiausio pusmečio lūkesčius. Tiesa, asociacijos įmonės narės tyrime dalyvavo vasario 14-28 dienomis, todėl apklausa nevisiškai atspindi neigiamas Rusijos ir Ukrainos krizės pasekmes pasaulio ekonomikai, įskaitant ir </w:t>
            </w: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ekonomiką. Pirmąjį šių metų ketvirtį, palyginti su 2021 m. IV ketvirčiu, verslo klimato rodiklis yra teigiamas paslaugų ir statybos sektoriuose, vėlgi, prastėjančių lūkesčių prekybos sektoriuje ir smarkiai pablogėjusios dabartinės padėties pramonės sektoriuje, apklaustos ir šiose srityse veikiančios įmonės esamą situaciją vertino teigiamai. Asociacijos duomenimis, 18,7% apklaustų įmonių teigia, kad jų samdomų darbuotojų skaičius auga (palyginti su praėjusiu ketvirčiu), tik 9,3% teigia mažinančios etatus. 29% apklaustų įmonių mano, kad 2022 m. antrąjį ketvirtį padidins darbuotojų skaičių, o atleisti darbuotojų kitą ketvirtį planuoja tik 3,7%. Labiausiai teigiami lūkesčiai užimtumo atžvilgiu buvo užfiksuoti statybų sektoriuje – 37,5% apklaustų įmonių tikisi darbuotojų augimo dėl teigiamų pardavimų augimo lūkesčių. Tarp veiklą stabdančių veiksnių paminėtos penkios pagrindinės priežastys: nacionalinės valiutos nestabilumas, teisinės ir administracinės kliūtys, specialistų trūkumas, darbo jėgos trūkumas, maža produktų ar paslaugų paklausa. 2022 m. pirmąjį ketvirtį 50% apklaustų įmonių (5% daugiau nei 2021 m. IV ketvirtį) bandė gauti finansavimą, 15% jų teigė, kad galimybė gauti finansavimą </w:t>
            </w:r>
            <w:proofErr w:type="spellStart"/>
            <w:r w:rsidRPr="001413EA">
              <w:rPr>
                <w:rStyle w:val="Hyperlink"/>
                <w:rFonts w:ascii="Times New Roman" w:hAnsi="Times New Roman" w:cs="Times New Roman"/>
                <w:color w:val="auto"/>
                <w:u w:val="none"/>
              </w:rPr>
              <w:t>Sakartvele</w:t>
            </w:r>
            <w:proofErr w:type="spellEnd"/>
            <w:r w:rsidRPr="001413EA">
              <w:rPr>
                <w:rStyle w:val="Hyperlink"/>
                <w:rFonts w:ascii="Times New Roman" w:hAnsi="Times New Roman" w:cs="Times New Roman"/>
                <w:color w:val="auto"/>
                <w:u w:val="none"/>
              </w:rPr>
              <w:t xml:space="preserve"> yra problema. Pažymėtina ir tai, kad </w:t>
            </w:r>
            <w:r w:rsidRPr="001413EA">
              <w:rPr>
                <w:rStyle w:val="Hyperlink"/>
                <w:rFonts w:ascii="Times New Roman" w:hAnsi="Times New Roman" w:cs="Times New Roman"/>
                <w:color w:val="auto"/>
                <w:u w:val="none"/>
              </w:rPr>
              <w:lastRenderedPageBreak/>
              <w:t>42% įmonių tikisi nacionalinės valiutos nuvertėjimo, ir tik 12% – jos stiprėjimo.</w:t>
            </w:r>
          </w:p>
        </w:tc>
        <w:tc>
          <w:tcPr>
            <w:tcW w:w="3544" w:type="dxa"/>
          </w:tcPr>
          <w:p w:rsidR="00432B8F" w:rsidRPr="001413EA" w:rsidRDefault="00432B8F" w:rsidP="001413EA">
            <w:pPr>
              <w:jc w:val="both"/>
              <w:rPr>
                <w:rFonts w:ascii="Times New Roman" w:hAnsi="Times New Roman" w:cs="Times New Roman"/>
              </w:rPr>
            </w:pPr>
            <w:hyperlink r:id="rId61" w:history="1">
              <w:proofErr w:type="spellStart"/>
              <w:r w:rsidRPr="001413EA">
                <w:rPr>
                  <w:rStyle w:val="Hyperlink"/>
                  <w:rFonts w:ascii="Times New Roman" w:hAnsi="Times New Roman" w:cs="Times New Roman"/>
                </w:rPr>
                <w:t>Georgian</w:t>
              </w:r>
              <w:proofErr w:type="spellEnd"/>
              <w:r w:rsidRPr="001413EA">
                <w:rPr>
                  <w:rStyle w:val="Hyperlink"/>
                  <w:rFonts w:ascii="Times New Roman" w:hAnsi="Times New Roman" w:cs="Times New Roman"/>
                </w:rPr>
                <w:t xml:space="preserve"> </w:t>
              </w:r>
              <w:proofErr w:type="spellStart"/>
              <w:r w:rsidRPr="001413EA">
                <w:rPr>
                  <w:rStyle w:val="Hyperlink"/>
                  <w:rFonts w:ascii="Times New Roman" w:hAnsi="Times New Roman" w:cs="Times New Roman"/>
                </w:rPr>
                <w:t>Business</w:t>
              </w:r>
              <w:proofErr w:type="spellEnd"/>
              <w:r w:rsidRPr="001413EA">
                <w:rPr>
                  <w:rStyle w:val="Hyperlink"/>
                  <w:rFonts w:ascii="Times New Roman" w:hAnsi="Times New Roman" w:cs="Times New Roman"/>
                </w:rPr>
                <w:t xml:space="preserve"> </w:t>
              </w:r>
              <w:proofErr w:type="spellStart"/>
              <w:r w:rsidRPr="001413EA">
                <w:rPr>
                  <w:rStyle w:val="Hyperlink"/>
                  <w:rFonts w:ascii="Times New Roman" w:hAnsi="Times New Roman" w:cs="Times New Roman"/>
                </w:rPr>
                <w:t>Week</w:t>
              </w:r>
              <w:proofErr w:type="spellEnd"/>
            </w:hyperlink>
            <w:r w:rsidRPr="001413EA">
              <w:rPr>
                <w:rFonts w:ascii="Times New Roman" w:hAnsi="Times New Roman" w:cs="Times New Roman"/>
              </w:rPr>
              <w:t xml:space="preserve"> №1289, 14-20 </w:t>
            </w:r>
            <w:proofErr w:type="spellStart"/>
            <w:r w:rsidRPr="001413EA">
              <w:rPr>
                <w:rFonts w:ascii="Times New Roman" w:hAnsi="Times New Roman" w:cs="Times New Roman"/>
              </w:rPr>
              <w:t>March</w:t>
            </w:r>
            <w:proofErr w:type="spellEnd"/>
            <w:r w:rsidRPr="001413EA">
              <w:rPr>
                <w:rFonts w:ascii="Times New Roman" w:hAnsi="Times New Roman" w:cs="Times New Roman"/>
              </w:rPr>
              <w:t>, 2022.</w:t>
            </w:r>
          </w:p>
        </w:tc>
        <w:tc>
          <w:tcPr>
            <w:tcW w:w="992" w:type="dxa"/>
          </w:tcPr>
          <w:p w:rsidR="00432B8F" w:rsidRPr="001413EA" w:rsidRDefault="00432B8F" w:rsidP="001413EA">
            <w:pPr>
              <w:jc w:val="both"/>
              <w:rPr>
                <w:rFonts w:ascii="Times New Roman" w:hAnsi="Times New Roman" w:cs="Times New Roman"/>
              </w:rPr>
            </w:pPr>
          </w:p>
        </w:tc>
      </w:tr>
      <w:tr w:rsidR="00793CD6" w:rsidRPr="001413EA" w:rsidTr="00D657F4">
        <w:trPr>
          <w:trHeight w:val="221"/>
        </w:trPr>
        <w:tc>
          <w:tcPr>
            <w:tcW w:w="1275" w:type="dxa"/>
          </w:tcPr>
          <w:p w:rsidR="00793CD6" w:rsidRPr="001413EA" w:rsidRDefault="00347E4E" w:rsidP="001413EA">
            <w:pPr>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2022-03-24</w:t>
            </w:r>
          </w:p>
        </w:tc>
        <w:tc>
          <w:tcPr>
            <w:tcW w:w="4532" w:type="dxa"/>
          </w:tcPr>
          <w:p w:rsidR="00793CD6" w:rsidRPr="001413EA" w:rsidRDefault="00347E4E" w:rsidP="001413EA">
            <w:pPr>
              <w:shd w:val="clear" w:color="auto" w:fill="FFFFFF"/>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 xml:space="preserve">ES kartu su Vokietijos vyriausybe pradeda nacionalinę programą, remiančią tvarų ir integracinį augimą, subalansuotą teritorinį vystymąsi ir gerą valdymą </w:t>
            </w: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regionuose. 9,5 mln. EUR „Integruotos teritorinės plėtros“ programą įgyvendina GIZ ir UNDP, glaudžiai bendradarbiaudamos su </w:t>
            </w: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valdžios institucijomis.</w:t>
            </w:r>
          </w:p>
        </w:tc>
        <w:tc>
          <w:tcPr>
            <w:tcW w:w="3544" w:type="dxa"/>
          </w:tcPr>
          <w:p w:rsidR="00793CD6" w:rsidRPr="001413EA" w:rsidRDefault="00347E4E" w:rsidP="001413EA">
            <w:pPr>
              <w:jc w:val="both"/>
              <w:rPr>
                <w:rStyle w:val="Hyperlink"/>
                <w:rFonts w:ascii="Times New Roman" w:hAnsi="Times New Roman" w:cs="Times New Roman"/>
                <w:color w:val="auto"/>
                <w:u w:val="none"/>
              </w:rPr>
            </w:pPr>
            <w:hyperlink r:id="rId62" w:history="1">
              <w:r w:rsidRPr="001413EA">
                <w:rPr>
                  <w:rStyle w:val="Hyperlink"/>
                  <w:rFonts w:ascii="Times New Roman" w:hAnsi="Times New Roman" w:cs="Times New Roman"/>
                </w:rPr>
                <w:t>https://eeas.europa.eu/delegations/georgia/113218/integrated-territorial-development-prosperous-regions_en</w:t>
              </w:r>
            </w:hyperlink>
            <w:r w:rsidRPr="001413EA">
              <w:rPr>
                <w:rStyle w:val="Hyperlink"/>
                <w:rFonts w:ascii="Times New Roman" w:hAnsi="Times New Roman" w:cs="Times New Roman"/>
                <w:color w:val="auto"/>
                <w:u w:val="none"/>
              </w:rPr>
              <w:t xml:space="preserve"> ; </w:t>
            </w:r>
            <w:hyperlink r:id="rId63" w:history="1">
              <w:r w:rsidRPr="001413EA">
                <w:rPr>
                  <w:rStyle w:val="Hyperlink"/>
                  <w:rFonts w:ascii="Times New Roman" w:hAnsi="Times New Roman" w:cs="Times New Roman"/>
                </w:rPr>
                <w:t>https://agenda.ge/en/news/2022/885</w:t>
              </w:r>
            </w:hyperlink>
            <w:r w:rsidRPr="001413EA">
              <w:rPr>
                <w:rStyle w:val="Hyperlink"/>
                <w:rFonts w:ascii="Times New Roman" w:hAnsi="Times New Roman" w:cs="Times New Roman"/>
                <w:color w:val="auto"/>
                <w:u w:val="none"/>
              </w:rPr>
              <w:t xml:space="preserve"> </w:t>
            </w:r>
          </w:p>
        </w:tc>
        <w:tc>
          <w:tcPr>
            <w:tcW w:w="992" w:type="dxa"/>
          </w:tcPr>
          <w:p w:rsidR="00793CD6" w:rsidRPr="001413EA" w:rsidRDefault="00793CD6" w:rsidP="001413EA">
            <w:pPr>
              <w:jc w:val="both"/>
              <w:rPr>
                <w:rFonts w:ascii="Times New Roman" w:hAnsi="Times New Roman" w:cs="Times New Roman"/>
              </w:rPr>
            </w:pPr>
          </w:p>
        </w:tc>
      </w:tr>
      <w:tr w:rsidR="00347E4E" w:rsidRPr="001413EA" w:rsidTr="00D657F4">
        <w:trPr>
          <w:trHeight w:val="221"/>
        </w:trPr>
        <w:tc>
          <w:tcPr>
            <w:tcW w:w="1275" w:type="dxa"/>
          </w:tcPr>
          <w:p w:rsidR="00347E4E" w:rsidRPr="001413EA" w:rsidRDefault="001413EA" w:rsidP="001413EA">
            <w:pPr>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2022-03-29</w:t>
            </w:r>
          </w:p>
        </w:tc>
        <w:tc>
          <w:tcPr>
            <w:tcW w:w="4532" w:type="dxa"/>
          </w:tcPr>
          <w:p w:rsidR="00347E4E" w:rsidRPr="001413EA" w:rsidRDefault="001413EA" w:rsidP="001413EA">
            <w:pPr>
              <w:shd w:val="clear" w:color="auto" w:fill="FFFFFF"/>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 xml:space="preserve">Parlamentas galutiniame svarstyme pritarė Vartotojų apsaugos įstatymo projektui, nustatančiam vartotojų apsaugos taisykles ir draudžiančiam „nesąžiningą komercinę veiklą“, kuri pažeidžia „pasitikėjimo ir sąžiningumo“ vertybes. Šio įstatymo, už kurio vykdymą bus atsakinga Nacionalinė konkurencijos agentūra, priėmimas turi didelės reikšmės derinant </w:t>
            </w: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teisės aktus su ES teisine baze.</w:t>
            </w:r>
          </w:p>
        </w:tc>
        <w:tc>
          <w:tcPr>
            <w:tcW w:w="3544" w:type="dxa"/>
          </w:tcPr>
          <w:p w:rsidR="00347E4E" w:rsidRPr="001413EA" w:rsidRDefault="001413EA" w:rsidP="001413EA">
            <w:pPr>
              <w:jc w:val="both"/>
              <w:rPr>
                <w:rStyle w:val="Hyperlink"/>
                <w:rFonts w:ascii="Times New Roman" w:hAnsi="Times New Roman" w:cs="Times New Roman"/>
                <w:color w:val="auto"/>
                <w:u w:val="none"/>
              </w:rPr>
            </w:pPr>
            <w:hyperlink r:id="rId64" w:history="1">
              <w:r w:rsidRPr="001413EA">
                <w:rPr>
                  <w:rStyle w:val="Hyperlink"/>
                  <w:rFonts w:ascii="Times New Roman" w:hAnsi="Times New Roman" w:cs="Times New Roman"/>
                </w:rPr>
                <w:t>https://agenda.ge/en/news/2022/974</w:t>
              </w:r>
            </w:hyperlink>
          </w:p>
        </w:tc>
        <w:tc>
          <w:tcPr>
            <w:tcW w:w="992" w:type="dxa"/>
          </w:tcPr>
          <w:p w:rsidR="00347E4E" w:rsidRPr="001413EA" w:rsidRDefault="00347E4E" w:rsidP="001413EA">
            <w:pPr>
              <w:jc w:val="both"/>
              <w:rPr>
                <w:rFonts w:ascii="Times New Roman" w:hAnsi="Times New Roman" w:cs="Times New Roman"/>
              </w:rPr>
            </w:pPr>
          </w:p>
        </w:tc>
      </w:tr>
      <w:tr w:rsidR="001413EA" w:rsidRPr="001413EA" w:rsidTr="00D657F4">
        <w:trPr>
          <w:trHeight w:val="221"/>
        </w:trPr>
        <w:tc>
          <w:tcPr>
            <w:tcW w:w="1275" w:type="dxa"/>
          </w:tcPr>
          <w:p w:rsidR="001413EA" w:rsidRPr="001413EA" w:rsidRDefault="001413EA" w:rsidP="001413EA">
            <w:pPr>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2022-03-30</w:t>
            </w:r>
          </w:p>
        </w:tc>
        <w:tc>
          <w:tcPr>
            <w:tcW w:w="4532" w:type="dxa"/>
          </w:tcPr>
          <w:p w:rsidR="001413EA" w:rsidRPr="001413EA" w:rsidRDefault="001413EA" w:rsidP="001413EA">
            <w:pPr>
              <w:shd w:val="clear" w:color="auto" w:fill="FFFFFF"/>
              <w:jc w:val="both"/>
              <w:rPr>
                <w:rStyle w:val="Hyperlink"/>
                <w:rFonts w:ascii="Times New Roman" w:hAnsi="Times New Roman" w:cs="Times New Roman"/>
                <w:color w:val="auto"/>
                <w:u w:val="none"/>
              </w:rPr>
            </w:pP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finansų ministras </w:t>
            </w:r>
            <w:proofErr w:type="spellStart"/>
            <w:r w:rsidRPr="001413EA">
              <w:rPr>
                <w:rStyle w:val="Hyperlink"/>
                <w:rFonts w:ascii="Times New Roman" w:hAnsi="Times New Roman" w:cs="Times New Roman"/>
                <w:color w:val="auto"/>
                <w:u w:val="none"/>
              </w:rPr>
              <w:t>L.Khutsišvili</w:t>
            </w:r>
            <w:proofErr w:type="spellEnd"/>
            <w:r w:rsidRPr="001413EA">
              <w:rPr>
                <w:rStyle w:val="Hyperlink"/>
                <w:rFonts w:ascii="Times New Roman" w:hAnsi="Times New Roman" w:cs="Times New Roman"/>
                <w:color w:val="auto"/>
                <w:u w:val="none"/>
              </w:rPr>
              <w:t xml:space="preserve"> ir Pasaulio banko Pietų Kaukazo regiono direktorius </w:t>
            </w:r>
            <w:proofErr w:type="spellStart"/>
            <w:r w:rsidRPr="001413EA">
              <w:rPr>
                <w:rStyle w:val="Hyperlink"/>
                <w:rFonts w:ascii="Times New Roman" w:hAnsi="Times New Roman" w:cs="Times New Roman"/>
                <w:color w:val="auto"/>
                <w:u w:val="none"/>
              </w:rPr>
              <w:t>S.Molineus</w:t>
            </w:r>
            <w:proofErr w:type="spellEnd"/>
            <w:r w:rsidRPr="001413EA">
              <w:rPr>
                <w:rStyle w:val="Hyperlink"/>
                <w:rFonts w:ascii="Times New Roman" w:hAnsi="Times New Roman" w:cs="Times New Roman"/>
                <w:color w:val="auto"/>
                <w:u w:val="none"/>
              </w:rPr>
              <w:t xml:space="preserve"> pasirašė susitarimą dėl 17 km ilgio keturių juostų greitkelio statybos rytiniame </w:t>
            </w: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vyndarystės regione </w:t>
            </w:r>
            <w:proofErr w:type="spellStart"/>
            <w:r w:rsidRPr="001413EA">
              <w:rPr>
                <w:rStyle w:val="Hyperlink"/>
                <w:rFonts w:ascii="Times New Roman" w:hAnsi="Times New Roman" w:cs="Times New Roman"/>
                <w:color w:val="auto"/>
                <w:u w:val="none"/>
              </w:rPr>
              <w:t>Kachetijoje</w:t>
            </w:r>
            <w:proofErr w:type="spellEnd"/>
            <w:r w:rsidRPr="001413EA">
              <w:rPr>
                <w:rStyle w:val="Hyperlink"/>
                <w:rFonts w:ascii="Times New Roman" w:hAnsi="Times New Roman" w:cs="Times New Roman"/>
                <w:color w:val="auto"/>
                <w:u w:val="none"/>
              </w:rPr>
              <w:t xml:space="preserve">. 97,7 mln. eurų vertės sandoriu bus finansuojamos kelių transporto mazgų, tiltų, greitkelių ir viadukų, požeminių perėjų ir pakelės ruožų bei greitkelio statyba pagal Pasaulio banko vykdomųjų direktorių valdybos patvirtintą </w:t>
            </w:r>
            <w:proofErr w:type="spellStart"/>
            <w:r w:rsidRPr="001413EA">
              <w:rPr>
                <w:rStyle w:val="Hyperlink"/>
                <w:rFonts w:ascii="Times New Roman" w:hAnsi="Times New Roman" w:cs="Times New Roman"/>
                <w:color w:val="auto"/>
                <w:u w:val="none"/>
              </w:rPr>
              <w:t>Kachetijos</w:t>
            </w:r>
            <w:proofErr w:type="spellEnd"/>
            <w:r w:rsidRPr="001413EA">
              <w:rPr>
                <w:rStyle w:val="Hyperlink"/>
                <w:rFonts w:ascii="Times New Roman" w:hAnsi="Times New Roman" w:cs="Times New Roman"/>
                <w:color w:val="auto"/>
                <w:u w:val="none"/>
              </w:rPr>
              <w:t xml:space="preserve"> junglumo gerinimo projektą, kuriuo siekiama padidinti eismo intensyvumą </w:t>
            </w:r>
            <w:proofErr w:type="spellStart"/>
            <w:r w:rsidRPr="001413EA">
              <w:rPr>
                <w:rStyle w:val="Hyperlink"/>
                <w:rFonts w:ascii="Times New Roman" w:hAnsi="Times New Roman" w:cs="Times New Roman"/>
                <w:color w:val="auto"/>
                <w:u w:val="none"/>
              </w:rPr>
              <w:t>Kachetijoje</w:t>
            </w:r>
            <w:proofErr w:type="spellEnd"/>
            <w:r w:rsidRPr="001413EA">
              <w:rPr>
                <w:rStyle w:val="Hyperlink"/>
                <w:rFonts w:ascii="Times New Roman" w:hAnsi="Times New Roman" w:cs="Times New Roman"/>
                <w:color w:val="auto"/>
                <w:u w:val="none"/>
              </w:rPr>
              <w:t xml:space="preserve">, padaryti trumpesnį ir saugesnį susisiekimą su Tbilisiu bei pagerinti regiono žemės ūkio ir žemės ūkio potencialą ir sąlygas turizmui. Statybas įgyvendins </w:t>
            </w: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regioninės plėtros ir infrastruktūros ministerija. Taip pat pasirašytas 358,5 mln. eurų vertės susitarimas dėl Žmogiškojo kapitalo programos </w:t>
            </w:r>
            <w:proofErr w:type="spellStart"/>
            <w:r w:rsidRPr="001413EA">
              <w:rPr>
                <w:rStyle w:val="Hyperlink"/>
                <w:rFonts w:ascii="Times New Roman" w:hAnsi="Times New Roman" w:cs="Times New Roman"/>
                <w:color w:val="auto"/>
                <w:u w:val="none"/>
              </w:rPr>
              <w:t>Sakartvelui</w:t>
            </w:r>
            <w:proofErr w:type="spellEnd"/>
            <w:r w:rsidRPr="001413EA">
              <w:rPr>
                <w:rStyle w:val="Hyperlink"/>
                <w:rFonts w:ascii="Times New Roman" w:hAnsi="Times New Roman" w:cs="Times New Roman"/>
                <w:color w:val="auto"/>
                <w:u w:val="none"/>
              </w:rPr>
              <w:t>, skirtos prisidėti prie paslaugų teikimo sveikatos ir socialinės apsaugos srityse efektyvinimo didinimo ir kokybiško išsilavinimo prieinamumo šalyje.</w:t>
            </w:r>
          </w:p>
        </w:tc>
        <w:tc>
          <w:tcPr>
            <w:tcW w:w="3544" w:type="dxa"/>
          </w:tcPr>
          <w:p w:rsidR="001413EA" w:rsidRPr="001413EA" w:rsidRDefault="001413EA" w:rsidP="001413EA">
            <w:pPr>
              <w:jc w:val="both"/>
              <w:rPr>
                <w:rStyle w:val="Hyperlink"/>
                <w:rFonts w:ascii="Times New Roman" w:hAnsi="Times New Roman" w:cs="Times New Roman"/>
                <w:color w:val="auto"/>
                <w:u w:val="none"/>
              </w:rPr>
            </w:pPr>
            <w:hyperlink r:id="rId65" w:history="1">
              <w:r w:rsidRPr="001413EA">
                <w:rPr>
                  <w:rStyle w:val="Hyperlink"/>
                  <w:rFonts w:ascii="Times New Roman" w:hAnsi="Times New Roman" w:cs="Times New Roman"/>
                </w:rPr>
                <w:t>https://www.agenda.ge/en/news/2022/999</w:t>
              </w:r>
            </w:hyperlink>
            <w:r w:rsidRPr="001413EA">
              <w:rPr>
                <w:rStyle w:val="jlqj4b"/>
                <w:rFonts w:ascii="Times New Roman" w:hAnsi="Times New Roman" w:cs="Times New Roman"/>
              </w:rPr>
              <w:t xml:space="preserve"> ; </w:t>
            </w:r>
            <w:hyperlink r:id="rId66" w:history="1">
              <w:r w:rsidRPr="001413EA">
                <w:rPr>
                  <w:rStyle w:val="Hyperlink"/>
                  <w:rFonts w:ascii="Times New Roman" w:hAnsi="Times New Roman" w:cs="Times New Roman"/>
                </w:rPr>
                <w:t>https://www.agenda.ge/en/news/2022/997</w:t>
              </w:r>
            </w:hyperlink>
            <w:r w:rsidRPr="001413EA">
              <w:rPr>
                <w:rStyle w:val="Hyperlink"/>
                <w:rFonts w:ascii="Times New Roman" w:hAnsi="Times New Roman" w:cs="Times New Roman"/>
              </w:rPr>
              <w:t xml:space="preserve"> </w:t>
            </w:r>
          </w:p>
        </w:tc>
        <w:tc>
          <w:tcPr>
            <w:tcW w:w="992" w:type="dxa"/>
          </w:tcPr>
          <w:p w:rsidR="001413EA" w:rsidRPr="001413EA" w:rsidRDefault="001413EA" w:rsidP="001413EA">
            <w:pPr>
              <w:jc w:val="both"/>
              <w:rPr>
                <w:rFonts w:ascii="Times New Roman" w:hAnsi="Times New Roman" w:cs="Times New Roman"/>
              </w:rPr>
            </w:pPr>
          </w:p>
        </w:tc>
      </w:tr>
      <w:tr w:rsidR="001413EA" w:rsidRPr="001413EA" w:rsidTr="00D657F4">
        <w:trPr>
          <w:trHeight w:val="221"/>
        </w:trPr>
        <w:tc>
          <w:tcPr>
            <w:tcW w:w="1275" w:type="dxa"/>
          </w:tcPr>
          <w:p w:rsidR="001413EA" w:rsidRPr="001413EA" w:rsidRDefault="001413EA" w:rsidP="001413EA">
            <w:pPr>
              <w:jc w:val="both"/>
              <w:rPr>
                <w:rStyle w:val="Hyperlink"/>
                <w:rFonts w:ascii="Times New Roman" w:hAnsi="Times New Roman" w:cs="Times New Roman"/>
                <w:color w:val="auto"/>
                <w:u w:val="none"/>
              </w:rPr>
            </w:pPr>
            <w:r w:rsidRPr="001413EA">
              <w:rPr>
                <w:rStyle w:val="Hyperlink"/>
                <w:rFonts w:ascii="Times New Roman" w:hAnsi="Times New Roman" w:cs="Times New Roman"/>
                <w:color w:val="auto"/>
                <w:u w:val="none"/>
              </w:rPr>
              <w:t>2022-03-31</w:t>
            </w:r>
          </w:p>
        </w:tc>
        <w:tc>
          <w:tcPr>
            <w:tcW w:w="4532" w:type="dxa"/>
          </w:tcPr>
          <w:p w:rsidR="001413EA" w:rsidRPr="001413EA" w:rsidRDefault="001413EA" w:rsidP="001413EA">
            <w:pPr>
              <w:shd w:val="clear" w:color="auto" w:fill="FFFFFF"/>
              <w:jc w:val="both"/>
              <w:rPr>
                <w:rStyle w:val="Hyperlink"/>
                <w:rFonts w:ascii="Times New Roman" w:hAnsi="Times New Roman" w:cs="Times New Roman"/>
                <w:color w:val="auto"/>
                <w:u w:val="none"/>
              </w:rPr>
            </w:pP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ekonomikos ir darnios plėtros ministro </w:t>
            </w:r>
            <w:proofErr w:type="spellStart"/>
            <w:r w:rsidRPr="001413EA">
              <w:rPr>
                <w:rStyle w:val="Hyperlink"/>
                <w:rFonts w:ascii="Times New Roman" w:hAnsi="Times New Roman" w:cs="Times New Roman"/>
                <w:color w:val="auto"/>
                <w:u w:val="none"/>
              </w:rPr>
              <w:t>L.Davitašvili</w:t>
            </w:r>
            <w:proofErr w:type="spellEnd"/>
            <w:r w:rsidRPr="001413EA">
              <w:rPr>
                <w:rStyle w:val="Hyperlink"/>
                <w:rFonts w:ascii="Times New Roman" w:hAnsi="Times New Roman" w:cs="Times New Roman"/>
                <w:color w:val="auto"/>
                <w:u w:val="none"/>
              </w:rPr>
              <w:t xml:space="preserve"> susitikime su Energijos bendrijos (EC, organizacijos, įsteigtos tarp Europos Sąjungos ir daugelio rytų ir pietų šalių, kurios nare GE tapo 2017) atstovų, įskaitant EC direktorių </w:t>
            </w:r>
            <w:proofErr w:type="spellStart"/>
            <w:r w:rsidRPr="001413EA">
              <w:rPr>
                <w:rStyle w:val="Hyperlink"/>
                <w:rFonts w:ascii="Times New Roman" w:hAnsi="Times New Roman" w:cs="Times New Roman"/>
                <w:color w:val="auto"/>
                <w:u w:val="none"/>
              </w:rPr>
              <w:t>Artur</w:t>
            </w:r>
            <w:proofErr w:type="spellEnd"/>
            <w:r w:rsidRPr="001413EA">
              <w:rPr>
                <w:rStyle w:val="Hyperlink"/>
                <w:rFonts w:ascii="Times New Roman" w:hAnsi="Times New Roman" w:cs="Times New Roman"/>
                <w:color w:val="auto"/>
                <w:u w:val="none"/>
              </w:rPr>
              <w:t xml:space="preserve"> </w:t>
            </w:r>
            <w:proofErr w:type="spellStart"/>
            <w:r w:rsidRPr="001413EA">
              <w:rPr>
                <w:rStyle w:val="Hyperlink"/>
                <w:rFonts w:ascii="Times New Roman" w:hAnsi="Times New Roman" w:cs="Times New Roman"/>
                <w:color w:val="auto"/>
                <w:u w:val="none"/>
              </w:rPr>
              <w:t>Lorkovsky</w:t>
            </w:r>
            <w:proofErr w:type="spellEnd"/>
            <w:r w:rsidRPr="001413EA">
              <w:rPr>
                <w:rStyle w:val="Hyperlink"/>
                <w:rFonts w:ascii="Times New Roman" w:hAnsi="Times New Roman" w:cs="Times New Roman"/>
                <w:color w:val="auto"/>
                <w:u w:val="none"/>
              </w:rPr>
              <w:t xml:space="preserve">, susitikimo metu aptartos vykdomos reformos ir ateities planai plėtojant </w:t>
            </w:r>
            <w:proofErr w:type="spellStart"/>
            <w:r w:rsidRPr="001413EA">
              <w:rPr>
                <w:rStyle w:val="Hyperlink"/>
                <w:rFonts w:ascii="Times New Roman" w:hAnsi="Times New Roman" w:cs="Times New Roman"/>
                <w:color w:val="auto"/>
                <w:u w:val="none"/>
              </w:rPr>
              <w:t>Sakartvelo</w:t>
            </w:r>
            <w:proofErr w:type="spellEnd"/>
            <w:r w:rsidRPr="001413EA">
              <w:rPr>
                <w:rStyle w:val="Hyperlink"/>
                <w:rFonts w:ascii="Times New Roman" w:hAnsi="Times New Roman" w:cs="Times New Roman"/>
                <w:color w:val="auto"/>
                <w:u w:val="none"/>
              </w:rPr>
              <w:t xml:space="preserve"> energetikos sektorių. Pasak ministro, ruošiamasi parengti energetikos ir klimato strategijos projektą, tapsiantį „pagrindiniu dokumentu“ sektoriaus plėtrai šalyje, planas esą „visiškai derės“ su Europos principais ir požiūriais.</w:t>
            </w:r>
          </w:p>
        </w:tc>
        <w:tc>
          <w:tcPr>
            <w:tcW w:w="3544" w:type="dxa"/>
          </w:tcPr>
          <w:p w:rsidR="001413EA" w:rsidRPr="001413EA" w:rsidRDefault="001413EA" w:rsidP="001413EA">
            <w:pPr>
              <w:jc w:val="both"/>
              <w:rPr>
                <w:rStyle w:val="Hyperlink"/>
                <w:rFonts w:ascii="Times New Roman" w:hAnsi="Times New Roman" w:cs="Times New Roman"/>
                <w:color w:val="auto"/>
                <w:u w:val="none"/>
              </w:rPr>
            </w:pPr>
            <w:hyperlink r:id="rId67" w:history="1">
              <w:r w:rsidRPr="001413EA">
                <w:rPr>
                  <w:rStyle w:val="Hyperlink"/>
                  <w:rFonts w:ascii="Times New Roman" w:hAnsi="Times New Roman" w:cs="Times New Roman"/>
                </w:rPr>
                <w:t>https://www.agenda.ge/en/news/2022/1021</w:t>
              </w:r>
            </w:hyperlink>
            <w:r w:rsidRPr="001413EA">
              <w:rPr>
                <w:rStyle w:val="Hyperlink"/>
                <w:rFonts w:ascii="Times New Roman" w:hAnsi="Times New Roman" w:cs="Times New Roman"/>
              </w:rPr>
              <w:t xml:space="preserve"> </w:t>
            </w:r>
          </w:p>
        </w:tc>
        <w:tc>
          <w:tcPr>
            <w:tcW w:w="992" w:type="dxa"/>
          </w:tcPr>
          <w:p w:rsidR="001413EA" w:rsidRPr="001413EA" w:rsidRDefault="001413EA" w:rsidP="001413EA">
            <w:pPr>
              <w:jc w:val="both"/>
              <w:rPr>
                <w:rFonts w:ascii="Times New Roman" w:hAnsi="Times New Roman" w:cs="Times New Roman"/>
              </w:rPr>
            </w:pPr>
          </w:p>
        </w:tc>
      </w:tr>
      <w:tr w:rsidR="001413EA" w:rsidRPr="001413EA" w:rsidTr="00D657F4">
        <w:trPr>
          <w:trHeight w:val="221"/>
        </w:trPr>
        <w:tc>
          <w:tcPr>
            <w:tcW w:w="1275" w:type="dxa"/>
          </w:tcPr>
          <w:p w:rsidR="001413EA" w:rsidRPr="001413EA" w:rsidRDefault="001413EA" w:rsidP="001413EA">
            <w:pPr>
              <w:jc w:val="both"/>
              <w:rPr>
                <w:rStyle w:val="Hyperlink"/>
                <w:rFonts w:ascii="Times New Roman" w:hAnsi="Times New Roman" w:cs="Times New Roman"/>
                <w:color w:val="auto"/>
                <w:u w:val="none"/>
              </w:rPr>
            </w:pPr>
          </w:p>
        </w:tc>
        <w:tc>
          <w:tcPr>
            <w:tcW w:w="4532" w:type="dxa"/>
          </w:tcPr>
          <w:p w:rsidR="001413EA" w:rsidRPr="001413EA" w:rsidRDefault="001413EA" w:rsidP="001413EA">
            <w:pPr>
              <w:shd w:val="clear" w:color="auto" w:fill="FFFFFF"/>
              <w:jc w:val="both"/>
              <w:rPr>
                <w:rStyle w:val="Hyperlink"/>
                <w:rFonts w:ascii="Times New Roman" w:hAnsi="Times New Roman" w:cs="Times New Roman"/>
                <w:color w:val="auto"/>
                <w:u w:val="none"/>
              </w:rPr>
            </w:pPr>
          </w:p>
        </w:tc>
        <w:tc>
          <w:tcPr>
            <w:tcW w:w="3544" w:type="dxa"/>
          </w:tcPr>
          <w:p w:rsidR="001413EA" w:rsidRPr="001413EA" w:rsidRDefault="001413EA" w:rsidP="001413EA">
            <w:pPr>
              <w:jc w:val="both"/>
              <w:rPr>
                <w:rStyle w:val="Hyperlink"/>
                <w:rFonts w:ascii="Times New Roman" w:hAnsi="Times New Roman" w:cs="Times New Roman"/>
                <w:color w:val="auto"/>
                <w:u w:val="none"/>
              </w:rPr>
            </w:pPr>
          </w:p>
        </w:tc>
        <w:tc>
          <w:tcPr>
            <w:tcW w:w="992" w:type="dxa"/>
          </w:tcPr>
          <w:p w:rsidR="001413EA" w:rsidRPr="001413EA" w:rsidRDefault="001413EA" w:rsidP="001413EA">
            <w:pPr>
              <w:jc w:val="both"/>
              <w:rPr>
                <w:rFonts w:ascii="Times New Roman" w:hAnsi="Times New Roman" w:cs="Times New Roman"/>
              </w:rPr>
            </w:pPr>
          </w:p>
        </w:tc>
      </w:tr>
    </w:tbl>
    <w:p w:rsidR="00722D25" w:rsidRPr="00861F63" w:rsidRDefault="00722D25" w:rsidP="001413EA">
      <w:pPr>
        <w:spacing w:after="0" w:line="240" w:lineRule="auto"/>
        <w:jc w:val="both"/>
        <w:rPr>
          <w:rFonts w:ascii="Times New Roman" w:hAnsi="Times New Roman" w:cs="Times New Roman"/>
        </w:rPr>
      </w:pPr>
      <w:r w:rsidRPr="001413EA">
        <w:rPr>
          <w:rFonts w:ascii="Times New Roman" w:hAnsi="Times New Roman" w:cs="Times New Roman"/>
        </w:rPr>
        <w:t>Parengė: LR ambasad</w:t>
      </w:r>
      <w:r w:rsidRPr="00861F63">
        <w:rPr>
          <w:rFonts w:ascii="Times New Roman" w:hAnsi="Times New Roman" w:cs="Times New Roman"/>
        </w:rPr>
        <w:t xml:space="preserve">os </w:t>
      </w:r>
      <w:proofErr w:type="spellStart"/>
      <w:r w:rsidR="007025EF" w:rsidRPr="00861F63">
        <w:rPr>
          <w:rFonts w:ascii="Times New Roman" w:hAnsi="Times New Roman" w:cs="Times New Roman"/>
        </w:rPr>
        <w:t>Sakartvele</w:t>
      </w:r>
      <w:proofErr w:type="spellEnd"/>
      <w:r w:rsidRPr="00861F63">
        <w:rPr>
          <w:rFonts w:ascii="Times New Roman" w:hAnsi="Times New Roman" w:cs="Times New Roman"/>
        </w:rPr>
        <w:t xml:space="preserve"> </w:t>
      </w:r>
      <w:r w:rsidR="00957D23" w:rsidRPr="00861F63">
        <w:rPr>
          <w:rFonts w:ascii="Times New Roman" w:hAnsi="Times New Roman" w:cs="Times New Roman"/>
        </w:rPr>
        <w:t xml:space="preserve">įgaliotasis ministras </w:t>
      </w:r>
      <w:proofErr w:type="spellStart"/>
      <w:r w:rsidR="00957D23" w:rsidRPr="00861F63">
        <w:rPr>
          <w:rFonts w:ascii="Times New Roman" w:hAnsi="Times New Roman" w:cs="Times New Roman"/>
        </w:rPr>
        <w:t>S.Valainis</w:t>
      </w:r>
      <w:proofErr w:type="spellEnd"/>
      <w:r w:rsidRPr="00861F63">
        <w:rPr>
          <w:rFonts w:ascii="Times New Roman" w:hAnsi="Times New Roman" w:cs="Times New Roman"/>
        </w:rPr>
        <w:t>; +</w:t>
      </w:r>
      <w:r w:rsidRPr="00861F63">
        <w:rPr>
          <w:rFonts w:ascii="Times New Roman" w:eastAsiaTheme="minorEastAsia" w:hAnsi="Times New Roman" w:cs="Times New Roman"/>
          <w:noProof/>
          <w:color w:val="1F497D"/>
          <w:lang w:eastAsia="lt-LT"/>
        </w:rPr>
        <w:t xml:space="preserve"> </w:t>
      </w:r>
      <w:r w:rsidRPr="00861F63">
        <w:rPr>
          <w:rFonts w:ascii="Times New Roman" w:eastAsiaTheme="minorEastAsia" w:hAnsi="Times New Roman" w:cs="Times New Roman"/>
          <w:noProof/>
          <w:lang w:eastAsia="lt-LT"/>
        </w:rPr>
        <w:t>995322912933</w:t>
      </w:r>
      <w:r w:rsidRPr="00861F63">
        <w:rPr>
          <w:rFonts w:ascii="Times New Roman" w:hAnsi="Times New Roman" w:cs="Times New Roman"/>
        </w:rPr>
        <w:t xml:space="preserve">, +37070653124, </w:t>
      </w:r>
      <w:hyperlink r:id="rId68" w:history="1">
        <w:r w:rsidR="00957D23" w:rsidRPr="00861F63">
          <w:rPr>
            <w:rStyle w:val="Hyperlink"/>
            <w:rFonts w:ascii="Times New Roman" w:hAnsi="Times New Roman" w:cs="Times New Roman"/>
          </w:rPr>
          <w:t>saulius.valainis@urm.lt</w:t>
        </w:r>
      </w:hyperlink>
      <w:r w:rsidR="00957D23" w:rsidRPr="00861F63">
        <w:rPr>
          <w:rFonts w:ascii="Times New Roman" w:hAnsi="Times New Roman" w:cs="Times New Roman"/>
        </w:rPr>
        <w:t xml:space="preserve"> </w:t>
      </w:r>
    </w:p>
    <w:p w:rsidR="00722D25" w:rsidRPr="00861F63" w:rsidRDefault="00722D25" w:rsidP="00597A31">
      <w:pPr>
        <w:spacing w:after="0" w:line="240" w:lineRule="auto"/>
        <w:jc w:val="both"/>
        <w:rPr>
          <w:rFonts w:ascii="Times New Roman" w:hAnsi="Times New Roman" w:cs="Times New Roman"/>
        </w:rPr>
      </w:pPr>
      <w:r w:rsidRPr="00861F63">
        <w:rPr>
          <w:rFonts w:ascii="Times New Roman" w:hAnsi="Times New Roman" w:cs="Times New Roman"/>
        </w:rPr>
        <w:t>_____________________</w:t>
      </w:r>
    </w:p>
    <w:p w:rsidR="00F45E3C" w:rsidRPr="00E577DA" w:rsidRDefault="00722D25" w:rsidP="001413EA">
      <w:pPr>
        <w:spacing w:after="0" w:line="240" w:lineRule="auto"/>
        <w:jc w:val="both"/>
      </w:pPr>
      <w:r w:rsidRPr="00E577DA">
        <w:rPr>
          <w:rFonts w:ascii="Times New Roman" w:hAnsi="Times New Roman" w:cs="Times New Roman"/>
          <w:vertAlign w:val="superscript"/>
        </w:rPr>
        <w:t>1</w:t>
      </w:r>
      <w:r w:rsidRPr="00E577DA">
        <w:rPr>
          <w:rFonts w:ascii="Times New Roman" w:hAnsi="Times New Roman" w:cs="Times New Roman"/>
        </w:rPr>
        <w:t xml:space="preserve"> MTEPI – moksliniai tyrimai, eksperimentinė plėtra ir inovacijos</w:t>
      </w:r>
      <w:bookmarkStart w:id="0" w:name="_GoBack"/>
      <w:bookmarkEnd w:id="0"/>
    </w:p>
    <w:sectPr w:rsidR="00F45E3C" w:rsidRPr="00E577DA" w:rsidSect="00E577DA">
      <w:pgSz w:w="11906" w:h="16838"/>
      <w:pgMar w:top="851" w:right="567" w:bottom="567"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165"/>
    <w:multiLevelType w:val="multilevel"/>
    <w:tmpl w:val="AF7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F6502"/>
    <w:multiLevelType w:val="multilevel"/>
    <w:tmpl w:val="A538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D3CCD"/>
    <w:multiLevelType w:val="multilevel"/>
    <w:tmpl w:val="AF66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6255"/>
    <w:multiLevelType w:val="multilevel"/>
    <w:tmpl w:val="2A6E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725CB"/>
    <w:multiLevelType w:val="multilevel"/>
    <w:tmpl w:val="2FC4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42F85"/>
    <w:multiLevelType w:val="multilevel"/>
    <w:tmpl w:val="972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3384E"/>
    <w:multiLevelType w:val="multilevel"/>
    <w:tmpl w:val="B158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75A47"/>
    <w:multiLevelType w:val="multilevel"/>
    <w:tmpl w:val="37F88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482262"/>
    <w:multiLevelType w:val="multilevel"/>
    <w:tmpl w:val="6698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C1D58"/>
    <w:multiLevelType w:val="multilevel"/>
    <w:tmpl w:val="C3C0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65EB5"/>
    <w:multiLevelType w:val="multilevel"/>
    <w:tmpl w:val="329E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332C9"/>
    <w:multiLevelType w:val="multilevel"/>
    <w:tmpl w:val="09DA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31931"/>
    <w:multiLevelType w:val="multilevel"/>
    <w:tmpl w:val="418C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290BD5"/>
    <w:multiLevelType w:val="multilevel"/>
    <w:tmpl w:val="1A7E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7F79AD"/>
    <w:multiLevelType w:val="multilevel"/>
    <w:tmpl w:val="78F6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807524"/>
    <w:multiLevelType w:val="multilevel"/>
    <w:tmpl w:val="84C8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CB1A84"/>
    <w:multiLevelType w:val="multilevel"/>
    <w:tmpl w:val="F266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FC52F9"/>
    <w:multiLevelType w:val="multilevel"/>
    <w:tmpl w:val="D332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1747B1"/>
    <w:multiLevelType w:val="multilevel"/>
    <w:tmpl w:val="1E4A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CD0D6F"/>
    <w:multiLevelType w:val="multilevel"/>
    <w:tmpl w:val="2696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B42EF1"/>
    <w:multiLevelType w:val="multilevel"/>
    <w:tmpl w:val="4538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026B5A"/>
    <w:multiLevelType w:val="multilevel"/>
    <w:tmpl w:val="43E2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81517F"/>
    <w:multiLevelType w:val="multilevel"/>
    <w:tmpl w:val="65B2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4728F0"/>
    <w:multiLevelType w:val="multilevel"/>
    <w:tmpl w:val="8ADE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20"/>
  </w:num>
  <w:num w:numId="4">
    <w:abstractNumId w:val="16"/>
  </w:num>
  <w:num w:numId="5">
    <w:abstractNumId w:val="12"/>
  </w:num>
  <w:num w:numId="6">
    <w:abstractNumId w:val="14"/>
  </w:num>
  <w:num w:numId="7">
    <w:abstractNumId w:val="6"/>
  </w:num>
  <w:num w:numId="8">
    <w:abstractNumId w:val="9"/>
  </w:num>
  <w:num w:numId="9">
    <w:abstractNumId w:val="18"/>
  </w:num>
  <w:num w:numId="10">
    <w:abstractNumId w:val="1"/>
  </w:num>
  <w:num w:numId="11">
    <w:abstractNumId w:val="10"/>
  </w:num>
  <w:num w:numId="12">
    <w:abstractNumId w:val="2"/>
  </w:num>
  <w:num w:numId="13">
    <w:abstractNumId w:val="17"/>
  </w:num>
  <w:num w:numId="14">
    <w:abstractNumId w:val="7"/>
  </w:num>
  <w:num w:numId="15">
    <w:abstractNumId w:val="3"/>
  </w:num>
  <w:num w:numId="16">
    <w:abstractNumId w:val="21"/>
  </w:num>
  <w:num w:numId="17">
    <w:abstractNumId w:val="19"/>
  </w:num>
  <w:num w:numId="18">
    <w:abstractNumId w:val="8"/>
  </w:num>
  <w:num w:numId="19">
    <w:abstractNumId w:val="11"/>
  </w:num>
  <w:num w:numId="20">
    <w:abstractNumId w:val="5"/>
  </w:num>
  <w:num w:numId="21">
    <w:abstractNumId w:val="22"/>
  </w:num>
  <w:num w:numId="22">
    <w:abstractNumId w:val="4"/>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activeWritingStyle w:appName="MSWord" w:lang="de-DE" w:vendorID="64" w:dllVersion="131078" w:nlCheck="1" w:checkStyle="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25"/>
    <w:rsid w:val="00000A3A"/>
    <w:rsid w:val="000020D6"/>
    <w:rsid w:val="000023BF"/>
    <w:rsid w:val="00006FD9"/>
    <w:rsid w:val="00013DF2"/>
    <w:rsid w:val="000154E3"/>
    <w:rsid w:val="000165F8"/>
    <w:rsid w:val="000177F3"/>
    <w:rsid w:val="00021977"/>
    <w:rsid w:val="000241DC"/>
    <w:rsid w:val="000341BC"/>
    <w:rsid w:val="0003487B"/>
    <w:rsid w:val="000367C5"/>
    <w:rsid w:val="000432D7"/>
    <w:rsid w:val="00043DF2"/>
    <w:rsid w:val="000502EA"/>
    <w:rsid w:val="00052C7D"/>
    <w:rsid w:val="000533A3"/>
    <w:rsid w:val="000545F1"/>
    <w:rsid w:val="00056760"/>
    <w:rsid w:val="0005716C"/>
    <w:rsid w:val="0006013B"/>
    <w:rsid w:val="00060182"/>
    <w:rsid w:val="000609B7"/>
    <w:rsid w:val="00065640"/>
    <w:rsid w:val="00066B45"/>
    <w:rsid w:val="00072FFF"/>
    <w:rsid w:val="00076E12"/>
    <w:rsid w:val="00081EB0"/>
    <w:rsid w:val="00083B40"/>
    <w:rsid w:val="00083B89"/>
    <w:rsid w:val="000862D2"/>
    <w:rsid w:val="000910C6"/>
    <w:rsid w:val="00091155"/>
    <w:rsid w:val="00096E1C"/>
    <w:rsid w:val="000A3590"/>
    <w:rsid w:val="000A4008"/>
    <w:rsid w:val="000A517B"/>
    <w:rsid w:val="000A6BBB"/>
    <w:rsid w:val="000A7C67"/>
    <w:rsid w:val="000B3840"/>
    <w:rsid w:val="000B3B97"/>
    <w:rsid w:val="000B4F88"/>
    <w:rsid w:val="000C15D8"/>
    <w:rsid w:val="000D15C4"/>
    <w:rsid w:val="000D1CB8"/>
    <w:rsid w:val="000D2E47"/>
    <w:rsid w:val="000D5ECE"/>
    <w:rsid w:val="000E7E65"/>
    <w:rsid w:val="000F0307"/>
    <w:rsid w:val="000F1975"/>
    <w:rsid w:val="000F19CE"/>
    <w:rsid w:val="000F296F"/>
    <w:rsid w:val="000F3894"/>
    <w:rsid w:val="000F562B"/>
    <w:rsid w:val="000F7848"/>
    <w:rsid w:val="00101C17"/>
    <w:rsid w:val="00107D50"/>
    <w:rsid w:val="00113FA0"/>
    <w:rsid w:val="00117166"/>
    <w:rsid w:val="001200B8"/>
    <w:rsid w:val="0012069C"/>
    <w:rsid w:val="00121342"/>
    <w:rsid w:val="001237F5"/>
    <w:rsid w:val="00127F15"/>
    <w:rsid w:val="001413EA"/>
    <w:rsid w:val="00141E98"/>
    <w:rsid w:val="00144F42"/>
    <w:rsid w:val="00147BD9"/>
    <w:rsid w:val="0015293E"/>
    <w:rsid w:val="0016161C"/>
    <w:rsid w:val="001640CD"/>
    <w:rsid w:val="00164DDE"/>
    <w:rsid w:val="001662F4"/>
    <w:rsid w:val="001671E2"/>
    <w:rsid w:val="0016762F"/>
    <w:rsid w:val="00170A15"/>
    <w:rsid w:val="00176AF5"/>
    <w:rsid w:val="0018036D"/>
    <w:rsid w:val="00180487"/>
    <w:rsid w:val="00181BCB"/>
    <w:rsid w:val="001835F6"/>
    <w:rsid w:val="00184D49"/>
    <w:rsid w:val="0018504C"/>
    <w:rsid w:val="00187D89"/>
    <w:rsid w:val="00191C5E"/>
    <w:rsid w:val="00192323"/>
    <w:rsid w:val="00192769"/>
    <w:rsid w:val="001946C8"/>
    <w:rsid w:val="00194E4A"/>
    <w:rsid w:val="001A46D3"/>
    <w:rsid w:val="001A6510"/>
    <w:rsid w:val="001A6AB6"/>
    <w:rsid w:val="001A7F72"/>
    <w:rsid w:val="001B00AE"/>
    <w:rsid w:val="001B17F3"/>
    <w:rsid w:val="001C55AE"/>
    <w:rsid w:val="001C7193"/>
    <w:rsid w:val="001D1BD0"/>
    <w:rsid w:val="001D2A0B"/>
    <w:rsid w:val="001D7FFC"/>
    <w:rsid w:val="001E1345"/>
    <w:rsid w:val="001E1C05"/>
    <w:rsid w:val="001E6379"/>
    <w:rsid w:val="001E6563"/>
    <w:rsid w:val="001F068A"/>
    <w:rsid w:val="001F0FC6"/>
    <w:rsid w:val="001F177C"/>
    <w:rsid w:val="001F2130"/>
    <w:rsid w:val="002037F3"/>
    <w:rsid w:val="00204255"/>
    <w:rsid w:val="0021150D"/>
    <w:rsid w:val="00211F83"/>
    <w:rsid w:val="0021351F"/>
    <w:rsid w:val="002137D1"/>
    <w:rsid w:val="00213C05"/>
    <w:rsid w:val="00214FE8"/>
    <w:rsid w:val="00216C54"/>
    <w:rsid w:val="00217D01"/>
    <w:rsid w:val="0022160E"/>
    <w:rsid w:val="00222740"/>
    <w:rsid w:val="002228E6"/>
    <w:rsid w:val="00227702"/>
    <w:rsid w:val="00231D70"/>
    <w:rsid w:val="00231F0D"/>
    <w:rsid w:val="00236C91"/>
    <w:rsid w:val="002511F2"/>
    <w:rsid w:val="00252E0E"/>
    <w:rsid w:val="00253028"/>
    <w:rsid w:val="0025346D"/>
    <w:rsid w:val="00254434"/>
    <w:rsid w:val="00254A98"/>
    <w:rsid w:val="00256653"/>
    <w:rsid w:val="002643CF"/>
    <w:rsid w:val="00264E40"/>
    <w:rsid w:val="00265080"/>
    <w:rsid w:val="002653E6"/>
    <w:rsid w:val="00271B75"/>
    <w:rsid w:val="0027546F"/>
    <w:rsid w:val="00285A95"/>
    <w:rsid w:val="002A2F5D"/>
    <w:rsid w:val="002A3BB8"/>
    <w:rsid w:val="002A3F54"/>
    <w:rsid w:val="002A6EB0"/>
    <w:rsid w:val="002B32E9"/>
    <w:rsid w:val="002B45BF"/>
    <w:rsid w:val="002B7278"/>
    <w:rsid w:val="002C2346"/>
    <w:rsid w:val="002C369E"/>
    <w:rsid w:val="002C480E"/>
    <w:rsid w:val="002C66E5"/>
    <w:rsid w:val="002D0876"/>
    <w:rsid w:val="002D54F9"/>
    <w:rsid w:val="002D55D9"/>
    <w:rsid w:val="002D57AF"/>
    <w:rsid w:val="002D77A4"/>
    <w:rsid w:val="002E0E15"/>
    <w:rsid w:val="002E0E35"/>
    <w:rsid w:val="002E1920"/>
    <w:rsid w:val="002E46C8"/>
    <w:rsid w:val="002E7691"/>
    <w:rsid w:val="002F06FE"/>
    <w:rsid w:val="002F3E40"/>
    <w:rsid w:val="00304853"/>
    <w:rsid w:val="0031608D"/>
    <w:rsid w:val="003202DB"/>
    <w:rsid w:val="00331805"/>
    <w:rsid w:val="00333138"/>
    <w:rsid w:val="0033383C"/>
    <w:rsid w:val="00337323"/>
    <w:rsid w:val="0033799B"/>
    <w:rsid w:val="00343161"/>
    <w:rsid w:val="00347E4E"/>
    <w:rsid w:val="0035069D"/>
    <w:rsid w:val="00356782"/>
    <w:rsid w:val="00362E3B"/>
    <w:rsid w:val="00371B42"/>
    <w:rsid w:val="00380762"/>
    <w:rsid w:val="00384CB3"/>
    <w:rsid w:val="0039569A"/>
    <w:rsid w:val="003A1328"/>
    <w:rsid w:val="003A16E6"/>
    <w:rsid w:val="003A16F6"/>
    <w:rsid w:val="003A7DBA"/>
    <w:rsid w:val="003B02DA"/>
    <w:rsid w:val="003B05D4"/>
    <w:rsid w:val="003B2C20"/>
    <w:rsid w:val="003B3181"/>
    <w:rsid w:val="003C0ED0"/>
    <w:rsid w:val="003C2F94"/>
    <w:rsid w:val="003C3E79"/>
    <w:rsid w:val="003C4A46"/>
    <w:rsid w:val="003C5E15"/>
    <w:rsid w:val="003D2C92"/>
    <w:rsid w:val="003D56A0"/>
    <w:rsid w:val="003D5732"/>
    <w:rsid w:val="003D7EC7"/>
    <w:rsid w:val="003E3CBD"/>
    <w:rsid w:val="003E4E81"/>
    <w:rsid w:val="003E5D68"/>
    <w:rsid w:val="003E7146"/>
    <w:rsid w:val="003F02A5"/>
    <w:rsid w:val="003F26D1"/>
    <w:rsid w:val="003F3816"/>
    <w:rsid w:val="003F7508"/>
    <w:rsid w:val="00400815"/>
    <w:rsid w:val="00407515"/>
    <w:rsid w:val="00410779"/>
    <w:rsid w:val="004107BD"/>
    <w:rsid w:val="00412DE5"/>
    <w:rsid w:val="00413C02"/>
    <w:rsid w:val="004147EB"/>
    <w:rsid w:val="0041567C"/>
    <w:rsid w:val="00420946"/>
    <w:rsid w:val="0042660B"/>
    <w:rsid w:val="0042737A"/>
    <w:rsid w:val="00427E32"/>
    <w:rsid w:val="004309CC"/>
    <w:rsid w:val="00432B8F"/>
    <w:rsid w:val="00443F7D"/>
    <w:rsid w:val="00444D21"/>
    <w:rsid w:val="0044673C"/>
    <w:rsid w:val="00451785"/>
    <w:rsid w:val="00451993"/>
    <w:rsid w:val="00465F40"/>
    <w:rsid w:val="004668AA"/>
    <w:rsid w:val="00473ABF"/>
    <w:rsid w:val="0047444C"/>
    <w:rsid w:val="00475E71"/>
    <w:rsid w:val="0048083D"/>
    <w:rsid w:val="0049459E"/>
    <w:rsid w:val="004A1739"/>
    <w:rsid w:val="004A2647"/>
    <w:rsid w:val="004A3716"/>
    <w:rsid w:val="004A38B3"/>
    <w:rsid w:val="004A39EC"/>
    <w:rsid w:val="004A4E56"/>
    <w:rsid w:val="004A77A2"/>
    <w:rsid w:val="004B511E"/>
    <w:rsid w:val="004B5CB9"/>
    <w:rsid w:val="004B63D6"/>
    <w:rsid w:val="004C635D"/>
    <w:rsid w:val="004C6372"/>
    <w:rsid w:val="004D24C8"/>
    <w:rsid w:val="004F14D2"/>
    <w:rsid w:val="004F23C1"/>
    <w:rsid w:val="004F3A34"/>
    <w:rsid w:val="004F3C8F"/>
    <w:rsid w:val="00510DC1"/>
    <w:rsid w:val="00515668"/>
    <w:rsid w:val="005177F7"/>
    <w:rsid w:val="005179D9"/>
    <w:rsid w:val="00520449"/>
    <w:rsid w:val="00520FDB"/>
    <w:rsid w:val="00526ACE"/>
    <w:rsid w:val="00527A9A"/>
    <w:rsid w:val="00532060"/>
    <w:rsid w:val="0053378D"/>
    <w:rsid w:val="00537CD5"/>
    <w:rsid w:val="005409E7"/>
    <w:rsid w:val="00541E95"/>
    <w:rsid w:val="00545D9A"/>
    <w:rsid w:val="00550BA6"/>
    <w:rsid w:val="00552211"/>
    <w:rsid w:val="00560ACA"/>
    <w:rsid w:val="00561828"/>
    <w:rsid w:val="00561AEC"/>
    <w:rsid w:val="005659C0"/>
    <w:rsid w:val="00566FF9"/>
    <w:rsid w:val="00567B53"/>
    <w:rsid w:val="005767F3"/>
    <w:rsid w:val="005801EF"/>
    <w:rsid w:val="00584E41"/>
    <w:rsid w:val="005900AB"/>
    <w:rsid w:val="0059054A"/>
    <w:rsid w:val="005952FA"/>
    <w:rsid w:val="00596FBB"/>
    <w:rsid w:val="00597A31"/>
    <w:rsid w:val="00597FCB"/>
    <w:rsid w:val="005A6DDA"/>
    <w:rsid w:val="005A78D4"/>
    <w:rsid w:val="005B24A6"/>
    <w:rsid w:val="005B3A11"/>
    <w:rsid w:val="005C0694"/>
    <w:rsid w:val="005C2BDB"/>
    <w:rsid w:val="005C4F34"/>
    <w:rsid w:val="005C7238"/>
    <w:rsid w:val="005D543A"/>
    <w:rsid w:val="005D5470"/>
    <w:rsid w:val="005D73C2"/>
    <w:rsid w:val="005E063F"/>
    <w:rsid w:val="005F0B83"/>
    <w:rsid w:val="005F1A56"/>
    <w:rsid w:val="005F2BDE"/>
    <w:rsid w:val="005F501A"/>
    <w:rsid w:val="005F581C"/>
    <w:rsid w:val="0060420E"/>
    <w:rsid w:val="00607D91"/>
    <w:rsid w:val="00607F69"/>
    <w:rsid w:val="00613719"/>
    <w:rsid w:val="006143D0"/>
    <w:rsid w:val="0061459C"/>
    <w:rsid w:val="006262B5"/>
    <w:rsid w:val="00633CC5"/>
    <w:rsid w:val="0063630F"/>
    <w:rsid w:val="00636F26"/>
    <w:rsid w:val="00640E74"/>
    <w:rsid w:val="00641EC5"/>
    <w:rsid w:val="0064427B"/>
    <w:rsid w:val="006455E2"/>
    <w:rsid w:val="006464B0"/>
    <w:rsid w:val="006501B5"/>
    <w:rsid w:val="006554EA"/>
    <w:rsid w:val="00657DA9"/>
    <w:rsid w:val="00663700"/>
    <w:rsid w:val="00667DE7"/>
    <w:rsid w:val="00672EDC"/>
    <w:rsid w:val="0067562F"/>
    <w:rsid w:val="00677248"/>
    <w:rsid w:val="00680665"/>
    <w:rsid w:val="00682200"/>
    <w:rsid w:val="00682C7A"/>
    <w:rsid w:val="00690E67"/>
    <w:rsid w:val="00692B0C"/>
    <w:rsid w:val="0069762F"/>
    <w:rsid w:val="006A2C98"/>
    <w:rsid w:val="006A54AF"/>
    <w:rsid w:val="006B19CB"/>
    <w:rsid w:val="006C2AEC"/>
    <w:rsid w:val="006C2C3C"/>
    <w:rsid w:val="006C3784"/>
    <w:rsid w:val="006C7510"/>
    <w:rsid w:val="006D2747"/>
    <w:rsid w:val="006D4E49"/>
    <w:rsid w:val="006D622B"/>
    <w:rsid w:val="006D7E31"/>
    <w:rsid w:val="006E060C"/>
    <w:rsid w:val="006E127B"/>
    <w:rsid w:val="006E3F32"/>
    <w:rsid w:val="006E525E"/>
    <w:rsid w:val="006E5B9C"/>
    <w:rsid w:val="006E663A"/>
    <w:rsid w:val="006F10EB"/>
    <w:rsid w:val="006F2212"/>
    <w:rsid w:val="006F2C1F"/>
    <w:rsid w:val="006F7BC1"/>
    <w:rsid w:val="0070080F"/>
    <w:rsid w:val="00700DEF"/>
    <w:rsid w:val="007025EF"/>
    <w:rsid w:val="00702DD8"/>
    <w:rsid w:val="0070478F"/>
    <w:rsid w:val="00704ED6"/>
    <w:rsid w:val="00707EE5"/>
    <w:rsid w:val="00711792"/>
    <w:rsid w:val="007132E1"/>
    <w:rsid w:val="0071442F"/>
    <w:rsid w:val="00722D25"/>
    <w:rsid w:val="0072622C"/>
    <w:rsid w:val="00727AEC"/>
    <w:rsid w:val="00727AF6"/>
    <w:rsid w:val="00736318"/>
    <w:rsid w:val="0073714D"/>
    <w:rsid w:val="007404AB"/>
    <w:rsid w:val="0074106E"/>
    <w:rsid w:val="007426D4"/>
    <w:rsid w:val="0074724F"/>
    <w:rsid w:val="00750E1F"/>
    <w:rsid w:val="00753911"/>
    <w:rsid w:val="00754FFB"/>
    <w:rsid w:val="007565BE"/>
    <w:rsid w:val="0075669E"/>
    <w:rsid w:val="00756C26"/>
    <w:rsid w:val="00760DC9"/>
    <w:rsid w:val="00761D02"/>
    <w:rsid w:val="00763F8E"/>
    <w:rsid w:val="00765266"/>
    <w:rsid w:val="00765FDC"/>
    <w:rsid w:val="0077612E"/>
    <w:rsid w:val="007768D0"/>
    <w:rsid w:val="0078128D"/>
    <w:rsid w:val="0078198B"/>
    <w:rsid w:val="00782964"/>
    <w:rsid w:val="00782EBD"/>
    <w:rsid w:val="007831FC"/>
    <w:rsid w:val="00783FA4"/>
    <w:rsid w:val="00785A74"/>
    <w:rsid w:val="00793CD6"/>
    <w:rsid w:val="00795022"/>
    <w:rsid w:val="007A27C5"/>
    <w:rsid w:val="007A651D"/>
    <w:rsid w:val="007A7672"/>
    <w:rsid w:val="007B1871"/>
    <w:rsid w:val="007B4BCC"/>
    <w:rsid w:val="007B6FFA"/>
    <w:rsid w:val="007C1B7F"/>
    <w:rsid w:val="007C659E"/>
    <w:rsid w:val="007D7160"/>
    <w:rsid w:val="007E1C92"/>
    <w:rsid w:val="007E30A9"/>
    <w:rsid w:val="007E768D"/>
    <w:rsid w:val="007E7ED1"/>
    <w:rsid w:val="007E7FF6"/>
    <w:rsid w:val="007F29AD"/>
    <w:rsid w:val="007F4713"/>
    <w:rsid w:val="007F50BA"/>
    <w:rsid w:val="007F5786"/>
    <w:rsid w:val="007F5D95"/>
    <w:rsid w:val="007F6C85"/>
    <w:rsid w:val="00801BEF"/>
    <w:rsid w:val="00804AEA"/>
    <w:rsid w:val="00805F08"/>
    <w:rsid w:val="00806F5A"/>
    <w:rsid w:val="008117E6"/>
    <w:rsid w:val="008142ED"/>
    <w:rsid w:val="00814EB1"/>
    <w:rsid w:val="00816155"/>
    <w:rsid w:val="00821952"/>
    <w:rsid w:val="0082339E"/>
    <w:rsid w:val="008259B0"/>
    <w:rsid w:val="00826DCF"/>
    <w:rsid w:val="0083126E"/>
    <w:rsid w:val="00835888"/>
    <w:rsid w:val="00841E9F"/>
    <w:rsid w:val="0084278C"/>
    <w:rsid w:val="00843D8E"/>
    <w:rsid w:val="00845211"/>
    <w:rsid w:val="008454B9"/>
    <w:rsid w:val="00851730"/>
    <w:rsid w:val="008530B8"/>
    <w:rsid w:val="00860B3A"/>
    <w:rsid w:val="00861F63"/>
    <w:rsid w:val="00864022"/>
    <w:rsid w:val="00867E72"/>
    <w:rsid w:val="00871A8F"/>
    <w:rsid w:val="008728E5"/>
    <w:rsid w:val="0087303C"/>
    <w:rsid w:val="008733E7"/>
    <w:rsid w:val="00873493"/>
    <w:rsid w:val="00875C73"/>
    <w:rsid w:val="00877200"/>
    <w:rsid w:val="008774A1"/>
    <w:rsid w:val="00884946"/>
    <w:rsid w:val="00886248"/>
    <w:rsid w:val="00886418"/>
    <w:rsid w:val="008930D6"/>
    <w:rsid w:val="00894302"/>
    <w:rsid w:val="00896A21"/>
    <w:rsid w:val="0089784F"/>
    <w:rsid w:val="008A106F"/>
    <w:rsid w:val="008A134F"/>
    <w:rsid w:val="008A3347"/>
    <w:rsid w:val="008A46BA"/>
    <w:rsid w:val="008A6A3B"/>
    <w:rsid w:val="008A6D21"/>
    <w:rsid w:val="008B0BB0"/>
    <w:rsid w:val="008B425B"/>
    <w:rsid w:val="008B49FD"/>
    <w:rsid w:val="008C6423"/>
    <w:rsid w:val="008C6740"/>
    <w:rsid w:val="008C71EE"/>
    <w:rsid w:val="008D1BC6"/>
    <w:rsid w:val="008D4515"/>
    <w:rsid w:val="008E021D"/>
    <w:rsid w:val="008F02E4"/>
    <w:rsid w:val="008F0533"/>
    <w:rsid w:val="00926177"/>
    <w:rsid w:val="0092699F"/>
    <w:rsid w:val="009308C2"/>
    <w:rsid w:val="00931E3D"/>
    <w:rsid w:val="00940A0F"/>
    <w:rsid w:val="0094135B"/>
    <w:rsid w:val="00941ED2"/>
    <w:rsid w:val="00945BFF"/>
    <w:rsid w:val="00946DA2"/>
    <w:rsid w:val="0095007D"/>
    <w:rsid w:val="00951908"/>
    <w:rsid w:val="00951A19"/>
    <w:rsid w:val="00954FF6"/>
    <w:rsid w:val="009573F3"/>
    <w:rsid w:val="00957D23"/>
    <w:rsid w:val="00964DB1"/>
    <w:rsid w:val="00965697"/>
    <w:rsid w:val="00966B1D"/>
    <w:rsid w:val="0097028F"/>
    <w:rsid w:val="00970DB7"/>
    <w:rsid w:val="00972AFF"/>
    <w:rsid w:val="009758DC"/>
    <w:rsid w:val="00977400"/>
    <w:rsid w:val="00977E34"/>
    <w:rsid w:val="00984322"/>
    <w:rsid w:val="0099056F"/>
    <w:rsid w:val="0099360D"/>
    <w:rsid w:val="00993F39"/>
    <w:rsid w:val="00995ED9"/>
    <w:rsid w:val="009A2007"/>
    <w:rsid w:val="009A2EFB"/>
    <w:rsid w:val="009B26AC"/>
    <w:rsid w:val="009B3A2D"/>
    <w:rsid w:val="009B71E5"/>
    <w:rsid w:val="009B7793"/>
    <w:rsid w:val="009C06B4"/>
    <w:rsid w:val="009C0F9C"/>
    <w:rsid w:val="009C22F9"/>
    <w:rsid w:val="009C3E06"/>
    <w:rsid w:val="009C78A9"/>
    <w:rsid w:val="009D0267"/>
    <w:rsid w:val="009D474E"/>
    <w:rsid w:val="009D5E59"/>
    <w:rsid w:val="009D704A"/>
    <w:rsid w:val="009E04A4"/>
    <w:rsid w:val="009E3930"/>
    <w:rsid w:val="009E3C4A"/>
    <w:rsid w:val="009F0199"/>
    <w:rsid w:val="009F142A"/>
    <w:rsid w:val="009F2088"/>
    <w:rsid w:val="009F4FC7"/>
    <w:rsid w:val="009F56BD"/>
    <w:rsid w:val="00A05FDF"/>
    <w:rsid w:val="00A076DC"/>
    <w:rsid w:val="00A14832"/>
    <w:rsid w:val="00A17F38"/>
    <w:rsid w:val="00A2156F"/>
    <w:rsid w:val="00A2494F"/>
    <w:rsid w:val="00A260B7"/>
    <w:rsid w:val="00A271CB"/>
    <w:rsid w:val="00A31AA5"/>
    <w:rsid w:val="00A31D25"/>
    <w:rsid w:val="00A37E7E"/>
    <w:rsid w:val="00A413C8"/>
    <w:rsid w:val="00A47476"/>
    <w:rsid w:val="00A54B18"/>
    <w:rsid w:val="00A54F36"/>
    <w:rsid w:val="00A562C9"/>
    <w:rsid w:val="00A615DC"/>
    <w:rsid w:val="00A61F7C"/>
    <w:rsid w:val="00A621C6"/>
    <w:rsid w:val="00A65E46"/>
    <w:rsid w:val="00A66EBF"/>
    <w:rsid w:val="00A75D35"/>
    <w:rsid w:val="00A76932"/>
    <w:rsid w:val="00A80477"/>
    <w:rsid w:val="00A83C1B"/>
    <w:rsid w:val="00A873BB"/>
    <w:rsid w:val="00A95ADA"/>
    <w:rsid w:val="00A95B32"/>
    <w:rsid w:val="00AA1CB5"/>
    <w:rsid w:val="00AA2633"/>
    <w:rsid w:val="00AA2F53"/>
    <w:rsid w:val="00AA45A0"/>
    <w:rsid w:val="00AA741F"/>
    <w:rsid w:val="00AB2423"/>
    <w:rsid w:val="00AB380A"/>
    <w:rsid w:val="00AB5F29"/>
    <w:rsid w:val="00AB697B"/>
    <w:rsid w:val="00AB7DB3"/>
    <w:rsid w:val="00AC0D84"/>
    <w:rsid w:val="00AD0DBC"/>
    <w:rsid w:val="00AD1D40"/>
    <w:rsid w:val="00AD244F"/>
    <w:rsid w:val="00AD53C6"/>
    <w:rsid w:val="00AD5978"/>
    <w:rsid w:val="00AE165F"/>
    <w:rsid w:val="00AE3B15"/>
    <w:rsid w:val="00AE4EC9"/>
    <w:rsid w:val="00AE5203"/>
    <w:rsid w:val="00AE61F4"/>
    <w:rsid w:val="00AE7910"/>
    <w:rsid w:val="00AE7B00"/>
    <w:rsid w:val="00AF0550"/>
    <w:rsid w:val="00AF441A"/>
    <w:rsid w:val="00AF5521"/>
    <w:rsid w:val="00B00867"/>
    <w:rsid w:val="00B06CA0"/>
    <w:rsid w:val="00B07617"/>
    <w:rsid w:val="00B11706"/>
    <w:rsid w:val="00B13B66"/>
    <w:rsid w:val="00B222D7"/>
    <w:rsid w:val="00B22D06"/>
    <w:rsid w:val="00B2692D"/>
    <w:rsid w:val="00B2766F"/>
    <w:rsid w:val="00B31D85"/>
    <w:rsid w:val="00B33B4C"/>
    <w:rsid w:val="00B347AD"/>
    <w:rsid w:val="00B35133"/>
    <w:rsid w:val="00B44C55"/>
    <w:rsid w:val="00B5158A"/>
    <w:rsid w:val="00B57C48"/>
    <w:rsid w:val="00B62269"/>
    <w:rsid w:val="00B711EC"/>
    <w:rsid w:val="00B75F9C"/>
    <w:rsid w:val="00B82469"/>
    <w:rsid w:val="00B844AC"/>
    <w:rsid w:val="00B845BB"/>
    <w:rsid w:val="00B85F41"/>
    <w:rsid w:val="00B909FA"/>
    <w:rsid w:val="00B96882"/>
    <w:rsid w:val="00BA31B0"/>
    <w:rsid w:val="00BA55DB"/>
    <w:rsid w:val="00BA7438"/>
    <w:rsid w:val="00BB0AD3"/>
    <w:rsid w:val="00BB288E"/>
    <w:rsid w:val="00BB3B62"/>
    <w:rsid w:val="00BB6E33"/>
    <w:rsid w:val="00BC0E9B"/>
    <w:rsid w:val="00BC21EB"/>
    <w:rsid w:val="00BC33E5"/>
    <w:rsid w:val="00BC7ACA"/>
    <w:rsid w:val="00BD0A9F"/>
    <w:rsid w:val="00BD3AEF"/>
    <w:rsid w:val="00BD53B1"/>
    <w:rsid w:val="00BE2747"/>
    <w:rsid w:val="00BE7181"/>
    <w:rsid w:val="00BF52E8"/>
    <w:rsid w:val="00BF5FB7"/>
    <w:rsid w:val="00BF6D7A"/>
    <w:rsid w:val="00BF7205"/>
    <w:rsid w:val="00C07A43"/>
    <w:rsid w:val="00C11EDA"/>
    <w:rsid w:val="00C12DAB"/>
    <w:rsid w:val="00C1769C"/>
    <w:rsid w:val="00C22EA1"/>
    <w:rsid w:val="00C3525F"/>
    <w:rsid w:val="00C35C88"/>
    <w:rsid w:val="00C405A9"/>
    <w:rsid w:val="00C41636"/>
    <w:rsid w:val="00C426AA"/>
    <w:rsid w:val="00C427EA"/>
    <w:rsid w:val="00C42827"/>
    <w:rsid w:val="00C43DF1"/>
    <w:rsid w:val="00C441A9"/>
    <w:rsid w:val="00C461FB"/>
    <w:rsid w:val="00C46CAF"/>
    <w:rsid w:val="00C47489"/>
    <w:rsid w:val="00C5016C"/>
    <w:rsid w:val="00C566AF"/>
    <w:rsid w:val="00C57769"/>
    <w:rsid w:val="00C62437"/>
    <w:rsid w:val="00C63909"/>
    <w:rsid w:val="00C75644"/>
    <w:rsid w:val="00C76DC1"/>
    <w:rsid w:val="00C83679"/>
    <w:rsid w:val="00C83966"/>
    <w:rsid w:val="00C854ED"/>
    <w:rsid w:val="00C85C83"/>
    <w:rsid w:val="00C87F75"/>
    <w:rsid w:val="00C90C80"/>
    <w:rsid w:val="00C951F7"/>
    <w:rsid w:val="00CA5350"/>
    <w:rsid w:val="00CA64EB"/>
    <w:rsid w:val="00CB086A"/>
    <w:rsid w:val="00CB1779"/>
    <w:rsid w:val="00CB7470"/>
    <w:rsid w:val="00CC01F0"/>
    <w:rsid w:val="00CC12FD"/>
    <w:rsid w:val="00CC1D45"/>
    <w:rsid w:val="00CC7894"/>
    <w:rsid w:val="00CD196F"/>
    <w:rsid w:val="00CD2DAD"/>
    <w:rsid w:val="00CD4EC9"/>
    <w:rsid w:val="00CD68F0"/>
    <w:rsid w:val="00CE10A0"/>
    <w:rsid w:val="00CE6F66"/>
    <w:rsid w:val="00CF1BEC"/>
    <w:rsid w:val="00CF1EF7"/>
    <w:rsid w:val="00CF7C14"/>
    <w:rsid w:val="00D02B6A"/>
    <w:rsid w:val="00D04C5B"/>
    <w:rsid w:val="00D0526D"/>
    <w:rsid w:val="00D135D6"/>
    <w:rsid w:val="00D16829"/>
    <w:rsid w:val="00D1710A"/>
    <w:rsid w:val="00D20380"/>
    <w:rsid w:val="00D21E7A"/>
    <w:rsid w:val="00D220D2"/>
    <w:rsid w:val="00D23A7A"/>
    <w:rsid w:val="00D340B2"/>
    <w:rsid w:val="00D342F5"/>
    <w:rsid w:val="00D40128"/>
    <w:rsid w:val="00D53A7D"/>
    <w:rsid w:val="00D53ACB"/>
    <w:rsid w:val="00D55AF7"/>
    <w:rsid w:val="00D56F73"/>
    <w:rsid w:val="00D605B5"/>
    <w:rsid w:val="00D647A1"/>
    <w:rsid w:val="00D657F4"/>
    <w:rsid w:val="00D6798F"/>
    <w:rsid w:val="00D70517"/>
    <w:rsid w:val="00D713F4"/>
    <w:rsid w:val="00D77BB1"/>
    <w:rsid w:val="00D77D0A"/>
    <w:rsid w:val="00D81BA6"/>
    <w:rsid w:val="00D902C3"/>
    <w:rsid w:val="00D9531A"/>
    <w:rsid w:val="00D97A2E"/>
    <w:rsid w:val="00DA0E34"/>
    <w:rsid w:val="00DA5F18"/>
    <w:rsid w:val="00DA7271"/>
    <w:rsid w:val="00DA7BB4"/>
    <w:rsid w:val="00DB0E9B"/>
    <w:rsid w:val="00DC4A83"/>
    <w:rsid w:val="00DD5703"/>
    <w:rsid w:val="00DD6821"/>
    <w:rsid w:val="00DE5C02"/>
    <w:rsid w:val="00DE62F9"/>
    <w:rsid w:val="00DF2990"/>
    <w:rsid w:val="00DF472C"/>
    <w:rsid w:val="00E00BF7"/>
    <w:rsid w:val="00E02A4E"/>
    <w:rsid w:val="00E03B1A"/>
    <w:rsid w:val="00E1798F"/>
    <w:rsid w:val="00E21665"/>
    <w:rsid w:val="00E27E84"/>
    <w:rsid w:val="00E27F22"/>
    <w:rsid w:val="00E30B91"/>
    <w:rsid w:val="00E340C1"/>
    <w:rsid w:val="00E34923"/>
    <w:rsid w:val="00E35A77"/>
    <w:rsid w:val="00E35B00"/>
    <w:rsid w:val="00E40D05"/>
    <w:rsid w:val="00E4268B"/>
    <w:rsid w:val="00E4447E"/>
    <w:rsid w:val="00E44CD7"/>
    <w:rsid w:val="00E577DA"/>
    <w:rsid w:val="00E60D4D"/>
    <w:rsid w:val="00E61186"/>
    <w:rsid w:val="00E67CA4"/>
    <w:rsid w:val="00E72052"/>
    <w:rsid w:val="00E7701D"/>
    <w:rsid w:val="00E7711B"/>
    <w:rsid w:val="00E81C7E"/>
    <w:rsid w:val="00E81F88"/>
    <w:rsid w:val="00E8261F"/>
    <w:rsid w:val="00E83518"/>
    <w:rsid w:val="00E8357D"/>
    <w:rsid w:val="00E842A0"/>
    <w:rsid w:val="00E86773"/>
    <w:rsid w:val="00E91791"/>
    <w:rsid w:val="00E91A6B"/>
    <w:rsid w:val="00E9462B"/>
    <w:rsid w:val="00E96243"/>
    <w:rsid w:val="00EA4608"/>
    <w:rsid w:val="00EC30B5"/>
    <w:rsid w:val="00EC36DC"/>
    <w:rsid w:val="00EC4AD3"/>
    <w:rsid w:val="00EC4AD5"/>
    <w:rsid w:val="00EC7CD0"/>
    <w:rsid w:val="00ED12BB"/>
    <w:rsid w:val="00ED325E"/>
    <w:rsid w:val="00ED333E"/>
    <w:rsid w:val="00ED473C"/>
    <w:rsid w:val="00ED4912"/>
    <w:rsid w:val="00ED5791"/>
    <w:rsid w:val="00EE0CAD"/>
    <w:rsid w:val="00EE1B83"/>
    <w:rsid w:val="00F04D64"/>
    <w:rsid w:val="00F0648E"/>
    <w:rsid w:val="00F13200"/>
    <w:rsid w:val="00F15A0E"/>
    <w:rsid w:val="00F17276"/>
    <w:rsid w:val="00F215A9"/>
    <w:rsid w:val="00F242BC"/>
    <w:rsid w:val="00F24DB0"/>
    <w:rsid w:val="00F26710"/>
    <w:rsid w:val="00F3434B"/>
    <w:rsid w:val="00F34A48"/>
    <w:rsid w:val="00F36DA8"/>
    <w:rsid w:val="00F40286"/>
    <w:rsid w:val="00F415F9"/>
    <w:rsid w:val="00F418B8"/>
    <w:rsid w:val="00F45E3C"/>
    <w:rsid w:val="00F46808"/>
    <w:rsid w:val="00F4753F"/>
    <w:rsid w:val="00F50C90"/>
    <w:rsid w:val="00F52323"/>
    <w:rsid w:val="00F52BE3"/>
    <w:rsid w:val="00F54687"/>
    <w:rsid w:val="00F5696C"/>
    <w:rsid w:val="00F570FA"/>
    <w:rsid w:val="00F6296C"/>
    <w:rsid w:val="00F660F7"/>
    <w:rsid w:val="00F74007"/>
    <w:rsid w:val="00F747A8"/>
    <w:rsid w:val="00F819B1"/>
    <w:rsid w:val="00F81C3A"/>
    <w:rsid w:val="00F82103"/>
    <w:rsid w:val="00F84F87"/>
    <w:rsid w:val="00F90AFE"/>
    <w:rsid w:val="00F971EA"/>
    <w:rsid w:val="00F97B6C"/>
    <w:rsid w:val="00FA044C"/>
    <w:rsid w:val="00FA5ACB"/>
    <w:rsid w:val="00FB0D4B"/>
    <w:rsid w:val="00FB21DE"/>
    <w:rsid w:val="00FB37B2"/>
    <w:rsid w:val="00FB771F"/>
    <w:rsid w:val="00FB7FA5"/>
    <w:rsid w:val="00FC1009"/>
    <w:rsid w:val="00FC1533"/>
    <w:rsid w:val="00FC3D65"/>
    <w:rsid w:val="00FC4F0E"/>
    <w:rsid w:val="00FD0BE0"/>
    <w:rsid w:val="00FD36CF"/>
    <w:rsid w:val="00FD3E58"/>
    <w:rsid w:val="00FD4C24"/>
    <w:rsid w:val="00FD4E62"/>
    <w:rsid w:val="00FD50DD"/>
    <w:rsid w:val="00FE0658"/>
    <w:rsid w:val="00FE386D"/>
    <w:rsid w:val="00FE7664"/>
    <w:rsid w:val="00FF77DD"/>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CABAA"/>
  <w15:docId w15:val="{80FD9862-E2EF-4859-906F-D1C5B696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D25"/>
  </w:style>
  <w:style w:type="paragraph" w:styleId="Heading1">
    <w:name w:val="heading 1"/>
    <w:basedOn w:val="Normal"/>
    <w:next w:val="Normal"/>
    <w:link w:val="Heading1Char"/>
    <w:uiPriority w:val="9"/>
    <w:qFormat/>
    <w:rsid w:val="00E27E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22D25"/>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paragraph" w:styleId="Heading4">
    <w:name w:val="heading 4"/>
    <w:basedOn w:val="Normal"/>
    <w:next w:val="Normal"/>
    <w:link w:val="Heading4Char"/>
    <w:uiPriority w:val="9"/>
    <w:unhideWhenUsed/>
    <w:qFormat/>
    <w:rsid w:val="005F2B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D25"/>
    <w:rPr>
      <w:color w:val="0563C1" w:themeColor="hyperlink"/>
      <w:u w:val="single"/>
    </w:rPr>
  </w:style>
  <w:style w:type="paragraph" w:styleId="NormalWeb">
    <w:name w:val="Normal (Web)"/>
    <w:basedOn w:val="Normal"/>
    <w:uiPriority w:val="99"/>
    <w:unhideWhenUsed/>
    <w:rsid w:val="00722D2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eading3Char">
    <w:name w:val="Heading 3 Char"/>
    <w:basedOn w:val="DefaultParagraphFont"/>
    <w:link w:val="Heading3"/>
    <w:uiPriority w:val="9"/>
    <w:rsid w:val="00722D25"/>
    <w:rPr>
      <w:rFonts w:ascii="Times New Roman" w:eastAsia="Times New Roman" w:hAnsi="Times New Roman" w:cs="Times New Roman"/>
      <w:b/>
      <w:bCs/>
      <w:sz w:val="27"/>
      <w:szCs w:val="27"/>
      <w:lang w:eastAsia="lt-LT"/>
    </w:rPr>
  </w:style>
  <w:style w:type="character" w:customStyle="1" w:styleId="Heading1Char">
    <w:name w:val="Heading 1 Char"/>
    <w:basedOn w:val="DefaultParagraphFont"/>
    <w:link w:val="Heading1"/>
    <w:uiPriority w:val="9"/>
    <w:rsid w:val="00E27E8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A2494F"/>
    <w:rPr>
      <w:i/>
      <w:iCs/>
    </w:rPr>
  </w:style>
  <w:style w:type="character" w:styleId="FollowedHyperlink">
    <w:name w:val="FollowedHyperlink"/>
    <w:basedOn w:val="DefaultParagraphFont"/>
    <w:uiPriority w:val="99"/>
    <w:semiHidden/>
    <w:unhideWhenUsed/>
    <w:rsid w:val="00A66EBF"/>
    <w:rPr>
      <w:color w:val="954F72" w:themeColor="followedHyperlink"/>
      <w:u w:val="single"/>
    </w:rPr>
  </w:style>
  <w:style w:type="paragraph" w:customStyle="1" w:styleId="xmsonormal">
    <w:name w:val="xmsonormal"/>
    <w:basedOn w:val="Normal"/>
    <w:uiPriority w:val="99"/>
    <w:semiHidden/>
    <w:rsid w:val="00252E0E"/>
    <w:pPr>
      <w:spacing w:after="0" w:line="240" w:lineRule="auto"/>
    </w:pPr>
    <w:rPr>
      <w:rFonts w:ascii="Times New Roman" w:hAnsi="Times New Roman" w:cs="Times New Roman"/>
      <w:sz w:val="24"/>
      <w:szCs w:val="24"/>
      <w:lang w:eastAsia="lt-LT"/>
    </w:rPr>
  </w:style>
  <w:style w:type="character" w:customStyle="1" w:styleId="tlid-translation">
    <w:name w:val="tlid-translation"/>
    <w:basedOn w:val="DefaultParagraphFont"/>
    <w:rsid w:val="00A95ADA"/>
  </w:style>
  <w:style w:type="character" w:customStyle="1" w:styleId="st">
    <w:name w:val="st"/>
    <w:basedOn w:val="DefaultParagraphFont"/>
    <w:rsid w:val="00A95ADA"/>
  </w:style>
  <w:style w:type="character" w:styleId="CommentReference">
    <w:name w:val="annotation reference"/>
    <w:basedOn w:val="DefaultParagraphFont"/>
    <w:uiPriority w:val="99"/>
    <w:semiHidden/>
    <w:unhideWhenUsed/>
    <w:rsid w:val="009F4FC7"/>
    <w:rPr>
      <w:sz w:val="16"/>
      <w:szCs w:val="16"/>
    </w:rPr>
  </w:style>
  <w:style w:type="paragraph" w:styleId="CommentText">
    <w:name w:val="annotation text"/>
    <w:basedOn w:val="Normal"/>
    <w:link w:val="CommentTextChar"/>
    <w:uiPriority w:val="99"/>
    <w:semiHidden/>
    <w:unhideWhenUsed/>
    <w:rsid w:val="009F4FC7"/>
    <w:pPr>
      <w:spacing w:line="240" w:lineRule="auto"/>
    </w:pPr>
    <w:rPr>
      <w:sz w:val="20"/>
      <w:szCs w:val="20"/>
    </w:rPr>
  </w:style>
  <w:style w:type="character" w:customStyle="1" w:styleId="CommentTextChar">
    <w:name w:val="Comment Text Char"/>
    <w:basedOn w:val="DefaultParagraphFont"/>
    <w:link w:val="CommentText"/>
    <w:uiPriority w:val="99"/>
    <w:semiHidden/>
    <w:rsid w:val="009F4FC7"/>
    <w:rPr>
      <w:sz w:val="20"/>
      <w:szCs w:val="20"/>
    </w:rPr>
  </w:style>
  <w:style w:type="paragraph" w:styleId="CommentSubject">
    <w:name w:val="annotation subject"/>
    <w:basedOn w:val="CommentText"/>
    <w:next w:val="CommentText"/>
    <w:link w:val="CommentSubjectChar"/>
    <w:uiPriority w:val="99"/>
    <w:semiHidden/>
    <w:unhideWhenUsed/>
    <w:rsid w:val="009F4FC7"/>
    <w:rPr>
      <w:b/>
      <w:bCs/>
    </w:rPr>
  </w:style>
  <w:style w:type="character" w:customStyle="1" w:styleId="CommentSubjectChar">
    <w:name w:val="Comment Subject Char"/>
    <w:basedOn w:val="CommentTextChar"/>
    <w:link w:val="CommentSubject"/>
    <w:uiPriority w:val="99"/>
    <w:semiHidden/>
    <w:rsid w:val="009F4FC7"/>
    <w:rPr>
      <w:b/>
      <w:bCs/>
      <w:sz w:val="20"/>
      <w:szCs w:val="20"/>
    </w:rPr>
  </w:style>
  <w:style w:type="paragraph" w:styleId="BalloonText">
    <w:name w:val="Balloon Text"/>
    <w:basedOn w:val="Normal"/>
    <w:link w:val="BalloonTextChar"/>
    <w:uiPriority w:val="99"/>
    <w:semiHidden/>
    <w:unhideWhenUsed/>
    <w:rsid w:val="009F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FC7"/>
    <w:rPr>
      <w:rFonts w:ascii="Segoe UI" w:hAnsi="Segoe UI" w:cs="Segoe UI"/>
      <w:sz w:val="18"/>
      <w:szCs w:val="18"/>
    </w:rPr>
  </w:style>
  <w:style w:type="character" w:customStyle="1" w:styleId="Heading4Char">
    <w:name w:val="Heading 4 Char"/>
    <w:basedOn w:val="DefaultParagraphFont"/>
    <w:link w:val="Heading4"/>
    <w:uiPriority w:val="9"/>
    <w:rsid w:val="005F2BDE"/>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16C54"/>
    <w:rPr>
      <w:b/>
      <w:bCs/>
    </w:rPr>
  </w:style>
  <w:style w:type="character" w:customStyle="1" w:styleId="jlqj4b">
    <w:name w:val="jlqj4b"/>
    <w:basedOn w:val="DefaultParagraphFont"/>
    <w:rsid w:val="00613719"/>
  </w:style>
  <w:style w:type="character" w:customStyle="1" w:styleId="viiyi">
    <w:name w:val="viiyi"/>
    <w:basedOn w:val="DefaultParagraphFont"/>
    <w:rsid w:val="00613719"/>
  </w:style>
  <w:style w:type="paragraph" w:styleId="NoSpacing">
    <w:name w:val="No Spacing"/>
    <w:basedOn w:val="Normal"/>
    <w:uiPriority w:val="1"/>
    <w:qFormat/>
    <w:rsid w:val="0097028F"/>
    <w:pPr>
      <w:spacing w:after="0" w:line="240" w:lineRule="auto"/>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6807">
      <w:bodyDiv w:val="1"/>
      <w:marLeft w:val="0"/>
      <w:marRight w:val="0"/>
      <w:marTop w:val="0"/>
      <w:marBottom w:val="0"/>
      <w:divBdr>
        <w:top w:val="none" w:sz="0" w:space="0" w:color="auto"/>
        <w:left w:val="none" w:sz="0" w:space="0" w:color="auto"/>
        <w:bottom w:val="none" w:sz="0" w:space="0" w:color="auto"/>
        <w:right w:val="none" w:sz="0" w:space="0" w:color="auto"/>
      </w:divBdr>
    </w:div>
    <w:div w:id="171382273">
      <w:bodyDiv w:val="1"/>
      <w:marLeft w:val="0"/>
      <w:marRight w:val="0"/>
      <w:marTop w:val="0"/>
      <w:marBottom w:val="0"/>
      <w:divBdr>
        <w:top w:val="none" w:sz="0" w:space="0" w:color="auto"/>
        <w:left w:val="none" w:sz="0" w:space="0" w:color="auto"/>
        <w:bottom w:val="none" w:sz="0" w:space="0" w:color="auto"/>
        <w:right w:val="none" w:sz="0" w:space="0" w:color="auto"/>
      </w:divBdr>
      <w:divsChild>
        <w:div w:id="79177206">
          <w:marLeft w:val="-225"/>
          <w:marRight w:val="-225"/>
          <w:marTop w:val="0"/>
          <w:marBottom w:val="0"/>
          <w:divBdr>
            <w:top w:val="none" w:sz="0" w:space="0" w:color="auto"/>
            <w:left w:val="none" w:sz="0" w:space="0" w:color="auto"/>
            <w:bottom w:val="none" w:sz="0" w:space="0" w:color="auto"/>
            <w:right w:val="none" w:sz="0" w:space="0" w:color="auto"/>
          </w:divBdr>
          <w:divsChild>
            <w:div w:id="2010711237">
              <w:marLeft w:val="0"/>
              <w:marRight w:val="0"/>
              <w:marTop w:val="0"/>
              <w:marBottom w:val="0"/>
              <w:divBdr>
                <w:top w:val="none" w:sz="0" w:space="0" w:color="auto"/>
                <w:left w:val="none" w:sz="0" w:space="0" w:color="auto"/>
                <w:bottom w:val="none" w:sz="0" w:space="0" w:color="auto"/>
                <w:right w:val="none" w:sz="0" w:space="0" w:color="auto"/>
              </w:divBdr>
            </w:div>
          </w:divsChild>
        </w:div>
        <w:div w:id="328563000">
          <w:marLeft w:val="-225"/>
          <w:marRight w:val="-225"/>
          <w:marTop w:val="0"/>
          <w:marBottom w:val="0"/>
          <w:divBdr>
            <w:top w:val="none" w:sz="0" w:space="0" w:color="auto"/>
            <w:left w:val="none" w:sz="0" w:space="0" w:color="auto"/>
            <w:bottom w:val="none" w:sz="0" w:space="0" w:color="auto"/>
            <w:right w:val="none" w:sz="0" w:space="0" w:color="auto"/>
          </w:divBdr>
          <w:divsChild>
            <w:div w:id="919293761">
              <w:marLeft w:val="0"/>
              <w:marRight w:val="0"/>
              <w:marTop w:val="0"/>
              <w:marBottom w:val="0"/>
              <w:divBdr>
                <w:top w:val="none" w:sz="0" w:space="0" w:color="auto"/>
                <w:left w:val="none" w:sz="0" w:space="0" w:color="auto"/>
                <w:bottom w:val="none" w:sz="0" w:space="0" w:color="auto"/>
                <w:right w:val="none" w:sz="0" w:space="0" w:color="auto"/>
              </w:divBdr>
            </w:div>
          </w:divsChild>
        </w:div>
        <w:div w:id="502431067">
          <w:marLeft w:val="-225"/>
          <w:marRight w:val="-225"/>
          <w:marTop w:val="0"/>
          <w:marBottom w:val="300"/>
          <w:divBdr>
            <w:top w:val="none" w:sz="0" w:space="0" w:color="auto"/>
            <w:left w:val="none" w:sz="0" w:space="0" w:color="auto"/>
            <w:bottom w:val="none" w:sz="0" w:space="0" w:color="auto"/>
            <w:right w:val="none" w:sz="0" w:space="0" w:color="auto"/>
          </w:divBdr>
          <w:divsChild>
            <w:div w:id="1311130980">
              <w:marLeft w:val="0"/>
              <w:marRight w:val="0"/>
              <w:marTop w:val="0"/>
              <w:marBottom w:val="0"/>
              <w:divBdr>
                <w:top w:val="none" w:sz="0" w:space="0" w:color="auto"/>
                <w:left w:val="none" w:sz="0" w:space="0" w:color="auto"/>
                <w:bottom w:val="none" w:sz="0" w:space="0" w:color="auto"/>
                <w:right w:val="none" w:sz="0" w:space="0" w:color="auto"/>
              </w:divBdr>
              <w:divsChild>
                <w:div w:id="16428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4578">
          <w:marLeft w:val="-225"/>
          <w:marRight w:val="-225"/>
          <w:marTop w:val="0"/>
          <w:marBottom w:val="300"/>
          <w:divBdr>
            <w:top w:val="none" w:sz="0" w:space="0" w:color="auto"/>
            <w:left w:val="none" w:sz="0" w:space="0" w:color="auto"/>
            <w:bottom w:val="none" w:sz="0" w:space="0" w:color="auto"/>
            <w:right w:val="none" w:sz="0" w:space="0" w:color="auto"/>
          </w:divBdr>
          <w:divsChild>
            <w:div w:id="835076317">
              <w:marLeft w:val="0"/>
              <w:marRight w:val="0"/>
              <w:marTop w:val="0"/>
              <w:marBottom w:val="0"/>
              <w:divBdr>
                <w:top w:val="none" w:sz="0" w:space="0" w:color="auto"/>
                <w:left w:val="none" w:sz="0" w:space="0" w:color="auto"/>
                <w:bottom w:val="none" w:sz="0" w:space="0" w:color="auto"/>
                <w:right w:val="none" w:sz="0" w:space="0" w:color="auto"/>
              </w:divBdr>
              <w:divsChild>
                <w:div w:id="1679886768">
                  <w:marLeft w:val="0"/>
                  <w:marRight w:val="0"/>
                  <w:marTop w:val="0"/>
                  <w:marBottom w:val="0"/>
                  <w:divBdr>
                    <w:top w:val="none" w:sz="0" w:space="0" w:color="auto"/>
                    <w:left w:val="none" w:sz="0" w:space="0" w:color="auto"/>
                    <w:bottom w:val="none" w:sz="0" w:space="0" w:color="auto"/>
                    <w:right w:val="none" w:sz="0" w:space="0" w:color="auto"/>
                  </w:divBdr>
                  <w:divsChild>
                    <w:div w:id="2134903871">
                      <w:marLeft w:val="0"/>
                      <w:marRight w:val="0"/>
                      <w:marTop w:val="0"/>
                      <w:marBottom w:val="0"/>
                      <w:divBdr>
                        <w:top w:val="none" w:sz="0" w:space="0" w:color="auto"/>
                        <w:left w:val="none" w:sz="0" w:space="0" w:color="auto"/>
                        <w:bottom w:val="none" w:sz="0" w:space="0" w:color="auto"/>
                        <w:right w:val="none" w:sz="0" w:space="0" w:color="auto"/>
                      </w:divBdr>
                      <w:divsChild>
                        <w:div w:id="14041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72330">
              <w:marLeft w:val="0"/>
              <w:marRight w:val="0"/>
              <w:marTop w:val="0"/>
              <w:marBottom w:val="0"/>
              <w:divBdr>
                <w:top w:val="none" w:sz="0" w:space="0" w:color="auto"/>
                <w:left w:val="none" w:sz="0" w:space="0" w:color="auto"/>
                <w:bottom w:val="none" w:sz="0" w:space="0" w:color="auto"/>
                <w:right w:val="none" w:sz="0" w:space="0" w:color="auto"/>
              </w:divBdr>
              <w:divsChild>
                <w:div w:id="14263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00089">
      <w:bodyDiv w:val="1"/>
      <w:marLeft w:val="0"/>
      <w:marRight w:val="0"/>
      <w:marTop w:val="0"/>
      <w:marBottom w:val="0"/>
      <w:divBdr>
        <w:top w:val="none" w:sz="0" w:space="0" w:color="auto"/>
        <w:left w:val="none" w:sz="0" w:space="0" w:color="auto"/>
        <w:bottom w:val="none" w:sz="0" w:space="0" w:color="auto"/>
        <w:right w:val="none" w:sz="0" w:space="0" w:color="auto"/>
      </w:divBdr>
    </w:div>
    <w:div w:id="209197152">
      <w:bodyDiv w:val="1"/>
      <w:marLeft w:val="0"/>
      <w:marRight w:val="0"/>
      <w:marTop w:val="0"/>
      <w:marBottom w:val="0"/>
      <w:divBdr>
        <w:top w:val="none" w:sz="0" w:space="0" w:color="auto"/>
        <w:left w:val="none" w:sz="0" w:space="0" w:color="auto"/>
        <w:bottom w:val="none" w:sz="0" w:space="0" w:color="auto"/>
        <w:right w:val="none" w:sz="0" w:space="0" w:color="auto"/>
      </w:divBdr>
    </w:div>
    <w:div w:id="230583454">
      <w:bodyDiv w:val="1"/>
      <w:marLeft w:val="0"/>
      <w:marRight w:val="0"/>
      <w:marTop w:val="0"/>
      <w:marBottom w:val="0"/>
      <w:divBdr>
        <w:top w:val="none" w:sz="0" w:space="0" w:color="auto"/>
        <w:left w:val="none" w:sz="0" w:space="0" w:color="auto"/>
        <w:bottom w:val="none" w:sz="0" w:space="0" w:color="auto"/>
        <w:right w:val="none" w:sz="0" w:space="0" w:color="auto"/>
      </w:divBdr>
    </w:div>
    <w:div w:id="306472061">
      <w:bodyDiv w:val="1"/>
      <w:marLeft w:val="0"/>
      <w:marRight w:val="0"/>
      <w:marTop w:val="0"/>
      <w:marBottom w:val="0"/>
      <w:divBdr>
        <w:top w:val="none" w:sz="0" w:space="0" w:color="auto"/>
        <w:left w:val="none" w:sz="0" w:space="0" w:color="auto"/>
        <w:bottom w:val="none" w:sz="0" w:space="0" w:color="auto"/>
        <w:right w:val="none" w:sz="0" w:space="0" w:color="auto"/>
      </w:divBdr>
    </w:div>
    <w:div w:id="314837757">
      <w:bodyDiv w:val="1"/>
      <w:marLeft w:val="0"/>
      <w:marRight w:val="0"/>
      <w:marTop w:val="0"/>
      <w:marBottom w:val="0"/>
      <w:divBdr>
        <w:top w:val="none" w:sz="0" w:space="0" w:color="auto"/>
        <w:left w:val="none" w:sz="0" w:space="0" w:color="auto"/>
        <w:bottom w:val="none" w:sz="0" w:space="0" w:color="auto"/>
        <w:right w:val="none" w:sz="0" w:space="0" w:color="auto"/>
      </w:divBdr>
    </w:div>
    <w:div w:id="403837744">
      <w:bodyDiv w:val="1"/>
      <w:marLeft w:val="0"/>
      <w:marRight w:val="0"/>
      <w:marTop w:val="0"/>
      <w:marBottom w:val="0"/>
      <w:divBdr>
        <w:top w:val="none" w:sz="0" w:space="0" w:color="auto"/>
        <w:left w:val="none" w:sz="0" w:space="0" w:color="auto"/>
        <w:bottom w:val="none" w:sz="0" w:space="0" w:color="auto"/>
        <w:right w:val="none" w:sz="0" w:space="0" w:color="auto"/>
      </w:divBdr>
      <w:divsChild>
        <w:div w:id="656768699">
          <w:marLeft w:val="-225"/>
          <w:marRight w:val="-225"/>
          <w:marTop w:val="0"/>
          <w:marBottom w:val="300"/>
          <w:divBdr>
            <w:top w:val="none" w:sz="0" w:space="0" w:color="auto"/>
            <w:left w:val="none" w:sz="0" w:space="0" w:color="auto"/>
            <w:bottom w:val="none" w:sz="0" w:space="0" w:color="auto"/>
            <w:right w:val="none" w:sz="0" w:space="0" w:color="auto"/>
          </w:divBdr>
          <w:divsChild>
            <w:div w:id="856576173">
              <w:marLeft w:val="0"/>
              <w:marRight w:val="0"/>
              <w:marTop w:val="0"/>
              <w:marBottom w:val="0"/>
              <w:divBdr>
                <w:top w:val="none" w:sz="0" w:space="0" w:color="auto"/>
                <w:left w:val="none" w:sz="0" w:space="0" w:color="auto"/>
                <w:bottom w:val="none" w:sz="0" w:space="0" w:color="auto"/>
                <w:right w:val="none" w:sz="0" w:space="0" w:color="auto"/>
              </w:divBdr>
              <w:divsChild>
                <w:div w:id="362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361">
          <w:marLeft w:val="-225"/>
          <w:marRight w:val="-225"/>
          <w:marTop w:val="0"/>
          <w:marBottom w:val="300"/>
          <w:divBdr>
            <w:top w:val="none" w:sz="0" w:space="0" w:color="auto"/>
            <w:left w:val="none" w:sz="0" w:space="0" w:color="auto"/>
            <w:bottom w:val="none" w:sz="0" w:space="0" w:color="auto"/>
            <w:right w:val="none" w:sz="0" w:space="0" w:color="auto"/>
          </w:divBdr>
          <w:divsChild>
            <w:div w:id="354693892">
              <w:marLeft w:val="0"/>
              <w:marRight w:val="0"/>
              <w:marTop w:val="0"/>
              <w:marBottom w:val="0"/>
              <w:divBdr>
                <w:top w:val="none" w:sz="0" w:space="0" w:color="auto"/>
                <w:left w:val="none" w:sz="0" w:space="0" w:color="auto"/>
                <w:bottom w:val="none" w:sz="0" w:space="0" w:color="auto"/>
                <w:right w:val="none" w:sz="0" w:space="0" w:color="auto"/>
              </w:divBdr>
              <w:divsChild>
                <w:div w:id="1573009336">
                  <w:marLeft w:val="0"/>
                  <w:marRight w:val="0"/>
                  <w:marTop w:val="0"/>
                  <w:marBottom w:val="0"/>
                  <w:divBdr>
                    <w:top w:val="none" w:sz="0" w:space="0" w:color="auto"/>
                    <w:left w:val="none" w:sz="0" w:space="0" w:color="auto"/>
                    <w:bottom w:val="none" w:sz="0" w:space="0" w:color="auto"/>
                    <w:right w:val="none" w:sz="0" w:space="0" w:color="auto"/>
                  </w:divBdr>
                </w:div>
              </w:divsChild>
            </w:div>
            <w:div w:id="938024738">
              <w:marLeft w:val="0"/>
              <w:marRight w:val="0"/>
              <w:marTop w:val="0"/>
              <w:marBottom w:val="0"/>
              <w:divBdr>
                <w:top w:val="none" w:sz="0" w:space="0" w:color="auto"/>
                <w:left w:val="none" w:sz="0" w:space="0" w:color="auto"/>
                <w:bottom w:val="none" w:sz="0" w:space="0" w:color="auto"/>
                <w:right w:val="none" w:sz="0" w:space="0" w:color="auto"/>
              </w:divBdr>
              <w:divsChild>
                <w:div w:id="1766539236">
                  <w:marLeft w:val="0"/>
                  <w:marRight w:val="0"/>
                  <w:marTop w:val="0"/>
                  <w:marBottom w:val="0"/>
                  <w:divBdr>
                    <w:top w:val="none" w:sz="0" w:space="0" w:color="auto"/>
                    <w:left w:val="none" w:sz="0" w:space="0" w:color="auto"/>
                    <w:bottom w:val="none" w:sz="0" w:space="0" w:color="auto"/>
                    <w:right w:val="none" w:sz="0" w:space="0" w:color="auto"/>
                  </w:divBdr>
                  <w:divsChild>
                    <w:div w:id="1386946858">
                      <w:marLeft w:val="0"/>
                      <w:marRight w:val="0"/>
                      <w:marTop w:val="0"/>
                      <w:marBottom w:val="0"/>
                      <w:divBdr>
                        <w:top w:val="none" w:sz="0" w:space="0" w:color="auto"/>
                        <w:left w:val="none" w:sz="0" w:space="0" w:color="auto"/>
                        <w:bottom w:val="none" w:sz="0" w:space="0" w:color="auto"/>
                        <w:right w:val="none" w:sz="0" w:space="0" w:color="auto"/>
                      </w:divBdr>
                      <w:divsChild>
                        <w:div w:id="8798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137247">
          <w:marLeft w:val="-225"/>
          <w:marRight w:val="-225"/>
          <w:marTop w:val="0"/>
          <w:marBottom w:val="0"/>
          <w:divBdr>
            <w:top w:val="none" w:sz="0" w:space="0" w:color="auto"/>
            <w:left w:val="none" w:sz="0" w:space="0" w:color="auto"/>
            <w:bottom w:val="none" w:sz="0" w:space="0" w:color="auto"/>
            <w:right w:val="none" w:sz="0" w:space="0" w:color="auto"/>
          </w:divBdr>
          <w:divsChild>
            <w:div w:id="1940407653">
              <w:marLeft w:val="0"/>
              <w:marRight w:val="0"/>
              <w:marTop w:val="0"/>
              <w:marBottom w:val="0"/>
              <w:divBdr>
                <w:top w:val="none" w:sz="0" w:space="0" w:color="auto"/>
                <w:left w:val="none" w:sz="0" w:space="0" w:color="auto"/>
                <w:bottom w:val="none" w:sz="0" w:space="0" w:color="auto"/>
                <w:right w:val="none" w:sz="0" w:space="0" w:color="auto"/>
              </w:divBdr>
            </w:div>
          </w:divsChild>
        </w:div>
        <w:div w:id="1999453516">
          <w:marLeft w:val="-225"/>
          <w:marRight w:val="-225"/>
          <w:marTop w:val="0"/>
          <w:marBottom w:val="0"/>
          <w:divBdr>
            <w:top w:val="none" w:sz="0" w:space="0" w:color="auto"/>
            <w:left w:val="none" w:sz="0" w:space="0" w:color="auto"/>
            <w:bottom w:val="none" w:sz="0" w:space="0" w:color="auto"/>
            <w:right w:val="none" w:sz="0" w:space="0" w:color="auto"/>
          </w:divBdr>
          <w:divsChild>
            <w:div w:id="1619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30154">
      <w:bodyDiv w:val="1"/>
      <w:marLeft w:val="0"/>
      <w:marRight w:val="0"/>
      <w:marTop w:val="0"/>
      <w:marBottom w:val="0"/>
      <w:divBdr>
        <w:top w:val="none" w:sz="0" w:space="0" w:color="auto"/>
        <w:left w:val="none" w:sz="0" w:space="0" w:color="auto"/>
        <w:bottom w:val="none" w:sz="0" w:space="0" w:color="auto"/>
        <w:right w:val="none" w:sz="0" w:space="0" w:color="auto"/>
      </w:divBdr>
      <w:divsChild>
        <w:div w:id="116169995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442960449">
      <w:bodyDiv w:val="1"/>
      <w:marLeft w:val="0"/>
      <w:marRight w:val="0"/>
      <w:marTop w:val="0"/>
      <w:marBottom w:val="0"/>
      <w:divBdr>
        <w:top w:val="none" w:sz="0" w:space="0" w:color="auto"/>
        <w:left w:val="none" w:sz="0" w:space="0" w:color="auto"/>
        <w:bottom w:val="none" w:sz="0" w:space="0" w:color="auto"/>
        <w:right w:val="none" w:sz="0" w:space="0" w:color="auto"/>
      </w:divBdr>
    </w:div>
    <w:div w:id="456069118">
      <w:bodyDiv w:val="1"/>
      <w:marLeft w:val="0"/>
      <w:marRight w:val="0"/>
      <w:marTop w:val="0"/>
      <w:marBottom w:val="0"/>
      <w:divBdr>
        <w:top w:val="none" w:sz="0" w:space="0" w:color="auto"/>
        <w:left w:val="none" w:sz="0" w:space="0" w:color="auto"/>
        <w:bottom w:val="none" w:sz="0" w:space="0" w:color="auto"/>
        <w:right w:val="none" w:sz="0" w:space="0" w:color="auto"/>
      </w:divBdr>
      <w:divsChild>
        <w:div w:id="1767073365">
          <w:marLeft w:val="-225"/>
          <w:marRight w:val="-225"/>
          <w:marTop w:val="0"/>
          <w:marBottom w:val="300"/>
          <w:divBdr>
            <w:top w:val="none" w:sz="0" w:space="0" w:color="auto"/>
            <w:left w:val="none" w:sz="0" w:space="0" w:color="auto"/>
            <w:bottom w:val="none" w:sz="0" w:space="0" w:color="auto"/>
            <w:right w:val="none" w:sz="0" w:space="0" w:color="auto"/>
          </w:divBdr>
          <w:divsChild>
            <w:div w:id="44762876">
              <w:marLeft w:val="0"/>
              <w:marRight w:val="0"/>
              <w:marTop w:val="0"/>
              <w:marBottom w:val="0"/>
              <w:divBdr>
                <w:top w:val="none" w:sz="0" w:space="0" w:color="auto"/>
                <w:left w:val="none" w:sz="0" w:space="0" w:color="auto"/>
                <w:bottom w:val="none" w:sz="0" w:space="0" w:color="auto"/>
                <w:right w:val="none" w:sz="0" w:space="0" w:color="auto"/>
              </w:divBdr>
              <w:divsChild>
                <w:div w:id="1371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3671">
          <w:marLeft w:val="-225"/>
          <w:marRight w:val="-225"/>
          <w:marTop w:val="0"/>
          <w:marBottom w:val="0"/>
          <w:divBdr>
            <w:top w:val="none" w:sz="0" w:space="0" w:color="auto"/>
            <w:left w:val="none" w:sz="0" w:space="0" w:color="auto"/>
            <w:bottom w:val="none" w:sz="0" w:space="0" w:color="auto"/>
            <w:right w:val="none" w:sz="0" w:space="0" w:color="auto"/>
          </w:divBdr>
          <w:divsChild>
            <w:div w:id="12527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3055">
      <w:bodyDiv w:val="1"/>
      <w:marLeft w:val="0"/>
      <w:marRight w:val="0"/>
      <w:marTop w:val="0"/>
      <w:marBottom w:val="0"/>
      <w:divBdr>
        <w:top w:val="none" w:sz="0" w:space="0" w:color="auto"/>
        <w:left w:val="none" w:sz="0" w:space="0" w:color="auto"/>
        <w:bottom w:val="none" w:sz="0" w:space="0" w:color="auto"/>
        <w:right w:val="none" w:sz="0" w:space="0" w:color="auto"/>
      </w:divBdr>
      <w:divsChild>
        <w:div w:id="1307662502">
          <w:marLeft w:val="-225"/>
          <w:marRight w:val="-225"/>
          <w:marTop w:val="0"/>
          <w:marBottom w:val="300"/>
          <w:divBdr>
            <w:top w:val="none" w:sz="0" w:space="0" w:color="auto"/>
            <w:left w:val="none" w:sz="0" w:space="0" w:color="auto"/>
            <w:bottom w:val="none" w:sz="0" w:space="0" w:color="auto"/>
            <w:right w:val="none" w:sz="0" w:space="0" w:color="auto"/>
          </w:divBdr>
          <w:divsChild>
            <w:div w:id="589395144">
              <w:marLeft w:val="0"/>
              <w:marRight w:val="0"/>
              <w:marTop w:val="0"/>
              <w:marBottom w:val="0"/>
              <w:divBdr>
                <w:top w:val="none" w:sz="0" w:space="0" w:color="auto"/>
                <w:left w:val="none" w:sz="0" w:space="0" w:color="auto"/>
                <w:bottom w:val="none" w:sz="0" w:space="0" w:color="auto"/>
                <w:right w:val="none" w:sz="0" w:space="0" w:color="auto"/>
              </w:divBdr>
              <w:divsChild>
                <w:div w:id="3592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703">
          <w:marLeft w:val="-225"/>
          <w:marRight w:val="-225"/>
          <w:marTop w:val="0"/>
          <w:marBottom w:val="0"/>
          <w:divBdr>
            <w:top w:val="none" w:sz="0" w:space="0" w:color="auto"/>
            <w:left w:val="none" w:sz="0" w:space="0" w:color="auto"/>
            <w:bottom w:val="none" w:sz="0" w:space="0" w:color="auto"/>
            <w:right w:val="none" w:sz="0" w:space="0" w:color="auto"/>
          </w:divBdr>
          <w:divsChild>
            <w:div w:id="1220703860">
              <w:marLeft w:val="0"/>
              <w:marRight w:val="0"/>
              <w:marTop w:val="0"/>
              <w:marBottom w:val="0"/>
              <w:divBdr>
                <w:top w:val="none" w:sz="0" w:space="0" w:color="auto"/>
                <w:left w:val="none" w:sz="0" w:space="0" w:color="auto"/>
                <w:bottom w:val="none" w:sz="0" w:space="0" w:color="auto"/>
                <w:right w:val="none" w:sz="0" w:space="0" w:color="auto"/>
              </w:divBdr>
            </w:div>
          </w:divsChild>
        </w:div>
        <w:div w:id="1901869070">
          <w:marLeft w:val="-225"/>
          <w:marRight w:val="-225"/>
          <w:marTop w:val="0"/>
          <w:marBottom w:val="300"/>
          <w:divBdr>
            <w:top w:val="none" w:sz="0" w:space="0" w:color="auto"/>
            <w:left w:val="none" w:sz="0" w:space="0" w:color="auto"/>
            <w:bottom w:val="none" w:sz="0" w:space="0" w:color="auto"/>
            <w:right w:val="none" w:sz="0" w:space="0" w:color="auto"/>
          </w:divBdr>
          <w:divsChild>
            <w:div w:id="21431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4634">
      <w:bodyDiv w:val="1"/>
      <w:marLeft w:val="0"/>
      <w:marRight w:val="0"/>
      <w:marTop w:val="0"/>
      <w:marBottom w:val="0"/>
      <w:divBdr>
        <w:top w:val="none" w:sz="0" w:space="0" w:color="auto"/>
        <w:left w:val="none" w:sz="0" w:space="0" w:color="auto"/>
        <w:bottom w:val="none" w:sz="0" w:space="0" w:color="auto"/>
        <w:right w:val="none" w:sz="0" w:space="0" w:color="auto"/>
      </w:divBdr>
    </w:div>
    <w:div w:id="578829044">
      <w:bodyDiv w:val="1"/>
      <w:marLeft w:val="0"/>
      <w:marRight w:val="0"/>
      <w:marTop w:val="0"/>
      <w:marBottom w:val="0"/>
      <w:divBdr>
        <w:top w:val="none" w:sz="0" w:space="0" w:color="auto"/>
        <w:left w:val="none" w:sz="0" w:space="0" w:color="auto"/>
        <w:bottom w:val="none" w:sz="0" w:space="0" w:color="auto"/>
        <w:right w:val="none" w:sz="0" w:space="0" w:color="auto"/>
      </w:divBdr>
    </w:div>
    <w:div w:id="590624828">
      <w:bodyDiv w:val="1"/>
      <w:marLeft w:val="0"/>
      <w:marRight w:val="0"/>
      <w:marTop w:val="0"/>
      <w:marBottom w:val="0"/>
      <w:divBdr>
        <w:top w:val="none" w:sz="0" w:space="0" w:color="auto"/>
        <w:left w:val="none" w:sz="0" w:space="0" w:color="auto"/>
        <w:bottom w:val="none" w:sz="0" w:space="0" w:color="auto"/>
        <w:right w:val="none" w:sz="0" w:space="0" w:color="auto"/>
      </w:divBdr>
      <w:divsChild>
        <w:div w:id="1153512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38072223">
      <w:bodyDiv w:val="1"/>
      <w:marLeft w:val="0"/>
      <w:marRight w:val="0"/>
      <w:marTop w:val="0"/>
      <w:marBottom w:val="0"/>
      <w:divBdr>
        <w:top w:val="none" w:sz="0" w:space="0" w:color="auto"/>
        <w:left w:val="none" w:sz="0" w:space="0" w:color="auto"/>
        <w:bottom w:val="none" w:sz="0" w:space="0" w:color="auto"/>
        <w:right w:val="none" w:sz="0" w:space="0" w:color="auto"/>
      </w:divBdr>
    </w:div>
    <w:div w:id="772360894">
      <w:bodyDiv w:val="1"/>
      <w:marLeft w:val="0"/>
      <w:marRight w:val="0"/>
      <w:marTop w:val="0"/>
      <w:marBottom w:val="0"/>
      <w:divBdr>
        <w:top w:val="none" w:sz="0" w:space="0" w:color="auto"/>
        <w:left w:val="none" w:sz="0" w:space="0" w:color="auto"/>
        <w:bottom w:val="none" w:sz="0" w:space="0" w:color="auto"/>
        <w:right w:val="none" w:sz="0" w:space="0" w:color="auto"/>
      </w:divBdr>
    </w:div>
    <w:div w:id="787358045">
      <w:bodyDiv w:val="1"/>
      <w:marLeft w:val="0"/>
      <w:marRight w:val="0"/>
      <w:marTop w:val="0"/>
      <w:marBottom w:val="0"/>
      <w:divBdr>
        <w:top w:val="none" w:sz="0" w:space="0" w:color="auto"/>
        <w:left w:val="none" w:sz="0" w:space="0" w:color="auto"/>
        <w:bottom w:val="none" w:sz="0" w:space="0" w:color="auto"/>
        <w:right w:val="none" w:sz="0" w:space="0" w:color="auto"/>
      </w:divBdr>
    </w:div>
    <w:div w:id="793400125">
      <w:bodyDiv w:val="1"/>
      <w:marLeft w:val="0"/>
      <w:marRight w:val="0"/>
      <w:marTop w:val="0"/>
      <w:marBottom w:val="0"/>
      <w:divBdr>
        <w:top w:val="none" w:sz="0" w:space="0" w:color="auto"/>
        <w:left w:val="none" w:sz="0" w:space="0" w:color="auto"/>
        <w:bottom w:val="none" w:sz="0" w:space="0" w:color="auto"/>
        <w:right w:val="none" w:sz="0" w:space="0" w:color="auto"/>
      </w:divBdr>
    </w:div>
    <w:div w:id="1097335652">
      <w:bodyDiv w:val="1"/>
      <w:marLeft w:val="0"/>
      <w:marRight w:val="0"/>
      <w:marTop w:val="0"/>
      <w:marBottom w:val="0"/>
      <w:divBdr>
        <w:top w:val="none" w:sz="0" w:space="0" w:color="auto"/>
        <w:left w:val="none" w:sz="0" w:space="0" w:color="auto"/>
        <w:bottom w:val="none" w:sz="0" w:space="0" w:color="auto"/>
        <w:right w:val="none" w:sz="0" w:space="0" w:color="auto"/>
      </w:divBdr>
    </w:div>
    <w:div w:id="1101032491">
      <w:bodyDiv w:val="1"/>
      <w:marLeft w:val="0"/>
      <w:marRight w:val="0"/>
      <w:marTop w:val="0"/>
      <w:marBottom w:val="0"/>
      <w:divBdr>
        <w:top w:val="none" w:sz="0" w:space="0" w:color="auto"/>
        <w:left w:val="none" w:sz="0" w:space="0" w:color="auto"/>
        <w:bottom w:val="none" w:sz="0" w:space="0" w:color="auto"/>
        <w:right w:val="none" w:sz="0" w:space="0" w:color="auto"/>
      </w:divBdr>
    </w:div>
    <w:div w:id="1175341379">
      <w:bodyDiv w:val="1"/>
      <w:marLeft w:val="0"/>
      <w:marRight w:val="0"/>
      <w:marTop w:val="0"/>
      <w:marBottom w:val="0"/>
      <w:divBdr>
        <w:top w:val="none" w:sz="0" w:space="0" w:color="auto"/>
        <w:left w:val="none" w:sz="0" w:space="0" w:color="auto"/>
        <w:bottom w:val="none" w:sz="0" w:space="0" w:color="auto"/>
        <w:right w:val="none" w:sz="0" w:space="0" w:color="auto"/>
      </w:divBdr>
      <w:divsChild>
        <w:div w:id="408697929">
          <w:marLeft w:val="-225"/>
          <w:marRight w:val="-225"/>
          <w:marTop w:val="0"/>
          <w:marBottom w:val="0"/>
          <w:divBdr>
            <w:top w:val="none" w:sz="0" w:space="0" w:color="auto"/>
            <w:left w:val="none" w:sz="0" w:space="0" w:color="auto"/>
            <w:bottom w:val="none" w:sz="0" w:space="0" w:color="auto"/>
            <w:right w:val="none" w:sz="0" w:space="0" w:color="auto"/>
          </w:divBdr>
          <w:divsChild>
            <w:div w:id="1130123223">
              <w:marLeft w:val="0"/>
              <w:marRight w:val="0"/>
              <w:marTop w:val="0"/>
              <w:marBottom w:val="0"/>
              <w:divBdr>
                <w:top w:val="none" w:sz="0" w:space="0" w:color="auto"/>
                <w:left w:val="none" w:sz="0" w:space="0" w:color="auto"/>
                <w:bottom w:val="none" w:sz="0" w:space="0" w:color="auto"/>
                <w:right w:val="none" w:sz="0" w:space="0" w:color="auto"/>
              </w:divBdr>
            </w:div>
          </w:divsChild>
        </w:div>
        <w:div w:id="1580671851">
          <w:marLeft w:val="-225"/>
          <w:marRight w:val="-225"/>
          <w:marTop w:val="0"/>
          <w:marBottom w:val="300"/>
          <w:divBdr>
            <w:top w:val="none" w:sz="0" w:space="0" w:color="auto"/>
            <w:left w:val="none" w:sz="0" w:space="0" w:color="auto"/>
            <w:bottom w:val="none" w:sz="0" w:space="0" w:color="auto"/>
            <w:right w:val="none" w:sz="0" w:space="0" w:color="auto"/>
          </w:divBdr>
          <w:divsChild>
            <w:div w:id="1008605982">
              <w:marLeft w:val="0"/>
              <w:marRight w:val="0"/>
              <w:marTop w:val="0"/>
              <w:marBottom w:val="0"/>
              <w:divBdr>
                <w:top w:val="none" w:sz="0" w:space="0" w:color="auto"/>
                <w:left w:val="none" w:sz="0" w:space="0" w:color="auto"/>
                <w:bottom w:val="none" w:sz="0" w:space="0" w:color="auto"/>
                <w:right w:val="none" w:sz="0" w:space="0" w:color="auto"/>
              </w:divBdr>
              <w:divsChild>
                <w:div w:id="7774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2574">
      <w:bodyDiv w:val="1"/>
      <w:marLeft w:val="0"/>
      <w:marRight w:val="0"/>
      <w:marTop w:val="0"/>
      <w:marBottom w:val="0"/>
      <w:divBdr>
        <w:top w:val="none" w:sz="0" w:space="0" w:color="auto"/>
        <w:left w:val="none" w:sz="0" w:space="0" w:color="auto"/>
        <w:bottom w:val="none" w:sz="0" w:space="0" w:color="auto"/>
        <w:right w:val="none" w:sz="0" w:space="0" w:color="auto"/>
      </w:divBdr>
    </w:div>
    <w:div w:id="1198549578">
      <w:bodyDiv w:val="1"/>
      <w:marLeft w:val="0"/>
      <w:marRight w:val="0"/>
      <w:marTop w:val="0"/>
      <w:marBottom w:val="0"/>
      <w:divBdr>
        <w:top w:val="none" w:sz="0" w:space="0" w:color="auto"/>
        <w:left w:val="none" w:sz="0" w:space="0" w:color="auto"/>
        <w:bottom w:val="none" w:sz="0" w:space="0" w:color="auto"/>
        <w:right w:val="none" w:sz="0" w:space="0" w:color="auto"/>
      </w:divBdr>
    </w:div>
    <w:div w:id="1294753930">
      <w:bodyDiv w:val="1"/>
      <w:marLeft w:val="0"/>
      <w:marRight w:val="0"/>
      <w:marTop w:val="0"/>
      <w:marBottom w:val="0"/>
      <w:divBdr>
        <w:top w:val="none" w:sz="0" w:space="0" w:color="auto"/>
        <w:left w:val="none" w:sz="0" w:space="0" w:color="auto"/>
        <w:bottom w:val="none" w:sz="0" w:space="0" w:color="auto"/>
        <w:right w:val="none" w:sz="0" w:space="0" w:color="auto"/>
      </w:divBdr>
    </w:div>
    <w:div w:id="1378119777">
      <w:bodyDiv w:val="1"/>
      <w:marLeft w:val="0"/>
      <w:marRight w:val="0"/>
      <w:marTop w:val="0"/>
      <w:marBottom w:val="0"/>
      <w:divBdr>
        <w:top w:val="none" w:sz="0" w:space="0" w:color="auto"/>
        <w:left w:val="none" w:sz="0" w:space="0" w:color="auto"/>
        <w:bottom w:val="none" w:sz="0" w:space="0" w:color="auto"/>
        <w:right w:val="none" w:sz="0" w:space="0" w:color="auto"/>
      </w:divBdr>
      <w:divsChild>
        <w:div w:id="888684717">
          <w:marLeft w:val="-225"/>
          <w:marRight w:val="-225"/>
          <w:marTop w:val="0"/>
          <w:marBottom w:val="300"/>
          <w:divBdr>
            <w:top w:val="none" w:sz="0" w:space="0" w:color="auto"/>
            <w:left w:val="none" w:sz="0" w:space="0" w:color="auto"/>
            <w:bottom w:val="none" w:sz="0" w:space="0" w:color="auto"/>
            <w:right w:val="none" w:sz="0" w:space="0" w:color="auto"/>
          </w:divBdr>
          <w:divsChild>
            <w:div w:id="2020421089">
              <w:marLeft w:val="0"/>
              <w:marRight w:val="0"/>
              <w:marTop w:val="0"/>
              <w:marBottom w:val="0"/>
              <w:divBdr>
                <w:top w:val="none" w:sz="0" w:space="0" w:color="auto"/>
                <w:left w:val="none" w:sz="0" w:space="0" w:color="auto"/>
                <w:bottom w:val="none" w:sz="0" w:space="0" w:color="auto"/>
                <w:right w:val="none" w:sz="0" w:space="0" w:color="auto"/>
              </w:divBdr>
              <w:divsChild>
                <w:div w:id="6906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726">
          <w:marLeft w:val="-225"/>
          <w:marRight w:val="-225"/>
          <w:marTop w:val="0"/>
          <w:marBottom w:val="0"/>
          <w:divBdr>
            <w:top w:val="none" w:sz="0" w:space="0" w:color="auto"/>
            <w:left w:val="none" w:sz="0" w:space="0" w:color="auto"/>
            <w:bottom w:val="none" w:sz="0" w:space="0" w:color="auto"/>
            <w:right w:val="none" w:sz="0" w:space="0" w:color="auto"/>
          </w:divBdr>
          <w:divsChild>
            <w:div w:id="723329696">
              <w:marLeft w:val="0"/>
              <w:marRight w:val="0"/>
              <w:marTop w:val="0"/>
              <w:marBottom w:val="0"/>
              <w:divBdr>
                <w:top w:val="none" w:sz="0" w:space="0" w:color="auto"/>
                <w:left w:val="none" w:sz="0" w:space="0" w:color="auto"/>
                <w:bottom w:val="none" w:sz="0" w:space="0" w:color="auto"/>
                <w:right w:val="none" w:sz="0" w:space="0" w:color="auto"/>
              </w:divBdr>
              <w:divsChild>
                <w:div w:id="1505585813">
                  <w:blockQuote w:val="1"/>
                  <w:marLeft w:val="0"/>
                  <w:marRight w:val="0"/>
                  <w:marTop w:val="0"/>
                  <w:marBottom w:val="300"/>
                  <w:divBdr>
                    <w:top w:val="none" w:sz="0" w:space="0" w:color="auto"/>
                    <w:left w:val="none" w:sz="0" w:space="0" w:color="auto"/>
                    <w:bottom w:val="none" w:sz="0" w:space="0" w:color="auto"/>
                    <w:right w:val="none" w:sz="0" w:space="0" w:color="auto"/>
                  </w:divBdr>
                </w:div>
                <w:div w:id="186556080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02499501">
      <w:bodyDiv w:val="1"/>
      <w:marLeft w:val="0"/>
      <w:marRight w:val="0"/>
      <w:marTop w:val="0"/>
      <w:marBottom w:val="0"/>
      <w:divBdr>
        <w:top w:val="none" w:sz="0" w:space="0" w:color="auto"/>
        <w:left w:val="none" w:sz="0" w:space="0" w:color="auto"/>
        <w:bottom w:val="none" w:sz="0" w:space="0" w:color="auto"/>
        <w:right w:val="none" w:sz="0" w:space="0" w:color="auto"/>
      </w:divBdr>
    </w:div>
    <w:div w:id="1521820236">
      <w:bodyDiv w:val="1"/>
      <w:marLeft w:val="0"/>
      <w:marRight w:val="0"/>
      <w:marTop w:val="0"/>
      <w:marBottom w:val="0"/>
      <w:divBdr>
        <w:top w:val="none" w:sz="0" w:space="0" w:color="auto"/>
        <w:left w:val="none" w:sz="0" w:space="0" w:color="auto"/>
        <w:bottom w:val="none" w:sz="0" w:space="0" w:color="auto"/>
        <w:right w:val="none" w:sz="0" w:space="0" w:color="auto"/>
      </w:divBdr>
      <w:divsChild>
        <w:div w:id="526480511">
          <w:marLeft w:val="-225"/>
          <w:marRight w:val="-225"/>
          <w:marTop w:val="0"/>
          <w:marBottom w:val="0"/>
          <w:divBdr>
            <w:top w:val="none" w:sz="0" w:space="0" w:color="auto"/>
            <w:left w:val="none" w:sz="0" w:space="0" w:color="auto"/>
            <w:bottom w:val="none" w:sz="0" w:space="0" w:color="auto"/>
            <w:right w:val="none" w:sz="0" w:space="0" w:color="auto"/>
          </w:divBdr>
          <w:divsChild>
            <w:div w:id="726808127">
              <w:marLeft w:val="0"/>
              <w:marRight w:val="0"/>
              <w:marTop w:val="0"/>
              <w:marBottom w:val="0"/>
              <w:divBdr>
                <w:top w:val="none" w:sz="0" w:space="0" w:color="auto"/>
                <w:left w:val="none" w:sz="0" w:space="0" w:color="auto"/>
                <w:bottom w:val="none" w:sz="0" w:space="0" w:color="auto"/>
                <w:right w:val="none" w:sz="0" w:space="0" w:color="auto"/>
              </w:divBdr>
            </w:div>
          </w:divsChild>
        </w:div>
        <w:div w:id="965740802">
          <w:marLeft w:val="-225"/>
          <w:marRight w:val="-225"/>
          <w:marTop w:val="0"/>
          <w:marBottom w:val="300"/>
          <w:divBdr>
            <w:top w:val="none" w:sz="0" w:space="0" w:color="auto"/>
            <w:left w:val="none" w:sz="0" w:space="0" w:color="auto"/>
            <w:bottom w:val="none" w:sz="0" w:space="0" w:color="auto"/>
            <w:right w:val="none" w:sz="0" w:space="0" w:color="auto"/>
          </w:divBdr>
          <w:divsChild>
            <w:div w:id="1469938761">
              <w:marLeft w:val="0"/>
              <w:marRight w:val="0"/>
              <w:marTop w:val="0"/>
              <w:marBottom w:val="0"/>
              <w:divBdr>
                <w:top w:val="none" w:sz="0" w:space="0" w:color="auto"/>
                <w:left w:val="none" w:sz="0" w:space="0" w:color="auto"/>
                <w:bottom w:val="none" w:sz="0" w:space="0" w:color="auto"/>
                <w:right w:val="none" w:sz="0" w:space="0" w:color="auto"/>
              </w:divBdr>
              <w:divsChild>
                <w:div w:id="7627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2795">
      <w:bodyDiv w:val="1"/>
      <w:marLeft w:val="0"/>
      <w:marRight w:val="0"/>
      <w:marTop w:val="0"/>
      <w:marBottom w:val="0"/>
      <w:divBdr>
        <w:top w:val="none" w:sz="0" w:space="0" w:color="auto"/>
        <w:left w:val="none" w:sz="0" w:space="0" w:color="auto"/>
        <w:bottom w:val="none" w:sz="0" w:space="0" w:color="auto"/>
        <w:right w:val="none" w:sz="0" w:space="0" w:color="auto"/>
      </w:divBdr>
    </w:div>
    <w:div w:id="1630822335">
      <w:bodyDiv w:val="1"/>
      <w:marLeft w:val="0"/>
      <w:marRight w:val="0"/>
      <w:marTop w:val="0"/>
      <w:marBottom w:val="0"/>
      <w:divBdr>
        <w:top w:val="none" w:sz="0" w:space="0" w:color="auto"/>
        <w:left w:val="none" w:sz="0" w:space="0" w:color="auto"/>
        <w:bottom w:val="none" w:sz="0" w:space="0" w:color="auto"/>
        <w:right w:val="none" w:sz="0" w:space="0" w:color="auto"/>
      </w:divBdr>
    </w:div>
    <w:div w:id="1642149903">
      <w:bodyDiv w:val="1"/>
      <w:marLeft w:val="0"/>
      <w:marRight w:val="0"/>
      <w:marTop w:val="0"/>
      <w:marBottom w:val="0"/>
      <w:divBdr>
        <w:top w:val="none" w:sz="0" w:space="0" w:color="auto"/>
        <w:left w:val="none" w:sz="0" w:space="0" w:color="auto"/>
        <w:bottom w:val="none" w:sz="0" w:space="0" w:color="auto"/>
        <w:right w:val="none" w:sz="0" w:space="0" w:color="auto"/>
      </w:divBdr>
    </w:div>
    <w:div w:id="1717394216">
      <w:bodyDiv w:val="1"/>
      <w:marLeft w:val="0"/>
      <w:marRight w:val="0"/>
      <w:marTop w:val="0"/>
      <w:marBottom w:val="0"/>
      <w:divBdr>
        <w:top w:val="none" w:sz="0" w:space="0" w:color="auto"/>
        <w:left w:val="none" w:sz="0" w:space="0" w:color="auto"/>
        <w:bottom w:val="none" w:sz="0" w:space="0" w:color="auto"/>
        <w:right w:val="none" w:sz="0" w:space="0" w:color="auto"/>
      </w:divBdr>
    </w:div>
    <w:div w:id="1737626053">
      <w:bodyDiv w:val="1"/>
      <w:marLeft w:val="0"/>
      <w:marRight w:val="0"/>
      <w:marTop w:val="0"/>
      <w:marBottom w:val="0"/>
      <w:divBdr>
        <w:top w:val="none" w:sz="0" w:space="0" w:color="auto"/>
        <w:left w:val="none" w:sz="0" w:space="0" w:color="auto"/>
        <w:bottom w:val="none" w:sz="0" w:space="0" w:color="auto"/>
        <w:right w:val="none" w:sz="0" w:space="0" w:color="auto"/>
      </w:divBdr>
    </w:div>
    <w:div w:id="1747916564">
      <w:bodyDiv w:val="1"/>
      <w:marLeft w:val="0"/>
      <w:marRight w:val="0"/>
      <w:marTop w:val="0"/>
      <w:marBottom w:val="0"/>
      <w:divBdr>
        <w:top w:val="none" w:sz="0" w:space="0" w:color="auto"/>
        <w:left w:val="none" w:sz="0" w:space="0" w:color="auto"/>
        <w:bottom w:val="none" w:sz="0" w:space="0" w:color="auto"/>
        <w:right w:val="none" w:sz="0" w:space="0" w:color="auto"/>
      </w:divBdr>
    </w:div>
    <w:div w:id="1802572414">
      <w:bodyDiv w:val="1"/>
      <w:marLeft w:val="0"/>
      <w:marRight w:val="0"/>
      <w:marTop w:val="0"/>
      <w:marBottom w:val="0"/>
      <w:divBdr>
        <w:top w:val="none" w:sz="0" w:space="0" w:color="auto"/>
        <w:left w:val="none" w:sz="0" w:space="0" w:color="auto"/>
        <w:bottom w:val="none" w:sz="0" w:space="0" w:color="auto"/>
        <w:right w:val="none" w:sz="0" w:space="0" w:color="auto"/>
      </w:divBdr>
      <w:divsChild>
        <w:div w:id="225342228">
          <w:marLeft w:val="-225"/>
          <w:marRight w:val="-225"/>
          <w:marTop w:val="0"/>
          <w:marBottom w:val="300"/>
          <w:divBdr>
            <w:top w:val="none" w:sz="0" w:space="0" w:color="auto"/>
            <w:left w:val="none" w:sz="0" w:space="0" w:color="auto"/>
            <w:bottom w:val="none" w:sz="0" w:space="0" w:color="auto"/>
            <w:right w:val="none" w:sz="0" w:space="0" w:color="auto"/>
          </w:divBdr>
          <w:divsChild>
            <w:div w:id="196358698">
              <w:marLeft w:val="0"/>
              <w:marRight w:val="0"/>
              <w:marTop w:val="0"/>
              <w:marBottom w:val="0"/>
              <w:divBdr>
                <w:top w:val="none" w:sz="0" w:space="0" w:color="auto"/>
                <w:left w:val="none" w:sz="0" w:space="0" w:color="auto"/>
                <w:bottom w:val="none" w:sz="0" w:space="0" w:color="auto"/>
                <w:right w:val="none" w:sz="0" w:space="0" w:color="auto"/>
              </w:divBdr>
              <w:divsChild>
                <w:div w:id="39675960">
                  <w:marLeft w:val="0"/>
                  <w:marRight w:val="0"/>
                  <w:marTop w:val="0"/>
                  <w:marBottom w:val="0"/>
                  <w:divBdr>
                    <w:top w:val="none" w:sz="0" w:space="0" w:color="auto"/>
                    <w:left w:val="none" w:sz="0" w:space="0" w:color="auto"/>
                    <w:bottom w:val="none" w:sz="0" w:space="0" w:color="auto"/>
                    <w:right w:val="none" w:sz="0" w:space="0" w:color="auto"/>
                  </w:divBdr>
                </w:div>
              </w:divsChild>
            </w:div>
            <w:div w:id="1636061111">
              <w:marLeft w:val="0"/>
              <w:marRight w:val="0"/>
              <w:marTop w:val="0"/>
              <w:marBottom w:val="0"/>
              <w:divBdr>
                <w:top w:val="none" w:sz="0" w:space="0" w:color="auto"/>
                <w:left w:val="none" w:sz="0" w:space="0" w:color="auto"/>
                <w:bottom w:val="none" w:sz="0" w:space="0" w:color="auto"/>
                <w:right w:val="none" w:sz="0" w:space="0" w:color="auto"/>
              </w:divBdr>
              <w:divsChild>
                <w:div w:id="155654081">
                  <w:marLeft w:val="0"/>
                  <w:marRight w:val="0"/>
                  <w:marTop w:val="0"/>
                  <w:marBottom w:val="0"/>
                  <w:divBdr>
                    <w:top w:val="none" w:sz="0" w:space="0" w:color="auto"/>
                    <w:left w:val="none" w:sz="0" w:space="0" w:color="auto"/>
                    <w:bottom w:val="none" w:sz="0" w:space="0" w:color="auto"/>
                    <w:right w:val="none" w:sz="0" w:space="0" w:color="auto"/>
                  </w:divBdr>
                  <w:divsChild>
                    <w:div w:id="1037005055">
                      <w:marLeft w:val="0"/>
                      <w:marRight w:val="0"/>
                      <w:marTop w:val="0"/>
                      <w:marBottom w:val="0"/>
                      <w:divBdr>
                        <w:top w:val="none" w:sz="0" w:space="0" w:color="auto"/>
                        <w:left w:val="none" w:sz="0" w:space="0" w:color="auto"/>
                        <w:bottom w:val="none" w:sz="0" w:space="0" w:color="auto"/>
                        <w:right w:val="none" w:sz="0" w:space="0" w:color="auto"/>
                      </w:divBdr>
                      <w:divsChild>
                        <w:div w:id="1665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69138">
          <w:marLeft w:val="-225"/>
          <w:marRight w:val="-225"/>
          <w:marTop w:val="0"/>
          <w:marBottom w:val="300"/>
          <w:divBdr>
            <w:top w:val="none" w:sz="0" w:space="0" w:color="auto"/>
            <w:left w:val="none" w:sz="0" w:space="0" w:color="auto"/>
            <w:bottom w:val="none" w:sz="0" w:space="0" w:color="auto"/>
            <w:right w:val="none" w:sz="0" w:space="0" w:color="auto"/>
          </w:divBdr>
          <w:divsChild>
            <w:div w:id="947614905">
              <w:marLeft w:val="0"/>
              <w:marRight w:val="0"/>
              <w:marTop w:val="0"/>
              <w:marBottom w:val="0"/>
              <w:divBdr>
                <w:top w:val="none" w:sz="0" w:space="0" w:color="auto"/>
                <w:left w:val="none" w:sz="0" w:space="0" w:color="auto"/>
                <w:bottom w:val="none" w:sz="0" w:space="0" w:color="auto"/>
                <w:right w:val="none" w:sz="0" w:space="0" w:color="auto"/>
              </w:divBdr>
              <w:divsChild>
                <w:div w:id="18538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6489">
          <w:marLeft w:val="-225"/>
          <w:marRight w:val="-225"/>
          <w:marTop w:val="0"/>
          <w:marBottom w:val="0"/>
          <w:divBdr>
            <w:top w:val="none" w:sz="0" w:space="0" w:color="auto"/>
            <w:left w:val="none" w:sz="0" w:space="0" w:color="auto"/>
            <w:bottom w:val="none" w:sz="0" w:space="0" w:color="auto"/>
            <w:right w:val="none" w:sz="0" w:space="0" w:color="auto"/>
          </w:divBdr>
          <w:divsChild>
            <w:div w:id="1835493585">
              <w:marLeft w:val="0"/>
              <w:marRight w:val="0"/>
              <w:marTop w:val="0"/>
              <w:marBottom w:val="0"/>
              <w:divBdr>
                <w:top w:val="none" w:sz="0" w:space="0" w:color="auto"/>
                <w:left w:val="none" w:sz="0" w:space="0" w:color="auto"/>
                <w:bottom w:val="none" w:sz="0" w:space="0" w:color="auto"/>
                <w:right w:val="none" w:sz="0" w:space="0" w:color="auto"/>
              </w:divBdr>
            </w:div>
          </w:divsChild>
        </w:div>
        <w:div w:id="1138452026">
          <w:marLeft w:val="-225"/>
          <w:marRight w:val="-225"/>
          <w:marTop w:val="0"/>
          <w:marBottom w:val="0"/>
          <w:divBdr>
            <w:top w:val="none" w:sz="0" w:space="0" w:color="auto"/>
            <w:left w:val="none" w:sz="0" w:space="0" w:color="auto"/>
            <w:bottom w:val="none" w:sz="0" w:space="0" w:color="auto"/>
            <w:right w:val="none" w:sz="0" w:space="0" w:color="auto"/>
          </w:divBdr>
          <w:divsChild>
            <w:div w:id="1388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2381">
      <w:bodyDiv w:val="1"/>
      <w:marLeft w:val="0"/>
      <w:marRight w:val="0"/>
      <w:marTop w:val="0"/>
      <w:marBottom w:val="0"/>
      <w:divBdr>
        <w:top w:val="none" w:sz="0" w:space="0" w:color="auto"/>
        <w:left w:val="none" w:sz="0" w:space="0" w:color="auto"/>
        <w:bottom w:val="none" w:sz="0" w:space="0" w:color="auto"/>
        <w:right w:val="none" w:sz="0" w:space="0" w:color="auto"/>
      </w:divBdr>
    </w:div>
    <w:div w:id="1850212355">
      <w:bodyDiv w:val="1"/>
      <w:marLeft w:val="0"/>
      <w:marRight w:val="0"/>
      <w:marTop w:val="0"/>
      <w:marBottom w:val="0"/>
      <w:divBdr>
        <w:top w:val="none" w:sz="0" w:space="0" w:color="auto"/>
        <w:left w:val="none" w:sz="0" w:space="0" w:color="auto"/>
        <w:bottom w:val="none" w:sz="0" w:space="0" w:color="auto"/>
        <w:right w:val="none" w:sz="0" w:space="0" w:color="auto"/>
      </w:divBdr>
    </w:div>
    <w:div w:id="1854220243">
      <w:bodyDiv w:val="1"/>
      <w:marLeft w:val="0"/>
      <w:marRight w:val="0"/>
      <w:marTop w:val="0"/>
      <w:marBottom w:val="0"/>
      <w:divBdr>
        <w:top w:val="none" w:sz="0" w:space="0" w:color="auto"/>
        <w:left w:val="none" w:sz="0" w:space="0" w:color="auto"/>
        <w:bottom w:val="none" w:sz="0" w:space="0" w:color="auto"/>
        <w:right w:val="none" w:sz="0" w:space="0" w:color="auto"/>
      </w:divBdr>
    </w:div>
    <w:div w:id="1947273447">
      <w:bodyDiv w:val="1"/>
      <w:marLeft w:val="0"/>
      <w:marRight w:val="0"/>
      <w:marTop w:val="0"/>
      <w:marBottom w:val="0"/>
      <w:divBdr>
        <w:top w:val="none" w:sz="0" w:space="0" w:color="auto"/>
        <w:left w:val="none" w:sz="0" w:space="0" w:color="auto"/>
        <w:bottom w:val="none" w:sz="0" w:space="0" w:color="auto"/>
        <w:right w:val="none" w:sz="0" w:space="0" w:color="auto"/>
      </w:divBdr>
    </w:div>
    <w:div w:id="1967160339">
      <w:bodyDiv w:val="1"/>
      <w:marLeft w:val="0"/>
      <w:marRight w:val="0"/>
      <w:marTop w:val="0"/>
      <w:marBottom w:val="0"/>
      <w:divBdr>
        <w:top w:val="none" w:sz="0" w:space="0" w:color="auto"/>
        <w:left w:val="none" w:sz="0" w:space="0" w:color="auto"/>
        <w:bottom w:val="none" w:sz="0" w:space="0" w:color="auto"/>
        <w:right w:val="none" w:sz="0" w:space="0" w:color="auto"/>
      </w:divBdr>
      <w:divsChild>
        <w:div w:id="171927910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01693417">
      <w:bodyDiv w:val="1"/>
      <w:marLeft w:val="0"/>
      <w:marRight w:val="0"/>
      <w:marTop w:val="0"/>
      <w:marBottom w:val="0"/>
      <w:divBdr>
        <w:top w:val="none" w:sz="0" w:space="0" w:color="auto"/>
        <w:left w:val="none" w:sz="0" w:space="0" w:color="auto"/>
        <w:bottom w:val="none" w:sz="0" w:space="0" w:color="auto"/>
        <w:right w:val="none" w:sz="0" w:space="0" w:color="auto"/>
      </w:divBdr>
    </w:div>
    <w:div w:id="2003267840">
      <w:bodyDiv w:val="1"/>
      <w:marLeft w:val="0"/>
      <w:marRight w:val="0"/>
      <w:marTop w:val="0"/>
      <w:marBottom w:val="0"/>
      <w:divBdr>
        <w:top w:val="none" w:sz="0" w:space="0" w:color="auto"/>
        <w:left w:val="none" w:sz="0" w:space="0" w:color="auto"/>
        <w:bottom w:val="none" w:sz="0" w:space="0" w:color="auto"/>
        <w:right w:val="none" w:sz="0" w:space="0" w:color="auto"/>
      </w:divBdr>
    </w:div>
    <w:div w:id="2006544028">
      <w:bodyDiv w:val="1"/>
      <w:marLeft w:val="0"/>
      <w:marRight w:val="0"/>
      <w:marTop w:val="0"/>
      <w:marBottom w:val="0"/>
      <w:divBdr>
        <w:top w:val="none" w:sz="0" w:space="0" w:color="auto"/>
        <w:left w:val="none" w:sz="0" w:space="0" w:color="auto"/>
        <w:bottom w:val="none" w:sz="0" w:space="0" w:color="auto"/>
        <w:right w:val="none" w:sz="0" w:space="0" w:color="auto"/>
      </w:divBdr>
      <w:divsChild>
        <w:div w:id="362441962">
          <w:marLeft w:val="0"/>
          <w:marRight w:val="0"/>
          <w:marTop w:val="240"/>
          <w:marBottom w:val="240"/>
          <w:divBdr>
            <w:top w:val="none" w:sz="0" w:space="0" w:color="auto"/>
            <w:left w:val="none" w:sz="0" w:space="0" w:color="auto"/>
            <w:bottom w:val="none" w:sz="0" w:space="0" w:color="auto"/>
            <w:right w:val="none" w:sz="0" w:space="0" w:color="auto"/>
          </w:divBdr>
          <w:divsChild>
            <w:div w:id="1434476117">
              <w:marLeft w:val="0"/>
              <w:marRight w:val="0"/>
              <w:marTop w:val="0"/>
              <w:marBottom w:val="0"/>
              <w:divBdr>
                <w:top w:val="none" w:sz="0" w:space="0" w:color="auto"/>
                <w:left w:val="none" w:sz="0" w:space="0" w:color="auto"/>
                <w:bottom w:val="none" w:sz="0" w:space="0" w:color="auto"/>
                <w:right w:val="none" w:sz="0" w:space="0" w:color="auto"/>
              </w:divBdr>
              <w:divsChild>
                <w:div w:id="7088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640293">
      <w:bodyDiv w:val="1"/>
      <w:marLeft w:val="0"/>
      <w:marRight w:val="0"/>
      <w:marTop w:val="0"/>
      <w:marBottom w:val="0"/>
      <w:divBdr>
        <w:top w:val="none" w:sz="0" w:space="0" w:color="auto"/>
        <w:left w:val="none" w:sz="0" w:space="0" w:color="auto"/>
        <w:bottom w:val="none" w:sz="0" w:space="0" w:color="auto"/>
        <w:right w:val="none" w:sz="0" w:space="0" w:color="auto"/>
      </w:divBdr>
    </w:div>
    <w:div w:id="2106993474">
      <w:bodyDiv w:val="1"/>
      <w:marLeft w:val="0"/>
      <w:marRight w:val="0"/>
      <w:marTop w:val="0"/>
      <w:marBottom w:val="0"/>
      <w:divBdr>
        <w:top w:val="none" w:sz="0" w:space="0" w:color="auto"/>
        <w:left w:val="none" w:sz="0" w:space="0" w:color="auto"/>
        <w:bottom w:val="none" w:sz="0" w:space="0" w:color="auto"/>
        <w:right w:val="none" w:sz="0" w:space="0" w:color="auto"/>
      </w:divBdr>
      <w:divsChild>
        <w:div w:id="279802247">
          <w:marLeft w:val="-225"/>
          <w:marRight w:val="-225"/>
          <w:marTop w:val="0"/>
          <w:marBottom w:val="0"/>
          <w:divBdr>
            <w:top w:val="none" w:sz="0" w:space="0" w:color="auto"/>
            <w:left w:val="none" w:sz="0" w:space="0" w:color="auto"/>
            <w:bottom w:val="none" w:sz="0" w:space="0" w:color="auto"/>
            <w:right w:val="none" w:sz="0" w:space="0" w:color="auto"/>
          </w:divBdr>
          <w:divsChild>
            <w:div w:id="392630884">
              <w:marLeft w:val="0"/>
              <w:marRight w:val="0"/>
              <w:marTop w:val="0"/>
              <w:marBottom w:val="0"/>
              <w:divBdr>
                <w:top w:val="none" w:sz="0" w:space="0" w:color="auto"/>
                <w:left w:val="none" w:sz="0" w:space="0" w:color="auto"/>
                <w:bottom w:val="none" w:sz="0" w:space="0" w:color="auto"/>
                <w:right w:val="none" w:sz="0" w:space="0" w:color="auto"/>
              </w:divBdr>
            </w:div>
          </w:divsChild>
        </w:div>
        <w:div w:id="763260757">
          <w:marLeft w:val="-225"/>
          <w:marRight w:val="-225"/>
          <w:marTop w:val="0"/>
          <w:marBottom w:val="300"/>
          <w:divBdr>
            <w:top w:val="none" w:sz="0" w:space="0" w:color="auto"/>
            <w:left w:val="none" w:sz="0" w:space="0" w:color="auto"/>
            <w:bottom w:val="none" w:sz="0" w:space="0" w:color="auto"/>
            <w:right w:val="none" w:sz="0" w:space="0" w:color="auto"/>
          </w:divBdr>
          <w:divsChild>
            <w:div w:id="161971243">
              <w:marLeft w:val="0"/>
              <w:marRight w:val="0"/>
              <w:marTop w:val="0"/>
              <w:marBottom w:val="0"/>
              <w:divBdr>
                <w:top w:val="none" w:sz="0" w:space="0" w:color="auto"/>
                <w:left w:val="none" w:sz="0" w:space="0" w:color="auto"/>
                <w:bottom w:val="none" w:sz="0" w:space="0" w:color="auto"/>
                <w:right w:val="none" w:sz="0" w:space="0" w:color="auto"/>
              </w:divBdr>
              <w:divsChild>
                <w:div w:id="1439905205">
                  <w:marLeft w:val="0"/>
                  <w:marRight w:val="0"/>
                  <w:marTop w:val="0"/>
                  <w:marBottom w:val="0"/>
                  <w:divBdr>
                    <w:top w:val="none" w:sz="0" w:space="0" w:color="auto"/>
                    <w:left w:val="none" w:sz="0" w:space="0" w:color="auto"/>
                    <w:bottom w:val="none" w:sz="0" w:space="0" w:color="auto"/>
                    <w:right w:val="none" w:sz="0" w:space="0" w:color="auto"/>
                  </w:divBdr>
                  <w:divsChild>
                    <w:div w:id="822699114">
                      <w:marLeft w:val="0"/>
                      <w:marRight w:val="0"/>
                      <w:marTop w:val="0"/>
                      <w:marBottom w:val="0"/>
                      <w:divBdr>
                        <w:top w:val="none" w:sz="0" w:space="0" w:color="auto"/>
                        <w:left w:val="none" w:sz="0" w:space="0" w:color="auto"/>
                        <w:bottom w:val="none" w:sz="0" w:space="0" w:color="auto"/>
                        <w:right w:val="none" w:sz="0" w:space="0" w:color="auto"/>
                      </w:divBdr>
                      <w:divsChild>
                        <w:div w:id="18860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231287">
              <w:marLeft w:val="0"/>
              <w:marRight w:val="0"/>
              <w:marTop w:val="0"/>
              <w:marBottom w:val="0"/>
              <w:divBdr>
                <w:top w:val="none" w:sz="0" w:space="0" w:color="auto"/>
                <w:left w:val="none" w:sz="0" w:space="0" w:color="auto"/>
                <w:bottom w:val="none" w:sz="0" w:space="0" w:color="auto"/>
                <w:right w:val="none" w:sz="0" w:space="0" w:color="auto"/>
              </w:divBdr>
              <w:divsChild>
                <w:div w:id="19910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07031">
          <w:marLeft w:val="-225"/>
          <w:marRight w:val="-225"/>
          <w:marTop w:val="0"/>
          <w:marBottom w:val="0"/>
          <w:divBdr>
            <w:top w:val="none" w:sz="0" w:space="0" w:color="auto"/>
            <w:left w:val="none" w:sz="0" w:space="0" w:color="auto"/>
            <w:bottom w:val="none" w:sz="0" w:space="0" w:color="auto"/>
            <w:right w:val="none" w:sz="0" w:space="0" w:color="auto"/>
          </w:divBdr>
          <w:divsChild>
            <w:div w:id="778988453">
              <w:marLeft w:val="0"/>
              <w:marRight w:val="0"/>
              <w:marTop w:val="0"/>
              <w:marBottom w:val="0"/>
              <w:divBdr>
                <w:top w:val="none" w:sz="0" w:space="0" w:color="auto"/>
                <w:left w:val="none" w:sz="0" w:space="0" w:color="auto"/>
                <w:bottom w:val="none" w:sz="0" w:space="0" w:color="auto"/>
                <w:right w:val="none" w:sz="0" w:space="0" w:color="auto"/>
              </w:divBdr>
            </w:div>
          </w:divsChild>
        </w:div>
        <w:div w:id="1437671420">
          <w:marLeft w:val="-225"/>
          <w:marRight w:val="-225"/>
          <w:marTop w:val="0"/>
          <w:marBottom w:val="300"/>
          <w:divBdr>
            <w:top w:val="none" w:sz="0" w:space="0" w:color="auto"/>
            <w:left w:val="none" w:sz="0" w:space="0" w:color="auto"/>
            <w:bottom w:val="none" w:sz="0" w:space="0" w:color="auto"/>
            <w:right w:val="none" w:sz="0" w:space="0" w:color="auto"/>
          </w:divBdr>
          <w:divsChild>
            <w:div w:id="1307320374">
              <w:marLeft w:val="0"/>
              <w:marRight w:val="0"/>
              <w:marTop w:val="0"/>
              <w:marBottom w:val="0"/>
              <w:divBdr>
                <w:top w:val="none" w:sz="0" w:space="0" w:color="auto"/>
                <w:left w:val="none" w:sz="0" w:space="0" w:color="auto"/>
                <w:bottom w:val="none" w:sz="0" w:space="0" w:color="auto"/>
                <w:right w:val="none" w:sz="0" w:space="0" w:color="auto"/>
              </w:divBdr>
              <w:divsChild>
                <w:div w:id="6626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genda.ge/en/news/2022/1012" TargetMode="External"/><Relationship Id="rId18" Type="http://schemas.openxmlformats.org/officeDocument/2006/relationships/hyperlink" Target="https://www.pmcresearch.org/publications_file/8506623acc98012ad.pdf" TargetMode="External"/><Relationship Id="rId26" Type="http://schemas.openxmlformats.org/officeDocument/2006/relationships/hyperlink" Target="https://docs.google.com/document/d/1ImV6EAQhQPjKfX4DeGVtY9_vYCwMfGk-V3iF-K0KotA/mobilebasic?urp=gmail_link" TargetMode="External"/><Relationship Id="rId39" Type="http://schemas.openxmlformats.org/officeDocument/2006/relationships/hyperlink" Target="https://agenda.ge/en/news/news" TargetMode="External"/><Relationship Id="rId21" Type="http://schemas.openxmlformats.org/officeDocument/2006/relationships/hyperlink" Target="https://agenda.ge/en/news/2022/782" TargetMode="External"/><Relationship Id="rId34" Type="http://schemas.openxmlformats.org/officeDocument/2006/relationships/hyperlink" Target="https://www.agenda.ge/en/news/2022/1009" TargetMode="External"/><Relationship Id="rId42" Type="http://schemas.openxmlformats.org/officeDocument/2006/relationships/hyperlink" Target="https://civil.ge/archives/478949" TargetMode="External"/><Relationship Id="rId47" Type="http://schemas.openxmlformats.org/officeDocument/2006/relationships/hyperlink" Target="https://www.agenda.ge/en/news/2022/1024" TargetMode="External"/><Relationship Id="rId50" Type="http://schemas.openxmlformats.org/officeDocument/2006/relationships/hyperlink" Target="https://pmcresearch.org/publications_file/e45a6229b6418a5d2.pdf" TargetMode="External"/><Relationship Id="rId55" Type="http://schemas.openxmlformats.org/officeDocument/2006/relationships/hyperlink" Target="https://happiness-report.s3.amazonaws.com/2022/WHR+22.pdf?fbclid=IwAR0mGG1cwVr3frI2agrLFGsgsRe58dN4R_rsZ5XEd-eNzQ9unPwAvSpFM7g" TargetMode="External"/><Relationship Id="rId63" Type="http://schemas.openxmlformats.org/officeDocument/2006/relationships/hyperlink" Target="https://agenda.ge/en/news/2022/885" TargetMode="External"/><Relationship Id="rId68" Type="http://schemas.openxmlformats.org/officeDocument/2006/relationships/hyperlink" Target="mailto:saulius.valainis@urm.lt" TargetMode="External"/><Relationship Id="rId7" Type="http://schemas.openxmlformats.org/officeDocument/2006/relationships/hyperlink" Target="https://civil.ge/archives/478475" TargetMode="External"/><Relationship Id="rId2" Type="http://schemas.openxmlformats.org/officeDocument/2006/relationships/numbering" Target="numbering.xml"/><Relationship Id="rId16" Type="http://schemas.openxmlformats.org/officeDocument/2006/relationships/hyperlink" Target="https://www.agenda.ge/en/news/2022/567" TargetMode="External"/><Relationship Id="rId29" Type="http://schemas.openxmlformats.org/officeDocument/2006/relationships/hyperlink" Target="https://www.interpressnews.ge/en/article/119096-levan-davitashvili-government-is-actively-working-with-various-international-companies-based-in-ukraine-and-russia-to-relocate-their-operations-to-georgia" TargetMode="External"/><Relationship Id="rId1" Type="http://schemas.openxmlformats.org/officeDocument/2006/relationships/customXml" Target="../customXml/item1.xml"/><Relationship Id="rId6" Type="http://schemas.openxmlformats.org/officeDocument/2006/relationships/hyperlink" Target="https://agenda.ge/en/news/2022/616" TargetMode="External"/><Relationship Id="rId11" Type="http://schemas.openxmlformats.org/officeDocument/2006/relationships/hyperlink" Target="https://agenda.ge/en/news/2022/952" TargetMode="External"/><Relationship Id="rId24" Type="http://schemas.openxmlformats.org/officeDocument/2006/relationships/hyperlink" Target="https://civil.ge/archives/476918" TargetMode="External"/><Relationship Id="rId32" Type="http://schemas.openxmlformats.org/officeDocument/2006/relationships/hyperlink" Target="https://civil.ge/archives/480347" TargetMode="External"/><Relationship Id="rId37" Type="http://schemas.openxmlformats.org/officeDocument/2006/relationships/hyperlink" Target="https://civil.ge/archives/476661" TargetMode="External"/><Relationship Id="rId40" Type="http://schemas.openxmlformats.org/officeDocument/2006/relationships/hyperlink" Target="https://civil.ge/archives/478143" TargetMode="External"/><Relationship Id="rId45" Type="http://schemas.openxmlformats.org/officeDocument/2006/relationships/hyperlink" Target="https://www.facebook.com/The-Georgian-Business-Week-225375347561570/" TargetMode="External"/><Relationship Id="rId53" Type="http://schemas.openxmlformats.org/officeDocument/2006/relationships/hyperlink" Target="https://1tv.ge/en/news/hungary-ready-to-partner-with-georgia-hungarian-ambassador-says/" TargetMode="External"/><Relationship Id="rId58" Type="http://schemas.openxmlformats.org/officeDocument/2006/relationships/hyperlink" Target="https://www.facebook.com/The-Georgian-Business-Week-225375347561570/" TargetMode="External"/><Relationship Id="rId66" Type="http://schemas.openxmlformats.org/officeDocument/2006/relationships/hyperlink" Target="https://www.agenda.ge/en/news/2022/997" TargetMode="External"/><Relationship Id="rId5" Type="http://schemas.openxmlformats.org/officeDocument/2006/relationships/webSettings" Target="webSettings.xml"/><Relationship Id="rId15" Type="http://schemas.openxmlformats.org/officeDocument/2006/relationships/hyperlink" Target="https://www.facebook.com/The-Georgian-Business-Week-225375347561570/" TargetMode="External"/><Relationship Id="rId23" Type="http://schemas.openxmlformats.org/officeDocument/2006/relationships/hyperlink" Target="https://civil.ge/archives/475770" TargetMode="External"/><Relationship Id="rId28" Type="http://schemas.openxmlformats.org/officeDocument/2006/relationships/hyperlink" Target="https://news.am/eng/news/691808.html" TargetMode="External"/><Relationship Id="rId36" Type="http://schemas.openxmlformats.org/officeDocument/2006/relationships/hyperlink" Target="https://api.galtandtaggart.com/sites/default/files/2022-03/report/weekly-market-watch-march-21-2022_eng_0.pdf" TargetMode="External"/><Relationship Id="rId49" Type="http://schemas.openxmlformats.org/officeDocument/2006/relationships/hyperlink" Target="https://agenda.ge/en/news/2022/639" TargetMode="External"/><Relationship Id="rId57" Type="http://schemas.openxmlformats.org/officeDocument/2006/relationships/hyperlink" Target="https://www.worldbank.org/en/news/press-release/2022/03/22/georgia-to-improve-regional-connectivity-and-boost-growth-potential-with-world-bank-support" TargetMode="External"/><Relationship Id="rId61" Type="http://schemas.openxmlformats.org/officeDocument/2006/relationships/hyperlink" Target="https://www.facebook.com/The-Georgian-Business-Week-225375347561570/" TargetMode="External"/><Relationship Id="rId10" Type="http://schemas.openxmlformats.org/officeDocument/2006/relationships/hyperlink" Target="https://agenda.ge/en/news/2022/955" TargetMode="External"/><Relationship Id="rId19" Type="http://schemas.openxmlformats.org/officeDocument/2006/relationships/hyperlink" Target="https://1tv.ge/en/news/domestic-tourism-grows-in-georgia-in-2021/" TargetMode="External"/><Relationship Id="rId31" Type="http://schemas.openxmlformats.org/officeDocument/2006/relationships/hyperlink" Target="https://www.interpressnews.ge/en/article/119097-minister-of-economy-says-the-risk-of-possible-inflow-of-black-money-from-russia-to-georgia-is-absolutely-ruled-out" TargetMode="External"/><Relationship Id="rId44" Type="http://schemas.openxmlformats.org/officeDocument/2006/relationships/hyperlink" Target="https://agenda.ge/en/news/2022/775" TargetMode="External"/><Relationship Id="rId52" Type="http://schemas.openxmlformats.org/officeDocument/2006/relationships/hyperlink" Target="https://1tv.ge/en/news/lithuanian-ambassador-lithuania-georgia-work-together-for-ukraine/?fbclid=IwAR1wNWVN_OJS4gXxuUbIYF--wNv9wZQZO77V1hWPaA-zENKwFIJTIPRVQKA" TargetMode="External"/><Relationship Id="rId60" Type="http://schemas.openxmlformats.org/officeDocument/2006/relationships/hyperlink" Target="https://www.interpressnews.ge/en/article/119034-enka-officially-terminates-contract-with-government-of-georgia" TargetMode="External"/><Relationship Id="rId65" Type="http://schemas.openxmlformats.org/officeDocument/2006/relationships/hyperlink" Target="https://www.agenda.ge/en/news/2022/999" TargetMode="External"/><Relationship Id="rId4" Type="http://schemas.openxmlformats.org/officeDocument/2006/relationships/settings" Target="settings.xml"/><Relationship Id="rId9" Type="http://schemas.openxmlformats.org/officeDocument/2006/relationships/hyperlink" Target="https://www.facebook.com/The-Georgian-Business-Week-225375347561570/" TargetMode="External"/><Relationship Id="rId14" Type="http://schemas.openxmlformats.org/officeDocument/2006/relationships/hyperlink" Target="https://civil.ge/archives/483016" TargetMode="External"/><Relationship Id="rId22" Type="http://schemas.openxmlformats.org/officeDocument/2006/relationships/hyperlink" Target="https://1tv.ge/en/news/wizz-air-resumes-flights-from-kutaisi-to-rome/" TargetMode="External"/><Relationship Id="rId27" Type="http://schemas.openxmlformats.org/officeDocument/2006/relationships/hyperlink" Target="https://www.interpressnews.ge/en/article/118884-unm-registers-legislative-initiative-banning-russian-resident-individuals-and-entities-from-participating-in-state-tenders" TargetMode="External"/><Relationship Id="rId30" Type="http://schemas.openxmlformats.org/officeDocument/2006/relationships/hyperlink" Target="https://agenda.ge/en/news/2022/939" TargetMode="External"/><Relationship Id="rId35" Type="http://schemas.openxmlformats.org/officeDocument/2006/relationships/hyperlink" Target="https://api.galtandtaggart.com/sites/default/files/2022-03/report/georgian-economy-strong-growth-in-jan-feb-upsides-to-growth-from-infl.pdf" TargetMode="External"/><Relationship Id="rId43" Type="http://schemas.openxmlformats.org/officeDocument/2006/relationships/hyperlink" Target="https://api.galtandtaggart.com/sites/default/files/2022-03/report/weekly-market-watch-march-21-2022_eng_0.pdf" TargetMode="External"/><Relationship Id="rId48" Type="http://schemas.openxmlformats.org/officeDocument/2006/relationships/hyperlink" Target="https://www.agenda.ge/en/news/2022/1023" TargetMode="External"/><Relationship Id="rId56" Type="http://schemas.openxmlformats.org/officeDocument/2006/relationships/hyperlink" Target="https://www.worldbank.org/en/news/press-release/2022/03/22/transformative-world-bank-investment-in-human-capital-to-help-georgia-toward-greater-economic-prosperity" TargetMode="External"/><Relationship Id="rId64" Type="http://schemas.openxmlformats.org/officeDocument/2006/relationships/hyperlink" Target="https://agenda.ge/en/news/2022/974" TargetMode="External"/><Relationship Id="rId69" Type="http://schemas.openxmlformats.org/officeDocument/2006/relationships/fontTable" Target="fontTable.xml"/><Relationship Id="rId8" Type="http://schemas.openxmlformats.org/officeDocument/2006/relationships/hyperlink" Target="https://forbes.ge/en/a-new-opening-for-georgia-closer-to-becoming-a-transit-hub-between-asia-and-europe/" TargetMode="External"/><Relationship Id="rId51" Type="http://schemas.openxmlformats.org/officeDocument/2006/relationships/hyperlink" Target="https://agenda.ge/en/news/2022/680" TargetMode="External"/><Relationship Id="rId3" Type="http://schemas.openxmlformats.org/officeDocument/2006/relationships/styles" Target="styles.xml"/><Relationship Id="rId12" Type="http://schemas.openxmlformats.org/officeDocument/2006/relationships/hyperlink" Target="https://www.agenda.ge/en/news/2022/1018" TargetMode="External"/><Relationship Id="rId17" Type="http://schemas.openxmlformats.org/officeDocument/2006/relationships/hyperlink" Target="https://www.agenda.ge/en/news/2022/652" TargetMode="External"/><Relationship Id="rId25" Type="http://schemas.openxmlformats.org/officeDocument/2006/relationships/hyperlink" Target="https://www.instagram.com/p/Ca4mW73orko/?fbclid=IwAR2UhqzL5JP4j6kUzWuzZ83ig8aIANi9hAUg9Y8vUyNVQQaKmh8iU9yhh6g" TargetMode="External"/><Relationship Id="rId33" Type="http://schemas.openxmlformats.org/officeDocument/2006/relationships/hyperlink" Target="https://civil.ge/archives/480332" TargetMode="External"/><Relationship Id="rId38" Type="http://schemas.openxmlformats.org/officeDocument/2006/relationships/hyperlink" Target="https://1tv.ge/en/news/pm-meets-heads-of-business-association-banks/" TargetMode="External"/><Relationship Id="rId46" Type="http://schemas.openxmlformats.org/officeDocument/2006/relationships/hyperlink" Target="https://api.galtandtaggart.com/sites/default/files/2022-03/report/georgian-economy-the-key-rate-raised-by-0.5ppts-to-11.0.pdf" TargetMode="External"/><Relationship Id="rId59" Type="http://schemas.openxmlformats.org/officeDocument/2006/relationships/hyperlink" Target="https://www.facebook.com/The-Georgian-Business-Week-225375347561570/" TargetMode="External"/><Relationship Id="rId67" Type="http://schemas.openxmlformats.org/officeDocument/2006/relationships/hyperlink" Target="https://www.agenda.ge/en/news/2022/1021" TargetMode="External"/><Relationship Id="rId20" Type="http://schemas.openxmlformats.org/officeDocument/2006/relationships/hyperlink" Target="https://api.galtandtaggart.com/sites/default/files/2022-03/report/tourism-market-watch-february-2022.pdf" TargetMode="External"/><Relationship Id="rId41" Type="http://schemas.openxmlformats.org/officeDocument/2006/relationships/hyperlink" Target="https://www.agenda.ge/en/news/2022/665" TargetMode="External"/><Relationship Id="rId54" Type="http://schemas.openxmlformats.org/officeDocument/2006/relationships/hyperlink" Target="https://1tv.ge/en/news/german-ambassador-this-is-time-to-step-up-efforts-to-increase-business-economic-ties-between-georgia-europe/" TargetMode="External"/><Relationship Id="rId62" Type="http://schemas.openxmlformats.org/officeDocument/2006/relationships/hyperlink" Target="https://eeas.europa.eu/delegations/georgia/113218/integrated-territorial-development-prosperous-regions_en"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73DE-5991-4CE7-B925-15E00353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24301</Words>
  <Characters>13852</Characters>
  <Application>Microsoft Office Word</Application>
  <DocSecurity>0</DocSecurity>
  <Lines>115</Lines>
  <Paragraphs>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Šarūnė KUBILIŪTĖ</dc:creator>
  <cp:keywords/>
  <dc:description/>
  <cp:lastModifiedBy>Saulius VALAINIS</cp:lastModifiedBy>
  <cp:revision>2</cp:revision>
  <dcterms:created xsi:type="dcterms:W3CDTF">2022-04-04T10:33:00Z</dcterms:created>
  <dcterms:modified xsi:type="dcterms:W3CDTF">2022-04-04T10:33:00Z</dcterms:modified>
</cp:coreProperties>
</file>