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02" w:rsidRPr="00B52602" w:rsidRDefault="00B52602" w:rsidP="00B52602">
      <w:pPr>
        <w:rPr>
          <w:b/>
          <w:sz w:val="24"/>
          <w:szCs w:val="24"/>
          <w:lang w:val="lt-LT"/>
        </w:rPr>
      </w:pPr>
      <w:r w:rsidRPr="00B52602">
        <w:rPr>
          <w:b/>
          <w:sz w:val="24"/>
          <w:szCs w:val="24"/>
          <w:lang w:val="lt-LT"/>
        </w:rPr>
        <w:t>UAE DELEGATION</w:t>
      </w:r>
      <w:r w:rsidR="001E05B5">
        <w:rPr>
          <w:b/>
          <w:sz w:val="24"/>
          <w:szCs w:val="24"/>
          <w:lang w:val="lt-LT"/>
        </w:rPr>
        <w:t xml:space="preserve">/ </w:t>
      </w:r>
      <w:bookmarkStart w:id="0" w:name="_GoBack"/>
      <w:bookmarkEnd w:id="0"/>
      <w:r w:rsidRPr="00B52602">
        <w:rPr>
          <w:b/>
          <w:sz w:val="24"/>
          <w:szCs w:val="24"/>
          <w:lang w:val="lt-LT"/>
        </w:rPr>
        <w:t>November 24th, Vilnius, Lithuania</w:t>
      </w:r>
    </w:p>
    <w:tbl>
      <w:tblPr>
        <w:tblW w:w="13740" w:type="dxa"/>
        <w:tblInd w:w="93" w:type="dxa"/>
        <w:tblLook w:val="04A0" w:firstRow="1" w:lastRow="0" w:firstColumn="1" w:lastColumn="0" w:noHBand="0" w:noVBand="1"/>
      </w:tblPr>
      <w:tblGrid>
        <w:gridCol w:w="440"/>
        <w:gridCol w:w="2088"/>
        <w:gridCol w:w="2307"/>
        <w:gridCol w:w="2693"/>
        <w:gridCol w:w="2693"/>
        <w:gridCol w:w="3519"/>
      </w:tblGrid>
      <w:tr w:rsidR="00B52602" w:rsidRPr="00B52602" w:rsidTr="00B52602">
        <w:trPr>
          <w:trHeight w:val="7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5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5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Company/Entity 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5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7264E3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5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Business Field of Interest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52602" w:rsidRPr="00B52602" w:rsidRDefault="0088049E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Entity’s</w:t>
            </w:r>
            <w:r w:rsidR="00B52602" w:rsidRPr="00B5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Website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UAE Chambers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Abdulla Sultan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Alowais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7264E3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Vice Preside</w:t>
            </w:r>
            <w:r w:rsidR="00B52602" w:rsidRPr="00B52602">
              <w:rPr>
                <w:rFonts w:ascii="Calibri" w:eastAsia="Times New Roman" w:hAnsi="Calibri" w:cs="Calibri"/>
                <w:color w:val="000000"/>
              </w:rPr>
              <w:t xml:space="preserve">nt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UAE Chambers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Abdulla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Alamiri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https://www.uaechambers.com/</w:t>
            </w:r>
          </w:p>
        </w:tc>
      </w:tr>
      <w:tr w:rsidR="00B52602" w:rsidRPr="00B52602" w:rsidTr="00B52602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Sharjah Chamber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Waleed Bu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khater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Second Deputy Chairman of the Chamber's Board of Directors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Sharjah Chamber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Lamya</w:t>
            </w:r>
            <w:proofErr w:type="spellEnd"/>
            <w:r w:rsidR="00EE1A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1A38" w:rsidRPr="00EE1A38">
              <w:rPr>
                <w:rFonts w:ascii="Calibri" w:eastAsia="Times New Roman" w:hAnsi="Calibri" w:cs="Calibri"/>
                <w:color w:val="000000"/>
              </w:rPr>
              <w:t xml:space="preserve">Abdulrahman Al </w:t>
            </w:r>
            <w:proofErr w:type="spellStart"/>
            <w:r w:rsidR="00EE1A38" w:rsidRPr="00EE1A38">
              <w:rPr>
                <w:rFonts w:ascii="Calibri" w:eastAsia="Times New Roman" w:hAnsi="Calibri" w:cs="Calibri"/>
                <w:color w:val="000000"/>
              </w:rPr>
              <w:t>Jasmi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Head of Exporter Services and Market Management Department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Commerce &amp; Industry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Emirates Business Women Council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 Ayesha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AlMulla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Chairwoman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Chairwoman -Emirates Business Women Council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https://uaebwc.ae/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b/>
                <w:color w:val="000000"/>
              </w:rPr>
              <w:t>Hassico</w:t>
            </w:r>
            <w:proofErr w:type="spellEnd"/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 global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Hassan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Alhawi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Chairman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General trading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https://hassicoglobal.com/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I B </w:t>
            </w:r>
            <w:proofErr w:type="spellStart"/>
            <w:r w:rsidRPr="00B52602">
              <w:rPr>
                <w:rFonts w:ascii="Calibri" w:eastAsia="Times New Roman" w:hAnsi="Calibri" w:cs="Calibri"/>
                <w:b/>
                <w:color w:val="000000"/>
              </w:rPr>
              <w:t>B</w:t>
            </w:r>
            <w:proofErr w:type="spellEnd"/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 TARDING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KHALID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FOOD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SES PRIME Technical Services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Khalil Ibrahim AlAli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Partner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Facility Management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http://www.sesprime.ae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Alpha 360 advisory LLC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Mohamed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Mahgoub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Investment management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http://www.alpha360advisory.com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b/>
                <w:color w:val="000000"/>
              </w:rPr>
              <w:t>MedHerb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Ruqaiyah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OWNER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Cosmetic and Health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b/>
                <w:color w:val="000000"/>
              </w:rPr>
              <w:t>Alteia</w:t>
            </w:r>
            <w:proofErr w:type="spellEnd"/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 Investment company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Mariam Mubarak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9C6877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Invest</w:t>
            </w:r>
            <w:r w:rsidR="00B52602" w:rsidRPr="00B52602">
              <w:rPr>
                <w:rFonts w:ascii="Calibri" w:eastAsia="Times New Roman" w:hAnsi="Calibri" w:cs="Calibri"/>
                <w:color w:val="000000"/>
              </w:rPr>
              <w:t>ments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http://www.alteiafund.com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Elucidation Accounting Records LLC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Alya</w:t>
            </w:r>
            <w:proofErr w:type="spellEnd"/>
            <w:r w:rsidRPr="00B52602">
              <w:rPr>
                <w:rFonts w:ascii="Calibri" w:eastAsia="Times New Roman" w:hAnsi="Calibri" w:cs="Calibri"/>
                <w:color w:val="000000"/>
              </w:rPr>
              <w:t xml:space="preserve"> Al Alawi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Founder &amp;CEO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Accounting Services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http://www.elucidationacc.com.com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b/>
                <w:color w:val="000000"/>
              </w:rPr>
              <w:t>Intuitio</w:t>
            </w:r>
            <w:proofErr w:type="spellEnd"/>
            <w:r w:rsidRPr="00B52602">
              <w:rPr>
                <w:rFonts w:ascii="Calibri" w:eastAsia="Times New Roman" w:hAnsi="Calibri" w:cs="Calibri"/>
                <w:b/>
                <w:color w:val="000000"/>
              </w:rPr>
              <w:t xml:space="preserve"> Ventures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Walied</w:t>
            </w:r>
            <w:proofErr w:type="spellEnd"/>
            <w:r w:rsidRPr="00B5260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Elbashir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Managing Partner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Venture Capital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http://www.intuitio.vc</w:t>
            </w:r>
          </w:p>
        </w:tc>
      </w:tr>
      <w:tr w:rsidR="00B52602" w:rsidRPr="00B52602" w:rsidTr="00B52602">
        <w:trPr>
          <w:trHeight w:val="81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ASG GROUP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 xml:space="preserve">Mohammad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Feras</w:t>
            </w:r>
            <w:proofErr w:type="spellEnd"/>
            <w:r w:rsidRPr="00B52602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B52602">
              <w:rPr>
                <w:rFonts w:ascii="Calibri" w:eastAsia="Times New Roman" w:hAnsi="Calibri" w:cs="Calibri"/>
                <w:color w:val="000000"/>
              </w:rPr>
              <w:t>Hamwi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CEO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Group Of Companies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2602" w:rsidRPr="00B52602" w:rsidTr="00B52602">
        <w:trPr>
          <w:trHeight w:val="3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8B34DC" w:rsidP="00B52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52602">
              <w:rPr>
                <w:rFonts w:ascii="Calibri" w:eastAsia="Times New Roman" w:hAnsi="Calibri" w:cs="Calibri"/>
                <w:b/>
                <w:color w:val="000000"/>
              </w:rPr>
              <w:t>AFWAQ GENERAL TRADING COMPANY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AHMED ALQASABI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GENERAL MANAGER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GENERAL TRADING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02" w:rsidRPr="00B52602" w:rsidRDefault="00B52602" w:rsidP="00B5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2602">
              <w:rPr>
                <w:rFonts w:ascii="Calibri" w:eastAsia="Times New Roman" w:hAnsi="Calibri" w:cs="Calibri"/>
                <w:color w:val="000000"/>
              </w:rPr>
              <w:t>http://Www.afwaq.com</w:t>
            </w:r>
          </w:p>
        </w:tc>
      </w:tr>
    </w:tbl>
    <w:p w:rsidR="00B52602" w:rsidRPr="00B52602" w:rsidRDefault="00B52602" w:rsidP="00B52602">
      <w:pPr>
        <w:rPr>
          <w:lang w:val="lt-LT"/>
        </w:rPr>
      </w:pPr>
    </w:p>
    <w:sectPr w:rsidR="00B52602" w:rsidRPr="00B52602" w:rsidSect="00C573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02"/>
    <w:rsid w:val="00107BDE"/>
    <w:rsid w:val="001E05B5"/>
    <w:rsid w:val="007264E3"/>
    <w:rsid w:val="0088049E"/>
    <w:rsid w:val="008B34DC"/>
    <w:rsid w:val="00922B1C"/>
    <w:rsid w:val="009C6877"/>
    <w:rsid w:val="00B52602"/>
    <w:rsid w:val="00C57351"/>
    <w:rsid w:val="00E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2025-11-14T08:13:00Z</dcterms:created>
  <dcterms:modified xsi:type="dcterms:W3CDTF">2025-11-19T07:53:00Z</dcterms:modified>
</cp:coreProperties>
</file>