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242" w:rsidRPr="009C06F1" w:rsidRDefault="00A71242" w:rsidP="00554121">
      <w:pPr>
        <w:pStyle w:val="Nrdata"/>
        <w:spacing w:before="60"/>
        <w:rPr>
          <w:lang w:val="lt-LT"/>
        </w:rPr>
      </w:pPr>
      <w:r w:rsidRPr="009C06F1">
        <w:rPr>
          <w:lang w:val="lt-LT"/>
        </w:rPr>
        <w:t>20</w:t>
      </w:r>
      <w:r w:rsidR="00DE08DD" w:rsidRPr="009C06F1">
        <w:rPr>
          <w:lang w:val="lt-LT"/>
        </w:rPr>
        <w:t>2</w:t>
      </w:r>
      <w:r w:rsidR="009C5FC4">
        <w:rPr>
          <w:lang w:val="lt-LT"/>
        </w:rPr>
        <w:t>1</w:t>
      </w:r>
      <w:r w:rsidR="007E15B9">
        <w:rPr>
          <w:lang w:val="lt-LT"/>
        </w:rPr>
        <w:t> m.</w:t>
      </w:r>
      <w:r w:rsidRPr="009C06F1">
        <w:rPr>
          <w:lang w:val="lt-LT"/>
        </w:rPr>
        <w:t xml:space="preserve"> </w:t>
      </w:r>
      <w:r w:rsidR="004236BD">
        <w:rPr>
          <w:lang w:val="lt-LT"/>
        </w:rPr>
        <w:t>gruodžio 22</w:t>
      </w:r>
      <w:r w:rsidR="0095627C">
        <w:rPr>
          <w:lang w:val="lt-LT"/>
        </w:rPr>
        <w:t xml:space="preserve"> </w:t>
      </w:r>
      <w:r w:rsidRPr="009C06F1">
        <w:rPr>
          <w:lang w:val="lt-LT"/>
        </w:rPr>
        <w:t>d., Vilnius</w:t>
      </w:r>
    </w:p>
    <w:p w:rsidR="003B60A3" w:rsidRPr="009C06F1" w:rsidRDefault="006D2F95" w:rsidP="00AD3711">
      <w:pPr>
        <w:rPr>
          <w:lang w:val="lt-LT"/>
        </w:rPr>
      </w:pPr>
      <w:r>
        <w:rPr>
          <w:noProof/>
          <w:lang w:val="lt-LT" w:eastAsia="lt-LT"/>
        </w:rPr>
        <w:drawing>
          <wp:inline distT="0" distB="0" distL="0" distR="0" wp14:anchorId="5B3FA963" wp14:editId="34522AC2">
            <wp:extent cx="660400" cy="780067"/>
            <wp:effectExtent l="0" t="0" r="6350" b="127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s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6997" cy="787859"/>
                    </a:xfrm>
                    <a:prstGeom prst="rect">
                      <a:avLst/>
                    </a:prstGeom>
                  </pic:spPr>
                </pic:pic>
              </a:graphicData>
            </a:graphic>
          </wp:inline>
        </w:drawing>
      </w:r>
    </w:p>
    <w:p w:rsidR="0095627C" w:rsidRDefault="0095627C" w:rsidP="008A6BCB">
      <w:pPr>
        <w:pStyle w:val="Pasiteirauti"/>
        <w:spacing w:after="60"/>
        <w:rPr>
          <w:szCs w:val="19"/>
        </w:rPr>
      </w:pPr>
    </w:p>
    <w:p w:rsidR="000D4B72" w:rsidRDefault="000D4B72" w:rsidP="008A6BCB">
      <w:pPr>
        <w:pStyle w:val="Pasiteirauti"/>
        <w:spacing w:after="60"/>
        <w:rPr>
          <w:szCs w:val="19"/>
        </w:rPr>
      </w:pPr>
    </w:p>
    <w:p w:rsidR="004236BD" w:rsidRPr="009D76AE" w:rsidRDefault="004236BD" w:rsidP="004236BD">
      <w:pPr>
        <w:pStyle w:val="Antraste"/>
        <w:jc w:val="left"/>
        <w:rPr>
          <w:lang w:val="lt-LT"/>
        </w:rPr>
      </w:pPr>
      <w:r w:rsidRPr="009D76AE">
        <w:rPr>
          <w:lang w:val="lt-LT"/>
        </w:rPr>
        <w:t>INOVACINĖ VEIKL</w:t>
      </w:r>
      <w:r>
        <w:rPr>
          <w:lang w:val="lt-LT"/>
        </w:rPr>
        <w:t>A</w:t>
      </w:r>
      <w:r w:rsidRPr="009D76AE">
        <w:rPr>
          <w:lang w:val="lt-LT"/>
        </w:rPr>
        <w:t xml:space="preserve"> </w:t>
      </w:r>
    </w:p>
    <w:p w:rsidR="004236BD" w:rsidRPr="00AC03F7" w:rsidRDefault="004236BD" w:rsidP="004236BD">
      <w:pPr>
        <w:pStyle w:val="Antraste"/>
        <w:jc w:val="left"/>
        <w:rPr>
          <w:b w:val="0"/>
          <w:lang w:val="lt-LT"/>
        </w:rPr>
      </w:pPr>
    </w:p>
    <w:p w:rsidR="004236BD" w:rsidRPr="00AC03F7" w:rsidRDefault="004236BD" w:rsidP="004236BD">
      <w:pPr>
        <w:pStyle w:val="Pasiteirauti"/>
        <w:jc w:val="both"/>
        <w:rPr>
          <w:b/>
          <w:sz w:val="20"/>
        </w:rPr>
      </w:pPr>
      <w:r w:rsidRPr="00AC03F7">
        <w:rPr>
          <w:b/>
          <w:sz w:val="20"/>
        </w:rPr>
        <w:t>2018–2020 m. Lie</w:t>
      </w:r>
      <w:r w:rsidR="00594478" w:rsidRPr="00AC03F7">
        <w:rPr>
          <w:b/>
          <w:sz w:val="20"/>
        </w:rPr>
        <w:t>tu</w:t>
      </w:r>
      <w:r w:rsidR="00BA1A7F" w:rsidRPr="00AC03F7">
        <w:rPr>
          <w:b/>
          <w:sz w:val="20"/>
        </w:rPr>
        <w:t>voje inovacinę veiklą vykdė 52,9</w:t>
      </w:r>
      <w:r w:rsidRPr="00AC03F7">
        <w:rPr>
          <w:b/>
          <w:sz w:val="20"/>
        </w:rPr>
        <w:t xml:space="preserve"> proc. įmonių</w:t>
      </w:r>
    </w:p>
    <w:p w:rsidR="004236BD" w:rsidRPr="00AC03F7" w:rsidRDefault="004236BD" w:rsidP="004236BD">
      <w:pPr>
        <w:pStyle w:val="Antraste"/>
        <w:jc w:val="left"/>
        <w:rPr>
          <w:b w:val="0"/>
          <w:lang w:val="lt-LT"/>
        </w:rPr>
      </w:pPr>
    </w:p>
    <w:p w:rsidR="004236BD" w:rsidRDefault="00F348FF" w:rsidP="004236BD">
      <w:pPr>
        <w:pStyle w:val="Pasiteirauti"/>
        <w:numPr>
          <w:ilvl w:val="0"/>
          <w:numId w:val="8"/>
        </w:numPr>
        <w:spacing w:after="120"/>
        <w:ind w:left="709" w:hanging="425"/>
        <w:jc w:val="both"/>
        <w:rPr>
          <w:sz w:val="20"/>
        </w:rPr>
      </w:pPr>
      <w:r>
        <w:rPr>
          <w:sz w:val="20"/>
        </w:rPr>
        <w:t xml:space="preserve">Išankstiniais duomenimis, </w:t>
      </w:r>
      <w:r w:rsidR="00594478">
        <w:rPr>
          <w:sz w:val="20"/>
        </w:rPr>
        <w:t>2018–2020</w:t>
      </w:r>
      <w:r w:rsidR="004236BD" w:rsidRPr="0046623A">
        <w:t> </w:t>
      </w:r>
      <w:r w:rsidR="004236BD" w:rsidRPr="0046623A">
        <w:rPr>
          <w:sz w:val="20"/>
        </w:rPr>
        <w:t>m.</w:t>
      </w:r>
      <w:r w:rsidR="004236BD">
        <w:rPr>
          <w:sz w:val="20"/>
        </w:rPr>
        <w:t xml:space="preserve"> </w:t>
      </w:r>
      <w:r w:rsidR="004236BD" w:rsidRPr="0046623A">
        <w:rPr>
          <w:sz w:val="20"/>
        </w:rPr>
        <w:t xml:space="preserve">Lietuvoje </w:t>
      </w:r>
      <w:r w:rsidR="004236BD" w:rsidRPr="00667B0C">
        <w:rPr>
          <w:color w:val="9BBB59" w:themeColor="accent3"/>
          <w:sz w:val="20"/>
        </w:rPr>
        <w:t>inovacinę veiklą</w:t>
      </w:r>
      <w:r w:rsidR="004236BD" w:rsidRPr="0046623A">
        <w:rPr>
          <w:sz w:val="20"/>
        </w:rPr>
        <w:t xml:space="preserve"> </w:t>
      </w:r>
      <w:r w:rsidR="00594478">
        <w:rPr>
          <w:sz w:val="20"/>
        </w:rPr>
        <w:t>vykdė 52,</w:t>
      </w:r>
      <w:r w:rsidR="00FE562E">
        <w:rPr>
          <w:sz w:val="20"/>
        </w:rPr>
        <w:t>9</w:t>
      </w:r>
      <w:r w:rsidR="004236BD" w:rsidRPr="00FE25C3">
        <w:t> </w:t>
      </w:r>
      <w:r w:rsidR="004236BD">
        <w:rPr>
          <w:sz w:val="20"/>
        </w:rPr>
        <w:t xml:space="preserve">proc. </w:t>
      </w:r>
      <w:r w:rsidR="004236BD" w:rsidRPr="0046623A">
        <w:rPr>
          <w:sz w:val="20"/>
        </w:rPr>
        <w:t xml:space="preserve">gamybos ir paslaugų įmonių, kuriose dirbo 10 ir </w:t>
      </w:r>
      <w:r w:rsidR="004236BD" w:rsidRPr="00737DDA">
        <w:rPr>
          <w:sz w:val="20"/>
        </w:rPr>
        <w:t>daugiau darbuotojų</w:t>
      </w:r>
      <w:r w:rsidR="004236BD">
        <w:rPr>
          <w:sz w:val="20"/>
        </w:rPr>
        <w:t>.</w:t>
      </w:r>
      <w:r w:rsidR="004236BD" w:rsidRPr="00737DDA">
        <w:rPr>
          <w:sz w:val="20"/>
        </w:rPr>
        <w:t xml:space="preserve"> </w:t>
      </w:r>
      <w:r w:rsidR="005341F0">
        <w:rPr>
          <w:sz w:val="20"/>
        </w:rPr>
        <w:t xml:space="preserve">Įmonių, diegusių </w:t>
      </w:r>
      <w:r w:rsidR="005341F0" w:rsidRPr="0045434C">
        <w:rPr>
          <w:color w:val="9BBB59" w:themeColor="accent3"/>
          <w:sz w:val="20"/>
        </w:rPr>
        <w:t>inovacijas</w:t>
      </w:r>
      <w:r w:rsidR="005341F0">
        <w:rPr>
          <w:sz w:val="20"/>
        </w:rPr>
        <w:t xml:space="preserve">, </w:t>
      </w:r>
      <w:r w:rsidR="004236BD" w:rsidRPr="00A66498">
        <w:rPr>
          <w:sz w:val="20"/>
        </w:rPr>
        <w:t>dalis</w:t>
      </w:r>
      <w:r w:rsidR="004236BD">
        <w:rPr>
          <w:sz w:val="20"/>
        </w:rPr>
        <w:t>,</w:t>
      </w:r>
      <w:r w:rsidR="004236BD" w:rsidRPr="00A66498">
        <w:rPr>
          <w:sz w:val="20"/>
        </w:rPr>
        <w:t xml:space="preserve"> </w:t>
      </w:r>
      <w:r w:rsidR="004236BD">
        <w:rPr>
          <w:sz w:val="20"/>
        </w:rPr>
        <w:t>p</w:t>
      </w:r>
      <w:r w:rsidR="00594478">
        <w:rPr>
          <w:sz w:val="20"/>
        </w:rPr>
        <w:t>alyginti su 2016</w:t>
      </w:r>
      <w:r w:rsidR="004236BD" w:rsidRPr="00A66498">
        <w:rPr>
          <w:sz w:val="20"/>
        </w:rPr>
        <w:t>–201</w:t>
      </w:r>
      <w:r w:rsidR="00594478">
        <w:rPr>
          <w:sz w:val="20"/>
        </w:rPr>
        <w:t>8</w:t>
      </w:r>
      <w:r w:rsidR="004236BD" w:rsidRPr="0038206C">
        <w:t> </w:t>
      </w:r>
      <w:r w:rsidR="004236BD" w:rsidRPr="00A66498">
        <w:rPr>
          <w:sz w:val="20"/>
        </w:rPr>
        <w:t xml:space="preserve">m., </w:t>
      </w:r>
      <w:r w:rsidR="00594478">
        <w:rPr>
          <w:sz w:val="20"/>
        </w:rPr>
        <w:t>padidėjo</w:t>
      </w:r>
      <w:r w:rsidR="004236BD" w:rsidRPr="00A66498">
        <w:rPr>
          <w:sz w:val="20"/>
        </w:rPr>
        <w:t xml:space="preserve"> 2</w:t>
      </w:r>
      <w:r w:rsidR="005E5E98">
        <w:rPr>
          <w:sz w:val="20"/>
        </w:rPr>
        <w:t>,4</w:t>
      </w:r>
      <w:r w:rsidR="004236BD" w:rsidRPr="0038206C">
        <w:t> </w:t>
      </w:r>
      <w:r w:rsidR="005E5E98">
        <w:rPr>
          <w:sz w:val="20"/>
        </w:rPr>
        <w:t>procentinio punkto</w:t>
      </w:r>
      <w:r w:rsidR="004236BD" w:rsidRPr="00A66498">
        <w:rPr>
          <w:sz w:val="20"/>
        </w:rPr>
        <w:t xml:space="preserve">. </w:t>
      </w:r>
    </w:p>
    <w:p w:rsidR="00A050D3" w:rsidRDefault="00EA744F" w:rsidP="004236BD">
      <w:pPr>
        <w:pStyle w:val="Pasiteirauti"/>
        <w:numPr>
          <w:ilvl w:val="0"/>
          <w:numId w:val="6"/>
        </w:numPr>
        <w:spacing w:after="120"/>
        <w:jc w:val="both"/>
        <w:rPr>
          <w:sz w:val="20"/>
        </w:rPr>
      </w:pPr>
      <w:r>
        <w:rPr>
          <w:sz w:val="20"/>
        </w:rPr>
        <w:t>2018–2020</w:t>
      </w:r>
      <w:r w:rsidR="00381910">
        <w:rPr>
          <w:sz w:val="20"/>
        </w:rPr>
        <w:t> </w:t>
      </w:r>
      <w:r w:rsidR="004236BD" w:rsidRPr="00554493">
        <w:rPr>
          <w:sz w:val="20"/>
        </w:rPr>
        <w:t>m. 4</w:t>
      </w:r>
      <w:r>
        <w:rPr>
          <w:sz w:val="20"/>
        </w:rPr>
        <w:t>6</w:t>
      </w:r>
      <w:r w:rsidR="004236BD" w:rsidRPr="00FE25C3">
        <w:t> </w:t>
      </w:r>
      <w:r w:rsidR="004236BD" w:rsidRPr="00554493">
        <w:rPr>
          <w:sz w:val="20"/>
        </w:rPr>
        <w:t xml:space="preserve">proc. visų įmonių </w:t>
      </w:r>
      <w:r w:rsidR="00A10550">
        <w:rPr>
          <w:sz w:val="20"/>
        </w:rPr>
        <w:t>į</w:t>
      </w:r>
      <w:r w:rsidR="004236BD" w:rsidRPr="00554493">
        <w:rPr>
          <w:sz w:val="20"/>
        </w:rPr>
        <w:t xml:space="preserve">diegė </w:t>
      </w:r>
      <w:r w:rsidR="004236BD" w:rsidRPr="00DB50DD">
        <w:rPr>
          <w:color w:val="9BBB59" w:themeColor="accent3"/>
          <w:sz w:val="20"/>
        </w:rPr>
        <w:t>verslo proceso inovacijas</w:t>
      </w:r>
      <w:r w:rsidR="004236BD" w:rsidRPr="00554493">
        <w:rPr>
          <w:sz w:val="20"/>
        </w:rPr>
        <w:t xml:space="preserve">, </w:t>
      </w:r>
      <w:r>
        <w:rPr>
          <w:sz w:val="20"/>
        </w:rPr>
        <w:t>31,3</w:t>
      </w:r>
      <w:r w:rsidR="004236BD" w:rsidRPr="00D12CE7">
        <w:t> </w:t>
      </w:r>
      <w:r w:rsidR="004236BD" w:rsidRPr="00554493">
        <w:rPr>
          <w:sz w:val="20"/>
        </w:rPr>
        <w:t xml:space="preserve">proc. </w:t>
      </w:r>
      <w:r w:rsidR="001C537D">
        <w:rPr>
          <w:sz w:val="20"/>
        </w:rPr>
        <w:t>pateikė rinkai</w:t>
      </w:r>
      <w:r w:rsidR="004236BD" w:rsidRPr="00554493">
        <w:rPr>
          <w:sz w:val="20"/>
        </w:rPr>
        <w:t xml:space="preserve"> </w:t>
      </w:r>
      <w:r w:rsidR="004236BD" w:rsidRPr="00DB50DD">
        <w:rPr>
          <w:color w:val="9BBB59" w:themeColor="accent3"/>
          <w:sz w:val="20"/>
        </w:rPr>
        <w:t>produkto inovacijas</w:t>
      </w:r>
      <w:r w:rsidR="004236BD" w:rsidRPr="00554493">
        <w:rPr>
          <w:sz w:val="20"/>
        </w:rPr>
        <w:t xml:space="preserve">. </w:t>
      </w:r>
    </w:p>
    <w:p w:rsidR="00381910" w:rsidRPr="00482765" w:rsidRDefault="00381910" w:rsidP="00381910">
      <w:pPr>
        <w:pStyle w:val="Pasiteirauti"/>
        <w:jc w:val="both"/>
        <w:rPr>
          <w:sz w:val="20"/>
        </w:rPr>
      </w:pPr>
    </w:p>
    <w:p w:rsidR="004236BD" w:rsidRDefault="004236BD" w:rsidP="00381910">
      <w:pPr>
        <w:pStyle w:val="lentpavlt"/>
        <w:spacing w:before="0"/>
        <w:rPr>
          <w:rFonts w:cs="Arial"/>
        </w:rPr>
      </w:pPr>
      <w:r>
        <w:rPr>
          <w:rFonts w:cs="Arial"/>
        </w:rPr>
        <w:t>1 pav. Įmonių, diegusių inovacijas, dalis</w:t>
      </w:r>
      <w:r w:rsidRPr="002B4F03">
        <w:rPr>
          <w:rFonts w:cs="Arial"/>
        </w:rPr>
        <w:t xml:space="preserve"> pagal inovacijų rūšį</w:t>
      </w:r>
    </w:p>
    <w:p w:rsidR="00B06B9B" w:rsidRDefault="009B4D4E" w:rsidP="00BA1A7F">
      <w:pPr>
        <w:pStyle w:val="matvienetai"/>
        <w:spacing w:before="60" w:after="40"/>
        <w:rPr>
          <w:rFonts w:cs="Arial"/>
          <w:szCs w:val="18"/>
          <w:lang w:val="lt-LT"/>
        </w:rPr>
      </w:pPr>
      <w:hyperlink r:id="rId12" w:anchor="/" w:history="1">
        <w:r w:rsidR="00B06B9B" w:rsidRPr="00DF023B">
          <w:rPr>
            <w:rStyle w:val="Hyperlink"/>
            <w:rFonts w:cs="Arial"/>
            <w:szCs w:val="18"/>
            <w:lang w:val="lt-LT"/>
          </w:rPr>
          <w:t>https://osp.stat.gov.lt/statistiniu-rodikliu-analize?hash=bdc53847-fc9c-48d7-9f73-7f0e0608a52e#/</w:t>
        </w:r>
      </w:hyperlink>
    </w:p>
    <w:p w:rsidR="00BA1A7F" w:rsidRPr="00BA1A7F" w:rsidRDefault="00BA1A7F" w:rsidP="00BA1A7F">
      <w:pPr>
        <w:pStyle w:val="matvienetai"/>
        <w:spacing w:before="60" w:after="40"/>
        <w:rPr>
          <w:rFonts w:cs="Arial"/>
          <w:szCs w:val="18"/>
        </w:rPr>
      </w:pPr>
      <w:r w:rsidRPr="00BA1A7F">
        <w:rPr>
          <w:rFonts w:cs="Arial"/>
          <w:szCs w:val="18"/>
          <w:lang w:val="lt-LT"/>
        </w:rPr>
        <w:t>Palyginti su visomis įmonėmis, procentais</w:t>
      </w:r>
    </w:p>
    <w:p w:rsidR="009B55CF" w:rsidRPr="00AB4E06" w:rsidRDefault="009B55CF" w:rsidP="009B55CF">
      <w:pPr>
        <w:rPr>
          <w:lang w:val="lt-LT"/>
        </w:rPr>
      </w:pPr>
      <w:r w:rsidRPr="00920C6F">
        <w:rPr>
          <w:noProof/>
          <w:lang w:val="lt-LT" w:eastAsia="lt-LT"/>
        </w:rPr>
        <w:drawing>
          <wp:inline distT="0" distB="0" distL="0" distR="0" wp14:anchorId="0372A570" wp14:editId="2A144BAB">
            <wp:extent cx="6115050" cy="2419350"/>
            <wp:effectExtent l="0" t="0" r="0" b="0"/>
            <wp:docPr id="34" name="Chart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5C3C" w:rsidRPr="00381910" w:rsidRDefault="00BA1A7F" w:rsidP="00BA1A7F">
      <w:pPr>
        <w:rPr>
          <w:rFonts w:cs="Arial"/>
          <w:color w:val="333333"/>
          <w:sz w:val="16"/>
          <w:szCs w:val="16"/>
          <w:shd w:val="clear" w:color="auto" w:fill="FFFFFF"/>
        </w:rPr>
      </w:pPr>
      <w:bookmarkStart w:id="0" w:name="_Toc512233386"/>
      <w:bookmarkStart w:id="1" w:name="_Toc512234281"/>
      <w:bookmarkStart w:id="2" w:name="_Toc512234470"/>
      <w:bookmarkStart w:id="3" w:name="_Toc512241410"/>
      <w:bookmarkStart w:id="4" w:name="_Toc512244451"/>
      <w:bookmarkStart w:id="5" w:name="_Toc512244694"/>
      <w:bookmarkStart w:id="6" w:name="_Toc512245505"/>
      <w:bookmarkStart w:id="7" w:name="_Toc512339320"/>
      <w:bookmarkStart w:id="8" w:name="_Toc512339714"/>
      <w:bookmarkStart w:id="9" w:name="_Toc512340445"/>
      <w:bookmarkStart w:id="10" w:name="_Toc512340765"/>
      <w:bookmarkStart w:id="11" w:name="_Toc512341064"/>
      <w:bookmarkStart w:id="12" w:name="_Toc512409252"/>
      <w:bookmarkStart w:id="13" w:name="_Toc512409481"/>
      <w:bookmarkStart w:id="14" w:name="_Toc512409712"/>
      <w:bookmarkStart w:id="15" w:name="_Toc512409945"/>
      <w:bookmarkStart w:id="16" w:name="_Toc512410247"/>
      <w:bookmarkStart w:id="17" w:name="_Toc512411014"/>
      <w:bookmarkStart w:id="18" w:name="_Toc512502997"/>
      <w:bookmarkStart w:id="19" w:name="_Toc512503278"/>
      <w:bookmarkStart w:id="20" w:name="_Toc512503563"/>
      <w:bookmarkStart w:id="21" w:name="_Toc512503856"/>
      <w:bookmarkStart w:id="22" w:name="_Toc512504140"/>
      <w:bookmarkStart w:id="23" w:name="_Toc512504676"/>
      <w:r w:rsidRPr="00381910">
        <w:rPr>
          <w:rFonts w:cs="Arial"/>
          <w:color w:val="333333"/>
          <w:sz w:val="16"/>
          <w:szCs w:val="16"/>
          <w:shd w:val="clear" w:color="auto" w:fill="FFFFFF"/>
        </w:rPr>
        <w:t>_______________</w:t>
      </w:r>
      <w:r w:rsidR="00381910">
        <w:rPr>
          <w:rFonts w:cs="Arial"/>
          <w:color w:val="333333"/>
          <w:sz w:val="16"/>
          <w:szCs w:val="16"/>
          <w:shd w:val="clear" w:color="auto" w:fill="FFFFFF"/>
        </w:rPr>
        <w:t>____</w:t>
      </w:r>
      <w:r w:rsidRPr="00381910">
        <w:rPr>
          <w:rFonts w:cs="Arial"/>
          <w:color w:val="333333"/>
          <w:sz w:val="16"/>
          <w:szCs w:val="16"/>
          <w:shd w:val="clear" w:color="auto" w:fill="FFFFFF"/>
        </w:rPr>
        <w:t>____</w:t>
      </w:r>
    </w:p>
    <w:p w:rsidR="00BA1A7F" w:rsidRPr="005B5C3C" w:rsidRDefault="00BA1A7F" w:rsidP="00BA1A7F">
      <w:pPr>
        <w:rPr>
          <w:rFonts w:cs="Arial"/>
          <w:sz w:val="16"/>
          <w:szCs w:val="16"/>
          <w:lang w:val="lt-LT"/>
        </w:rPr>
      </w:pPr>
      <w:r w:rsidRPr="005B5C3C">
        <w:rPr>
          <w:rFonts w:cs="Arial"/>
          <w:color w:val="333333"/>
          <w:sz w:val="16"/>
          <w:szCs w:val="16"/>
          <w:shd w:val="clear" w:color="auto" w:fill="FFFFFF"/>
        </w:rPr>
        <w:t>* – išankstiniai duomenys.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4236BD" w:rsidRDefault="004236BD" w:rsidP="004236BD">
      <w:pPr>
        <w:rPr>
          <w:rFonts w:cs="Arial"/>
          <w:sz w:val="4"/>
          <w:szCs w:val="4"/>
          <w:lang w:val="lt-LT"/>
        </w:rPr>
      </w:pPr>
    </w:p>
    <w:p w:rsidR="004236BD" w:rsidRPr="00381910" w:rsidRDefault="004236BD" w:rsidP="004236BD">
      <w:pPr>
        <w:rPr>
          <w:rFonts w:cs="Arial"/>
          <w:sz w:val="16"/>
          <w:szCs w:val="16"/>
          <w:lang w:val="lt-LT"/>
        </w:rPr>
      </w:pPr>
    </w:p>
    <w:p w:rsidR="004F1A1C" w:rsidRDefault="000157EB" w:rsidP="004F1A1C">
      <w:pPr>
        <w:pStyle w:val="Pasiteirauti"/>
        <w:numPr>
          <w:ilvl w:val="0"/>
          <w:numId w:val="8"/>
        </w:numPr>
        <w:spacing w:after="120"/>
        <w:ind w:left="709" w:hanging="425"/>
        <w:jc w:val="both"/>
        <w:rPr>
          <w:sz w:val="20"/>
        </w:rPr>
      </w:pPr>
      <w:bookmarkStart w:id="24" w:name="_Toc511910865"/>
      <w:bookmarkStart w:id="25" w:name="_Toc511911360"/>
      <w:bookmarkStart w:id="26" w:name="_Toc511912536"/>
      <w:bookmarkStart w:id="27" w:name="_Toc511912667"/>
      <w:bookmarkStart w:id="28" w:name="_Toc512233353"/>
      <w:bookmarkStart w:id="29" w:name="_Toc512234248"/>
      <w:bookmarkStart w:id="30" w:name="_Toc512234437"/>
      <w:bookmarkStart w:id="31" w:name="_Toc512241377"/>
      <w:bookmarkStart w:id="32" w:name="_Toc512244418"/>
      <w:bookmarkStart w:id="33" w:name="_Toc512244661"/>
      <w:bookmarkStart w:id="34" w:name="_Toc512245472"/>
      <w:bookmarkStart w:id="35" w:name="_Toc512339287"/>
      <w:bookmarkStart w:id="36" w:name="_Toc512339681"/>
      <w:bookmarkStart w:id="37" w:name="_Toc512340412"/>
      <w:bookmarkStart w:id="38" w:name="_Toc512340732"/>
      <w:bookmarkStart w:id="39" w:name="_Toc512341031"/>
      <w:bookmarkStart w:id="40" w:name="_Toc512409219"/>
      <w:bookmarkStart w:id="41" w:name="_Toc512409448"/>
      <w:bookmarkStart w:id="42" w:name="_Toc512409679"/>
      <w:bookmarkStart w:id="43" w:name="_Toc512409912"/>
      <w:bookmarkStart w:id="44" w:name="_Toc512410214"/>
      <w:bookmarkStart w:id="45" w:name="_Toc512410981"/>
      <w:bookmarkStart w:id="46" w:name="_Toc512502964"/>
      <w:bookmarkStart w:id="47" w:name="_Toc512503245"/>
      <w:bookmarkStart w:id="48" w:name="_Toc512503530"/>
      <w:bookmarkStart w:id="49" w:name="_Toc512503823"/>
      <w:bookmarkStart w:id="50" w:name="_Toc512504107"/>
      <w:bookmarkStart w:id="51" w:name="_Toc512504642"/>
      <w:r>
        <w:rPr>
          <w:sz w:val="20"/>
        </w:rPr>
        <w:t xml:space="preserve">Inovacijas diegusių </w:t>
      </w:r>
      <w:r w:rsidRPr="001C38AF">
        <w:rPr>
          <w:sz w:val="20"/>
        </w:rPr>
        <w:t xml:space="preserve">įmonių dalis </w:t>
      </w:r>
      <w:r>
        <w:rPr>
          <w:sz w:val="20"/>
        </w:rPr>
        <w:t xml:space="preserve">buvo didžiausia tarp gamybos </w:t>
      </w:r>
      <w:r w:rsidR="00022C4C">
        <w:rPr>
          <w:sz w:val="20"/>
        </w:rPr>
        <w:t>įmonių</w:t>
      </w:r>
      <w:r>
        <w:rPr>
          <w:sz w:val="20"/>
        </w:rPr>
        <w:t xml:space="preserve"> ir sudarė 56,</w:t>
      </w:r>
      <w:r w:rsidR="00704E1B">
        <w:rPr>
          <w:sz w:val="20"/>
        </w:rPr>
        <w:t>6</w:t>
      </w:r>
      <w:r w:rsidR="00381910">
        <w:rPr>
          <w:sz w:val="20"/>
        </w:rPr>
        <w:t> </w:t>
      </w:r>
      <w:r>
        <w:rPr>
          <w:sz w:val="20"/>
        </w:rPr>
        <w:t>proc.</w:t>
      </w:r>
      <w:r w:rsidR="00022C4C">
        <w:rPr>
          <w:sz w:val="20"/>
        </w:rPr>
        <w:t xml:space="preserve"> šių įmonių</w:t>
      </w:r>
      <w:r>
        <w:rPr>
          <w:sz w:val="20"/>
        </w:rPr>
        <w:t>, tarp paslaugų</w:t>
      </w:r>
      <w:r w:rsidR="00381910">
        <w:rPr>
          <w:sz w:val="20"/>
        </w:rPr>
        <w:t> </w:t>
      </w:r>
      <w:r>
        <w:rPr>
          <w:sz w:val="20"/>
        </w:rPr>
        <w:t>– 50,3</w:t>
      </w:r>
      <w:r w:rsidR="00381910">
        <w:rPr>
          <w:sz w:val="20"/>
        </w:rPr>
        <w:t> </w:t>
      </w:r>
      <w:r>
        <w:rPr>
          <w:sz w:val="20"/>
        </w:rPr>
        <w:t xml:space="preserve">proc. </w:t>
      </w:r>
      <w:r w:rsidR="004F1A1C">
        <w:rPr>
          <w:sz w:val="20"/>
        </w:rPr>
        <w:t>Palyginti su 2016–2018</w:t>
      </w:r>
      <w:r w:rsidR="00381910">
        <w:rPr>
          <w:sz w:val="20"/>
        </w:rPr>
        <w:t> </w:t>
      </w:r>
      <w:r w:rsidR="001222AD">
        <w:rPr>
          <w:sz w:val="20"/>
        </w:rPr>
        <w:t>m., inovacijas diegusių</w:t>
      </w:r>
      <w:r w:rsidR="004F1A1C" w:rsidRPr="001C38AF">
        <w:rPr>
          <w:sz w:val="20"/>
        </w:rPr>
        <w:t xml:space="preserve"> įmonių dalis </w:t>
      </w:r>
      <w:r w:rsidR="00022C4C">
        <w:rPr>
          <w:sz w:val="20"/>
        </w:rPr>
        <w:t>labiausiai</w:t>
      </w:r>
      <w:r w:rsidR="004F1A1C">
        <w:rPr>
          <w:sz w:val="20"/>
        </w:rPr>
        <w:t xml:space="preserve"> padidėjo </w:t>
      </w:r>
      <w:r w:rsidR="004F1A1C" w:rsidRPr="001C38AF">
        <w:rPr>
          <w:sz w:val="20"/>
        </w:rPr>
        <w:t xml:space="preserve">tarp </w:t>
      </w:r>
      <w:r w:rsidR="004F1A1C">
        <w:rPr>
          <w:sz w:val="20"/>
        </w:rPr>
        <w:t>paslaugų</w:t>
      </w:r>
      <w:r w:rsidR="004F1A1C" w:rsidRPr="001C38AF">
        <w:rPr>
          <w:sz w:val="20"/>
        </w:rPr>
        <w:t xml:space="preserve"> veikl</w:t>
      </w:r>
      <w:r w:rsidR="00704E1B">
        <w:rPr>
          <w:sz w:val="20"/>
        </w:rPr>
        <w:t>omis</w:t>
      </w:r>
      <w:r w:rsidR="004F1A1C">
        <w:rPr>
          <w:sz w:val="20"/>
        </w:rPr>
        <w:t xml:space="preserve"> užsiimančių įmonių</w:t>
      </w:r>
      <w:r w:rsidR="00381910">
        <w:rPr>
          <w:sz w:val="20"/>
        </w:rPr>
        <w:t> </w:t>
      </w:r>
      <w:r w:rsidR="004F1A1C">
        <w:rPr>
          <w:sz w:val="20"/>
        </w:rPr>
        <w:t>– 3,5</w:t>
      </w:r>
      <w:r w:rsidR="00573E2A" w:rsidRPr="00B07E9F">
        <w:rPr>
          <w:sz w:val="20"/>
        </w:rPr>
        <w:t> </w:t>
      </w:r>
      <w:r w:rsidR="004F1A1C">
        <w:rPr>
          <w:sz w:val="20"/>
        </w:rPr>
        <w:t>procentinio punkto.</w:t>
      </w:r>
    </w:p>
    <w:p w:rsidR="00381910" w:rsidRDefault="00454319" w:rsidP="00381910">
      <w:pPr>
        <w:pStyle w:val="Pasiteirauti"/>
        <w:numPr>
          <w:ilvl w:val="0"/>
          <w:numId w:val="7"/>
        </w:numPr>
        <w:spacing w:before="120"/>
        <w:jc w:val="both"/>
        <w:rPr>
          <w:sz w:val="20"/>
        </w:rPr>
      </w:pPr>
      <w:r w:rsidRPr="00381910">
        <w:rPr>
          <w:sz w:val="20"/>
        </w:rPr>
        <w:t>Didžiausią inovacijas diegusių įmonių dalį sud</w:t>
      </w:r>
      <w:r w:rsidR="00573E2A" w:rsidRPr="00381910">
        <w:rPr>
          <w:sz w:val="20"/>
        </w:rPr>
        <w:t>arė apdirbamosios gamybos (38,</w:t>
      </w:r>
      <w:r w:rsidR="00704E1B">
        <w:rPr>
          <w:sz w:val="20"/>
        </w:rPr>
        <w:t>6</w:t>
      </w:r>
      <w:r w:rsidR="00573E2A" w:rsidRPr="00381910">
        <w:rPr>
          <w:sz w:val="20"/>
        </w:rPr>
        <w:t> </w:t>
      </w:r>
      <w:r w:rsidRPr="00381910">
        <w:rPr>
          <w:sz w:val="20"/>
        </w:rPr>
        <w:t>proc. visų įmo</w:t>
      </w:r>
      <w:r w:rsidR="00573E2A" w:rsidRPr="00381910">
        <w:rPr>
          <w:sz w:val="20"/>
        </w:rPr>
        <w:t>nių), didmeninės prekybos (20,</w:t>
      </w:r>
      <w:r w:rsidR="00704E1B">
        <w:rPr>
          <w:sz w:val="20"/>
        </w:rPr>
        <w:t>4</w:t>
      </w:r>
      <w:r w:rsidR="00573E2A" w:rsidRPr="00381910">
        <w:rPr>
          <w:sz w:val="20"/>
        </w:rPr>
        <w:t> </w:t>
      </w:r>
      <w:r w:rsidR="00022C4C">
        <w:rPr>
          <w:sz w:val="20"/>
        </w:rPr>
        <w:t>proc.),</w:t>
      </w:r>
      <w:r w:rsidRPr="00381910">
        <w:rPr>
          <w:sz w:val="20"/>
        </w:rPr>
        <w:t xml:space="preserve"> tra</w:t>
      </w:r>
      <w:r w:rsidR="00573E2A" w:rsidRPr="00381910">
        <w:rPr>
          <w:sz w:val="20"/>
        </w:rPr>
        <w:t>nsporto ir saugojimo (19,</w:t>
      </w:r>
      <w:r w:rsidR="00704E1B">
        <w:rPr>
          <w:sz w:val="20"/>
        </w:rPr>
        <w:t>5</w:t>
      </w:r>
      <w:r w:rsidR="00573E2A" w:rsidRPr="00381910">
        <w:rPr>
          <w:sz w:val="20"/>
        </w:rPr>
        <w:t> </w:t>
      </w:r>
      <w:r w:rsidRPr="00381910">
        <w:rPr>
          <w:sz w:val="20"/>
        </w:rPr>
        <w:t xml:space="preserve">proc.) veiklų įmonės. Inovacijas diegusių įmonių dalis </w:t>
      </w:r>
      <w:r w:rsidR="0072504E" w:rsidRPr="00381910">
        <w:rPr>
          <w:sz w:val="20"/>
        </w:rPr>
        <w:t>atskirose veiklos rūšyse</w:t>
      </w:r>
      <w:r w:rsidRPr="00381910">
        <w:rPr>
          <w:sz w:val="20"/>
        </w:rPr>
        <w:t xml:space="preserve"> buvo skirtinga: didžiausia jų dalis b</w:t>
      </w:r>
      <w:r w:rsidR="00573E2A" w:rsidRPr="00381910">
        <w:rPr>
          <w:sz w:val="20"/>
        </w:rPr>
        <w:t>uvo informacijos ir ryšių (67,2 </w:t>
      </w:r>
      <w:r w:rsidRPr="00381910">
        <w:rPr>
          <w:sz w:val="20"/>
        </w:rPr>
        <w:t>proc. visų tos veiklos įmonių), kasybos</w:t>
      </w:r>
      <w:r w:rsidR="00573E2A" w:rsidRPr="00381910">
        <w:rPr>
          <w:sz w:val="20"/>
        </w:rPr>
        <w:t xml:space="preserve"> ir karjerų eksploatavimo (61,1 </w:t>
      </w:r>
      <w:r w:rsidRPr="00381910">
        <w:rPr>
          <w:sz w:val="20"/>
        </w:rPr>
        <w:t>proc.), elektros, dujų</w:t>
      </w:r>
      <w:r w:rsidR="002F7699">
        <w:rPr>
          <w:sz w:val="20"/>
        </w:rPr>
        <w:t>,</w:t>
      </w:r>
      <w:r w:rsidRPr="00381910">
        <w:rPr>
          <w:sz w:val="20"/>
        </w:rPr>
        <w:t xml:space="preserve"> garo tiek</w:t>
      </w:r>
      <w:r w:rsidR="00573E2A" w:rsidRPr="00381910">
        <w:rPr>
          <w:sz w:val="20"/>
        </w:rPr>
        <w:t>imo ir oro kondicionavimo (60,4 </w:t>
      </w:r>
      <w:r w:rsidRPr="00381910">
        <w:rPr>
          <w:sz w:val="20"/>
        </w:rPr>
        <w:t>proc.)</w:t>
      </w:r>
      <w:r w:rsidR="00022C4C">
        <w:rPr>
          <w:sz w:val="20"/>
        </w:rPr>
        <w:t xml:space="preserve"> veiklose</w:t>
      </w:r>
      <w:r w:rsidRPr="00381910">
        <w:rPr>
          <w:sz w:val="20"/>
        </w:rPr>
        <w:t>, o mažiausia</w:t>
      </w:r>
      <w:r w:rsidR="00381910">
        <w:rPr>
          <w:sz w:val="20"/>
        </w:rPr>
        <w:t> </w:t>
      </w:r>
      <w:r w:rsidR="00381910" w:rsidRPr="00381910">
        <w:rPr>
          <w:sz w:val="20"/>
        </w:rPr>
        <w:t>–</w:t>
      </w:r>
      <w:r w:rsidR="00573E2A" w:rsidRPr="00381910">
        <w:rPr>
          <w:sz w:val="20"/>
        </w:rPr>
        <w:t xml:space="preserve"> transporto ir saugojimo (41,6 </w:t>
      </w:r>
      <w:r w:rsidRPr="00381910">
        <w:rPr>
          <w:sz w:val="20"/>
        </w:rPr>
        <w:t>proc.</w:t>
      </w:r>
      <w:r w:rsidR="00022C4C">
        <w:rPr>
          <w:sz w:val="20"/>
        </w:rPr>
        <w:t>) veikloje</w:t>
      </w:r>
      <w:r w:rsidR="0072504E" w:rsidRPr="00381910">
        <w:rPr>
          <w:sz w:val="20"/>
        </w:rPr>
        <w:t>. Labiausiai inovacijas diegusių</w:t>
      </w:r>
      <w:r w:rsidRPr="00381910">
        <w:rPr>
          <w:sz w:val="20"/>
        </w:rPr>
        <w:t xml:space="preserve"> įmonių dalis padidėjo di</w:t>
      </w:r>
      <w:r w:rsidR="00573E2A" w:rsidRPr="00381910">
        <w:rPr>
          <w:sz w:val="20"/>
        </w:rPr>
        <w:t>dmeninės prekybos veikloje (8,</w:t>
      </w:r>
      <w:r w:rsidR="00704E1B">
        <w:rPr>
          <w:sz w:val="20"/>
        </w:rPr>
        <w:t>6</w:t>
      </w:r>
      <w:r w:rsidR="00573E2A" w:rsidRPr="00381910">
        <w:rPr>
          <w:sz w:val="20"/>
        </w:rPr>
        <w:t> </w:t>
      </w:r>
      <w:r w:rsidRPr="00381910">
        <w:rPr>
          <w:sz w:val="20"/>
        </w:rPr>
        <w:t>procentiniais punktais).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7E402B" w:rsidRPr="00381910" w:rsidRDefault="002851A4" w:rsidP="00381910">
      <w:pPr>
        <w:pStyle w:val="Pasiteirauti"/>
        <w:numPr>
          <w:ilvl w:val="0"/>
          <w:numId w:val="7"/>
        </w:numPr>
        <w:spacing w:before="120"/>
        <w:jc w:val="both"/>
        <w:rPr>
          <w:sz w:val="20"/>
        </w:rPr>
      </w:pPr>
      <w:r w:rsidRPr="00381910">
        <w:rPr>
          <w:sz w:val="20"/>
        </w:rPr>
        <w:t>2018–2020</w:t>
      </w:r>
      <w:r w:rsidR="00381910">
        <w:rPr>
          <w:sz w:val="20"/>
        </w:rPr>
        <w:t> </w:t>
      </w:r>
      <w:r w:rsidR="00573E2A" w:rsidRPr="00381910">
        <w:rPr>
          <w:sz w:val="20"/>
        </w:rPr>
        <w:t>m. inovacinę veiklą vykdė 91,</w:t>
      </w:r>
      <w:r w:rsidR="00704E1B">
        <w:rPr>
          <w:sz w:val="20"/>
        </w:rPr>
        <w:t>2</w:t>
      </w:r>
      <w:r w:rsidR="00573E2A" w:rsidRPr="00381910">
        <w:rPr>
          <w:sz w:val="20"/>
        </w:rPr>
        <w:t> </w:t>
      </w:r>
      <w:r w:rsidRPr="00381910">
        <w:rPr>
          <w:sz w:val="20"/>
        </w:rPr>
        <w:t>proc. didelių (</w:t>
      </w:r>
      <w:r w:rsidR="00D4597F" w:rsidRPr="00381910">
        <w:rPr>
          <w:sz w:val="20"/>
        </w:rPr>
        <w:t>250 ir daugiau darbuotojų), 7</w:t>
      </w:r>
      <w:r w:rsidR="00C94EE9">
        <w:rPr>
          <w:sz w:val="20"/>
        </w:rPr>
        <w:t>2</w:t>
      </w:r>
      <w:r w:rsidR="00573E2A" w:rsidRPr="00381910">
        <w:rPr>
          <w:sz w:val="20"/>
        </w:rPr>
        <w:t> </w:t>
      </w:r>
      <w:r w:rsidRPr="00381910">
        <w:rPr>
          <w:sz w:val="20"/>
        </w:rPr>
        <w:t>proc. vidutinių (nu</w:t>
      </w:r>
      <w:r w:rsidR="00D4597F" w:rsidRPr="00381910">
        <w:rPr>
          <w:sz w:val="20"/>
        </w:rPr>
        <w:t>o 50 iki 249 darbuotojų) ir 46,</w:t>
      </w:r>
      <w:r w:rsidR="00C94EE9">
        <w:rPr>
          <w:sz w:val="20"/>
        </w:rPr>
        <w:t>1</w:t>
      </w:r>
      <w:r w:rsidR="00573E2A" w:rsidRPr="00381910">
        <w:rPr>
          <w:sz w:val="20"/>
        </w:rPr>
        <w:t> </w:t>
      </w:r>
      <w:r w:rsidRPr="00381910">
        <w:rPr>
          <w:sz w:val="20"/>
        </w:rPr>
        <w:t xml:space="preserve">proc. mažų (nuo 10 iki 49 darbuotojų) įmonių. </w:t>
      </w:r>
      <w:r w:rsidR="00752FC3" w:rsidRPr="00381910">
        <w:rPr>
          <w:sz w:val="20"/>
        </w:rPr>
        <w:t>Palyginti su 2016–2018</w:t>
      </w:r>
      <w:r w:rsidR="00381910">
        <w:rPr>
          <w:sz w:val="20"/>
        </w:rPr>
        <w:t> </w:t>
      </w:r>
      <w:r w:rsidR="00752FC3" w:rsidRPr="00381910">
        <w:rPr>
          <w:sz w:val="20"/>
        </w:rPr>
        <w:t>m.</w:t>
      </w:r>
      <w:r w:rsidR="00022C4C">
        <w:rPr>
          <w:sz w:val="20"/>
        </w:rPr>
        <w:t>,</w:t>
      </w:r>
      <w:r w:rsidR="00752FC3" w:rsidRPr="00381910">
        <w:rPr>
          <w:sz w:val="20"/>
        </w:rPr>
        <w:t xml:space="preserve"> inovacijas diegusių įmonių dalis padidėjo visose darbuotojų skaičiaus grupėse.</w:t>
      </w:r>
    </w:p>
    <w:p w:rsidR="00381910" w:rsidRDefault="00381910">
      <w:pPr>
        <w:rPr>
          <w:rFonts w:cs="Arial"/>
          <w:b/>
          <w:lang w:val="lt-LT" w:eastAsia="lt-LT"/>
        </w:rPr>
      </w:pPr>
      <w:bookmarkStart w:id="52" w:name="_Toc512233394"/>
      <w:bookmarkStart w:id="53" w:name="_Toc512234289"/>
      <w:bookmarkStart w:id="54" w:name="_Toc512234478"/>
      <w:bookmarkStart w:id="55" w:name="_Toc512241418"/>
      <w:bookmarkStart w:id="56" w:name="_Toc512244459"/>
      <w:bookmarkStart w:id="57" w:name="_Toc512244702"/>
      <w:bookmarkStart w:id="58" w:name="_Toc512245513"/>
      <w:bookmarkStart w:id="59" w:name="_Toc512339328"/>
      <w:bookmarkStart w:id="60" w:name="_Toc512339722"/>
      <w:bookmarkStart w:id="61" w:name="_Toc512340453"/>
      <w:bookmarkStart w:id="62" w:name="_Toc512340773"/>
      <w:bookmarkStart w:id="63" w:name="_Toc512341072"/>
      <w:bookmarkStart w:id="64" w:name="_Toc512409260"/>
      <w:bookmarkStart w:id="65" w:name="_Toc512409489"/>
      <w:bookmarkStart w:id="66" w:name="_Toc512409720"/>
      <w:bookmarkStart w:id="67" w:name="_Toc512409953"/>
      <w:bookmarkStart w:id="68" w:name="_Toc512410255"/>
      <w:bookmarkStart w:id="69" w:name="_Toc512411022"/>
      <w:bookmarkStart w:id="70" w:name="_Toc512503005"/>
      <w:bookmarkStart w:id="71" w:name="_Toc512503286"/>
      <w:bookmarkStart w:id="72" w:name="_Toc512503571"/>
      <w:bookmarkStart w:id="73" w:name="_Toc512503864"/>
      <w:bookmarkStart w:id="74" w:name="_Toc512504148"/>
      <w:bookmarkStart w:id="75" w:name="_Toc512504684"/>
      <w:r w:rsidRPr="002F7699">
        <w:rPr>
          <w:rFonts w:cs="Arial"/>
          <w:lang w:val="lt-LT"/>
        </w:rPr>
        <w:br w:type="page"/>
      </w:r>
    </w:p>
    <w:p w:rsidR="007E402B" w:rsidRPr="00324AC0" w:rsidRDefault="001E2FE8" w:rsidP="007E402B">
      <w:pPr>
        <w:pStyle w:val="lentpavlt"/>
        <w:rPr>
          <w:rFonts w:cs="Arial"/>
        </w:rPr>
      </w:pPr>
      <w:r>
        <w:rPr>
          <w:rFonts w:cs="Arial"/>
        </w:rPr>
        <w:t>2</w:t>
      </w:r>
      <w:r w:rsidR="00355103">
        <w:rPr>
          <w:rFonts w:cs="Arial"/>
        </w:rPr>
        <w:t xml:space="preserve"> pav.</w:t>
      </w:r>
      <w:r w:rsidR="007E402B">
        <w:rPr>
          <w:rFonts w:cs="Arial"/>
        </w:rPr>
        <w:t xml:space="preserve"> </w:t>
      </w:r>
      <w:r w:rsidR="00355103">
        <w:rPr>
          <w:rFonts w:cs="Arial"/>
        </w:rPr>
        <w:t xml:space="preserve">Įmonės, diegusios inovacijas pagal </w:t>
      </w:r>
      <w:r w:rsidR="007E402B" w:rsidRPr="003F711D">
        <w:rPr>
          <w:rFonts w:cs="Arial"/>
        </w:rPr>
        <w:t>inovacijų rūšį</w:t>
      </w:r>
      <w:r w:rsidR="007E402B" w:rsidRPr="00181D15">
        <w:rPr>
          <w:rFonts w:cs="Arial"/>
        </w:rPr>
        <w:t xml:space="preserve"> </w:t>
      </w:r>
      <w:r w:rsidR="007E402B">
        <w:rPr>
          <w:rFonts w:cs="Arial"/>
        </w:rPr>
        <w:t xml:space="preserve">ir </w:t>
      </w:r>
      <w:r w:rsidR="007E402B" w:rsidRPr="00181D15">
        <w:rPr>
          <w:rFonts w:cs="Arial"/>
        </w:rPr>
        <w:t>darbuotojų skaičiaus grupes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564638" w:rsidRDefault="009B4D4E" w:rsidP="007E402B">
      <w:pPr>
        <w:pStyle w:val="matvienetai"/>
        <w:rPr>
          <w:rFonts w:cs="Arial"/>
          <w:lang w:val="lt-LT"/>
        </w:rPr>
      </w:pPr>
      <w:hyperlink r:id="rId14" w:anchor="/" w:history="1">
        <w:r w:rsidR="00564638" w:rsidRPr="00DF023B">
          <w:rPr>
            <w:rStyle w:val="Hyperlink"/>
            <w:rFonts w:cs="Arial"/>
            <w:lang w:val="lt-LT"/>
          </w:rPr>
          <w:t>https://osp.stat.gov.lt/statistiniu-rodikliu-analize?hash=31578b9b-f150-421f-a472-33a30d08c667#/</w:t>
        </w:r>
      </w:hyperlink>
    </w:p>
    <w:p w:rsidR="007E402B" w:rsidRDefault="007E402B" w:rsidP="007E402B">
      <w:pPr>
        <w:pStyle w:val="matvienetai"/>
        <w:rPr>
          <w:rFonts w:cs="Arial"/>
          <w:lang w:val="lt-LT"/>
        </w:rPr>
      </w:pPr>
      <w:r w:rsidRPr="003F711D">
        <w:rPr>
          <w:rFonts w:cs="Arial"/>
          <w:lang w:val="lt-LT"/>
        </w:rPr>
        <w:t xml:space="preserve">Palyginti su visomis atitinkamos grupės įmonėmis, procentais </w:t>
      </w:r>
    </w:p>
    <w:p w:rsidR="0097410D" w:rsidRDefault="002E1D61" w:rsidP="007E402B">
      <w:pPr>
        <w:pStyle w:val="matvienetai"/>
        <w:rPr>
          <w:rFonts w:cs="Arial"/>
          <w:lang w:val="lt-LT"/>
        </w:rPr>
      </w:pPr>
      <w:r>
        <w:rPr>
          <w:noProof/>
          <w:lang w:val="lt-LT"/>
        </w:rPr>
        <mc:AlternateContent>
          <mc:Choice Requires="wps">
            <w:drawing>
              <wp:anchor distT="0" distB="0" distL="114300" distR="114300" simplePos="0" relativeHeight="251687936" behindDoc="0" locked="0" layoutInCell="1" allowOverlap="1" wp14:anchorId="73BBBCA0" wp14:editId="06F6E327">
                <wp:simplePos x="0" y="0"/>
                <wp:positionH relativeFrom="column">
                  <wp:posOffset>2343373</wp:posOffset>
                </wp:positionH>
                <wp:positionV relativeFrom="paragraph">
                  <wp:posOffset>219801</wp:posOffset>
                </wp:positionV>
                <wp:extent cx="1066800" cy="188661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66800" cy="1886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Look w:val="04A0" w:firstRow="1" w:lastRow="0" w:firstColumn="1" w:lastColumn="0" w:noHBand="0" w:noVBand="1"/>
                            </w:tblPr>
                            <w:tblGrid>
                              <w:gridCol w:w="1613"/>
                            </w:tblGrid>
                            <w:tr w:rsidR="002E1D61" w:rsidRPr="009A6648" w:rsidTr="002E1D61">
                              <w:trPr>
                                <w:trHeight w:val="992"/>
                              </w:trPr>
                              <w:tc>
                                <w:tcPr>
                                  <w:tcW w:w="5000" w:type="pct"/>
                                  <w:vAlign w:val="center"/>
                                </w:tcPr>
                                <w:p w:rsidR="002E1D61" w:rsidRPr="009A6648" w:rsidRDefault="002E1D61" w:rsidP="002E1D61">
                                  <w:pPr>
                                    <w:jc w:val="center"/>
                                  </w:pPr>
                                  <w:r>
                                    <w:rPr>
                                      <w:lang w:val="lt-LT"/>
                                    </w:rPr>
                                    <w:t>Produkto inovacijos</w:t>
                                  </w:r>
                                </w:p>
                              </w:tc>
                            </w:tr>
                            <w:tr w:rsidR="002E1D61" w:rsidRPr="00822740" w:rsidTr="002E1D61">
                              <w:trPr>
                                <w:trHeight w:val="992"/>
                              </w:trPr>
                              <w:tc>
                                <w:tcPr>
                                  <w:tcW w:w="5000" w:type="pct"/>
                                  <w:vAlign w:val="center"/>
                                </w:tcPr>
                                <w:p w:rsidR="002E1D61" w:rsidRPr="00822740" w:rsidRDefault="002E1D61" w:rsidP="002E1D61">
                                  <w:pPr>
                                    <w:jc w:val="center"/>
                                    <w:rPr>
                                      <w:i/>
                                    </w:rPr>
                                  </w:pPr>
                                  <w:r>
                                    <w:rPr>
                                      <w:lang w:val="lt-LT"/>
                                    </w:rPr>
                                    <w:t>Verslo proceso inovacijos</w:t>
                                  </w:r>
                                </w:p>
                              </w:tc>
                            </w:tr>
                            <w:tr w:rsidR="002E1D61" w:rsidRPr="00F203B5" w:rsidTr="002E1D61">
                              <w:trPr>
                                <w:trHeight w:val="992"/>
                              </w:trPr>
                              <w:tc>
                                <w:tcPr>
                                  <w:tcW w:w="5000" w:type="pct"/>
                                  <w:vAlign w:val="center"/>
                                </w:tcPr>
                                <w:p w:rsidR="002E1D61" w:rsidRPr="00F203B5" w:rsidRDefault="002E1D61" w:rsidP="002E1D61">
                                  <w:pPr>
                                    <w:jc w:val="center"/>
                                    <w:rPr>
                                      <w:lang w:val="lt-LT"/>
                                    </w:rPr>
                                  </w:pPr>
                                  <w:r>
                                    <w:rPr>
                                      <w:lang w:val="lt-LT"/>
                                    </w:rPr>
                                    <w:t>Įmonės, diegusios inovacijas</w:t>
                                  </w:r>
                                </w:p>
                              </w:tc>
                            </w:tr>
                          </w:tbl>
                          <w:p w:rsidR="002E1D61" w:rsidRDefault="002E1D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BBCA0" id="_x0000_t202" coordsize="21600,21600" o:spt="202" path="m,l,21600r21600,l21600,xe">
                <v:stroke joinstyle="miter"/>
                <v:path gradientshapeok="t" o:connecttype="rect"/>
              </v:shapetype>
              <v:shape id="Text Box 5" o:spid="_x0000_s1026" type="#_x0000_t202" style="position:absolute;margin-left:184.5pt;margin-top:17.3pt;width:84pt;height:14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" filled="f" stroked="f" strokeweight=".5pt">
                <v:textbox>
                  <w:txbxContent>
                    <w:tbl>
                      <w:tblPr>
                        <w:tblW w:w="5000" w:type="pct"/>
                        <w:tblLook w:val="04A0" w:firstRow="1" w:lastRow="0" w:firstColumn="1" w:lastColumn="0" w:noHBand="0" w:noVBand="1"/>
                      </w:tblPr>
                      <w:tblGrid>
                        <w:gridCol w:w="1613"/>
                      </w:tblGrid>
                      <w:tr w:rsidR="002E1D61" w:rsidRPr="009A6648" w:rsidTr="002E1D61">
                        <w:trPr>
                          <w:trHeight w:val="992"/>
                        </w:trPr>
                        <w:tc>
                          <w:tcPr>
                            <w:tcW w:w="5000" w:type="pct"/>
                            <w:vAlign w:val="center"/>
                          </w:tcPr>
                          <w:p w:rsidR="002E1D61" w:rsidRPr="009A6648" w:rsidRDefault="002E1D61" w:rsidP="002E1D61">
                            <w:pPr>
                              <w:jc w:val="center"/>
                            </w:pPr>
                            <w:r>
                              <w:rPr>
                                <w:lang w:val="lt-LT"/>
                              </w:rPr>
                              <w:t>Produkto inovacijos</w:t>
                            </w:r>
                          </w:p>
                        </w:tc>
                      </w:tr>
                      <w:tr w:rsidR="002E1D61" w:rsidRPr="00822740" w:rsidTr="002E1D61">
                        <w:trPr>
                          <w:trHeight w:val="992"/>
                        </w:trPr>
                        <w:tc>
                          <w:tcPr>
                            <w:tcW w:w="5000" w:type="pct"/>
                            <w:vAlign w:val="center"/>
                          </w:tcPr>
                          <w:p w:rsidR="002E1D61" w:rsidRPr="00822740" w:rsidRDefault="002E1D61" w:rsidP="002E1D61">
                            <w:pPr>
                              <w:jc w:val="center"/>
                              <w:rPr>
                                <w:i/>
                              </w:rPr>
                            </w:pPr>
                            <w:r>
                              <w:rPr>
                                <w:lang w:val="lt-LT"/>
                              </w:rPr>
                              <w:t>Verslo proceso inovacijos</w:t>
                            </w:r>
                          </w:p>
                        </w:tc>
                      </w:tr>
                      <w:tr w:rsidR="002E1D61" w:rsidRPr="00F203B5" w:rsidTr="002E1D61">
                        <w:trPr>
                          <w:trHeight w:val="992"/>
                        </w:trPr>
                        <w:tc>
                          <w:tcPr>
                            <w:tcW w:w="5000" w:type="pct"/>
                            <w:vAlign w:val="center"/>
                          </w:tcPr>
                          <w:p w:rsidR="002E1D61" w:rsidRPr="00F203B5" w:rsidRDefault="002E1D61" w:rsidP="002E1D61">
                            <w:pPr>
                              <w:jc w:val="center"/>
                              <w:rPr>
                                <w:lang w:val="lt-LT"/>
                              </w:rPr>
                            </w:pPr>
                            <w:r>
                              <w:rPr>
                                <w:lang w:val="lt-LT"/>
                              </w:rPr>
                              <w:t>Įmonės, diegusios inovacijas</w:t>
                            </w:r>
                          </w:p>
                        </w:tc>
                      </w:tr>
                    </w:tbl>
                    <w:p w:rsidR="002E1D61" w:rsidRDefault="002E1D61"/>
                  </w:txbxContent>
                </v:textbox>
              </v:shape>
            </w:pict>
          </mc:Fallback>
        </mc:AlternateContent>
      </w:r>
      <w:r w:rsidR="0097410D">
        <w:rPr>
          <w:rFonts w:cs="Arial"/>
          <w:noProof/>
          <w:lang w:val="lt-LT"/>
        </w:rPr>
        <w:drawing>
          <wp:inline distT="0" distB="0" distL="0" distR="0" wp14:anchorId="55826BCD" wp14:editId="572D79E6">
            <wp:extent cx="2470150" cy="2250374"/>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56D33">
        <w:rPr>
          <w:rFonts w:cs="Arial"/>
          <w:lang w:val="lt-LT"/>
        </w:rPr>
        <w:t xml:space="preserve">                         </w:t>
      </w:r>
      <w:r w:rsidR="00656D33">
        <w:rPr>
          <w:rFonts w:cs="Arial"/>
          <w:noProof/>
          <w:lang w:val="lt-LT"/>
        </w:rPr>
        <w:drawing>
          <wp:inline distT="0" distB="0" distL="0" distR="0" wp14:anchorId="1E6650B9" wp14:editId="76FDD4A6">
            <wp:extent cx="2832100" cy="2262249"/>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81FAC" w:rsidRPr="00381910" w:rsidRDefault="00781FAC" w:rsidP="00781FAC">
      <w:pPr>
        <w:rPr>
          <w:rFonts w:cs="Arial"/>
          <w:color w:val="333333"/>
          <w:sz w:val="16"/>
          <w:szCs w:val="16"/>
          <w:shd w:val="clear" w:color="auto" w:fill="FFFFFF"/>
        </w:rPr>
      </w:pPr>
      <w:r w:rsidRPr="00381910">
        <w:rPr>
          <w:rFonts w:cs="Arial"/>
          <w:color w:val="333333"/>
          <w:sz w:val="16"/>
          <w:szCs w:val="16"/>
          <w:shd w:val="clear" w:color="auto" w:fill="FFFFFF"/>
        </w:rPr>
        <w:t>_______________</w:t>
      </w:r>
      <w:r>
        <w:rPr>
          <w:rFonts w:cs="Arial"/>
          <w:color w:val="333333"/>
          <w:sz w:val="16"/>
          <w:szCs w:val="16"/>
          <w:shd w:val="clear" w:color="auto" w:fill="FFFFFF"/>
        </w:rPr>
        <w:t>____</w:t>
      </w:r>
      <w:r w:rsidRPr="00381910">
        <w:rPr>
          <w:rFonts w:cs="Arial"/>
          <w:color w:val="333333"/>
          <w:sz w:val="16"/>
          <w:szCs w:val="16"/>
          <w:shd w:val="clear" w:color="auto" w:fill="FFFFFF"/>
        </w:rPr>
        <w:t>____</w:t>
      </w:r>
    </w:p>
    <w:p w:rsidR="00781FAC" w:rsidRPr="005B5C3C" w:rsidRDefault="00781FAC" w:rsidP="00781FAC">
      <w:pPr>
        <w:rPr>
          <w:rFonts w:cs="Arial"/>
          <w:sz w:val="16"/>
          <w:szCs w:val="16"/>
          <w:lang w:val="lt-LT"/>
        </w:rPr>
      </w:pPr>
      <w:r w:rsidRPr="005B5C3C">
        <w:rPr>
          <w:rFonts w:cs="Arial"/>
          <w:color w:val="333333"/>
          <w:sz w:val="16"/>
          <w:szCs w:val="16"/>
          <w:shd w:val="clear" w:color="auto" w:fill="FFFFFF"/>
        </w:rPr>
        <w:t>* – išankstiniai duomenys.</w:t>
      </w:r>
    </w:p>
    <w:p w:rsidR="0097410D" w:rsidRPr="003F711D" w:rsidRDefault="0097410D" w:rsidP="007E402B">
      <w:pPr>
        <w:pStyle w:val="matvienetai"/>
        <w:rPr>
          <w:rFonts w:cs="Arial"/>
          <w:lang w:val="lt-LT"/>
        </w:rPr>
      </w:pPr>
    </w:p>
    <w:p w:rsidR="001E2FE8" w:rsidRPr="00A10550" w:rsidRDefault="001E2FE8" w:rsidP="0097410D">
      <w:pPr>
        <w:pStyle w:val="Pasiteirauti"/>
        <w:numPr>
          <w:ilvl w:val="0"/>
          <w:numId w:val="7"/>
        </w:numPr>
        <w:spacing w:after="60"/>
        <w:jc w:val="both"/>
        <w:rPr>
          <w:sz w:val="20"/>
        </w:rPr>
      </w:pPr>
      <w:r w:rsidRPr="00A10550">
        <w:rPr>
          <w:sz w:val="20"/>
        </w:rPr>
        <w:t xml:space="preserve">Verslo proceso inovacijas </w:t>
      </w:r>
      <w:r>
        <w:rPr>
          <w:sz w:val="20"/>
        </w:rPr>
        <w:t>įdiegė 46</w:t>
      </w:r>
      <w:r w:rsidR="0097410D">
        <w:rPr>
          <w:sz w:val="20"/>
        </w:rPr>
        <w:t> </w:t>
      </w:r>
      <w:r>
        <w:rPr>
          <w:sz w:val="20"/>
        </w:rPr>
        <w:t xml:space="preserve">proc. visų įmonių, ir </w:t>
      </w:r>
      <w:r w:rsidRPr="00A10550">
        <w:rPr>
          <w:sz w:val="20"/>
        </w:rPr>
        <w:t>daugiausia</w:t>
      </w:r>
      <w:r w:rsidR="00832581">
        <w:rPr>
          <w:sz w:val="20"/>
        </w:rPr>
        <w:t> </w:t>
      </w:r>
      <w:r>
        <w:rPr>
          <w:sz w:val="20"/>
        </w:rPr>
        <w:t xml:space="preserve">– </w:t>
      </w:r>
      <w:r w:rsidRPr="00A10550">
        <w:rPr>
          <w:sz w:val="20"/>
        </w:rPr>
        <w:t>didelės (250 ir d</w:t>
      </w:r>
      <w:r>
        <w:rPr>
          <w:sz w:val="20"/>
        </w:rPr>
        <w:t>augiau darbuotojų) įmonės</w:t>
      </w:r>
      <w:r w:rsidR="00B00FCE">
        <w:rPr>
          <w:sz w:val="20"/>
        </w:rPr>
        <w:t> </w:t>
      </w:r>
      <w:r>
        <w:rPr>
          <w:sz w:val="20"/>
        </w:rPr>
        <w:t>– 83,</w:t>
      </w:r>
      <w:r w:rsidR="00C94EE9">
        <w:rPr>
          <w:sz w:val="20"/>
        </w:rPr>
        <w:t>3</w:t>
      </w:r>
      <w:r w:rsidRPr="00B07E9F">
        <w:rPr>
          <w:sz w:val="20"/>
        </w:rPr>
        <w:t> </w:t>
      </w:r>
      <w:r w:rsidRPr="00A10550">
        <w:rPr>
          <w:sz w:val="20"/>
        </w:rPr>
        <w:t xml:space="preserve">proc. visų tos grupės įmonių. Vidutinės </w:t>
      </w:r>
      <w:r>
        <w:rPr>
          <w:sz w:val="20"/>
        </w:rPr>
        <w:t>(</w:t>
      </w:r>
      <w:r w:rsidR="00022C4C">
        <w:rPr>
          <w:sz w:val="20"/>
        </w:rPr>
        <w:t xml:space="preserve">nuo </w:t>
      </w:r>
      <w:r>
        <w:rPr>
          <w:sz w:val="20"/>
        </w:rPr>
        <w:t>50</w:t>
      </w:r>
      <w:r w:rsidR="00022C4C">
        <w:rPr>
          <w:sz w:val="20"/>
        </w:rPr>
        <w:t xml:space="preserve"> iki </w:t>
      </w:r>
      <w:r>
        <w:rPr>
          <w:sz w:val="20"/>
        </w:rPr>
        <w:t>249 darbuotojų)</w:t>
      </w:r>
      <w:r w:rsidR="00022C4C">
        <w:rPr>
          <w:sz w:val="20"/>
        </w:rPr>
        <w:t xml:space="preserve"> įmonės įdiegė</w:t>
      </w:r>
      <w:r>
        <w:rPr>
          <w:sz w:val="20"/>
        </w:rPr>
        <w:t xml:space="preserve"> 6</w:t>
      </w:r>
      <w:r w:rsidR="00C94EE9">
        <w:rPr>
          <w:sz w:val="20"/>
        </w:rPr>
        <w:t>4,9</w:t>
      </w:r>
      <w:r w:rsidRPr="00B07E9F">
        <w:rPr>
          <w:sz w:val="20"/>
        </w:rPr>
        <w:t> </w:t>
      </w:r>
      <w:r w:rsidRPr="00A10550">
        <w:rPr>
          <w:sz w:val="20"/>
        </w:rPr>
        <w:t>proc., mažos (</w:t>
      </w:r>
      <w:r w:rsidR="00022C4C">
        <w:rPr>
          <w:sz w:val="20"/>
        </w:rPr>
        <w:t xml:space="preserve">nuo </w:t>
      </w:r>
      <w:r w:rsidRPr="00A10550">
        <w:rPr>
          <w:sz w:val="20"/>
        </w:rPr>
        <w:t>1</w:t>
      </w:r>
      <w:r>
        <w:rPr>
          <w:sz w:val="20"/>
        </w:rPr>
        <w:t>0</w:t>
      </w:r>
      <w:r w:rsidR="00022C4C">
        <w:rPr>
          <w:sz w:val="20"/>
        </w:rPr>
        <w:t xml:space="preserve"> iki 4</w:t>
      </w:r>
      <w:r>
        <w:rPr>
          <w:sz w:val="20"/>
        </w:rPr>
        <w:t>9 darbuotojų) įmonės</w:t>
      </w:r>
      <w:r w:rsidR="0097410D">
        <w:rPr>
          <w:sz w:val="20"/>
        </w:rPr>
        <w:t> </w:t>
      </w:r>
      <w:r>
        <w:rPr>
          <w:sz w:val="20"/>
        </w:rPr>
        <w:t>– 39,</w:t>
      </w:r>
      <w:r w:rsidR="00C94EE9">
        <w:rPr>
          <w:sz w:val="20"/>
        </w:rPr>
        <w:t>3</w:t>
      </w:r>
      <w:r w:rsidRPr="00B07E9F">
        <w:rPr>
          <w:sz w:val="20"/>
        </w:rPr>
        <w:t> </w:t>
      </w:r>
      <w:r w:rsidRPr="00A10550">
        <w:rPr>
          <w:sz w:val="20"/>
        </w:rPr>
        <w:t xml:space="preserve">proc. </w:t>
      </w:r>
    </w:p>
    <w:p w:rsidR="001E2FE8" w:rsidRDefault="001E2FE8" w:rsidP="0097410D">
      <w:pPr>
        <w:pStyle w:val="Pasiteirauti"/>
        <w:numPr>
          <w:ilvl w:val="0"/>
          <w:numId w:val="7"/>
        </w:numPr>
        <w:spacing w:after="60"/>
        <w:jc w:val="both"/>
        <w:rPr>
          <w:sz w:val="20"/>
        </w:rPr>
      </w:pPr>
      <w:r w:rsidRPr="00A10550">
        <w:rPr>
          <w:sz w:val="20"/>
        </w:rPr>
        <w:t xml:space="preserve">Daugiausia verslo proceso inovacijas </w:t>
      </w:r>
      <w:r>
        <w:rPr>
          <w:sz w:val="20"/>
        </w:rPr>
        <w:t>į</w:t>
      </w:r>
      <w:r w:rsidRPr="00A10550">
        <w:rPr>
          <w:sz w:val="20"/>
        </w:rPr>
        <w:t>diegusių įmoni</w:t>
      </w:r>
      <w:r>
        <w:rPr>
          <w:sz w:val="20"/>
        </w:rPr>
        <w:t>ų buvo informacijos ir ryšių (5</w:t>
      </w:r>
      <w:r w:rsidR="00E505AF">
        <w:rPr>
          <w:sz w:val="20"/>
        </w:rPr>
        <w:t>3,8</w:t>
      </w:r>
      <w:r w:rsidR="0097410D">
        <w:rPr>
          <w:sz w:val="20"/>
        </w:rPr>
        <w:t> </w:t>
      </w:r>
      <w:r w:rsidRPr="00A10550">
        <w:rPr>
          <w:sz w:val="20"/>
        </w:rPr>
        <w:t>proc. visų tos veiklos įmonių), elektros, dujų, garo tiekimo ir oro kondicionavimo (5</w:t>
      </w:r>
      <w:r>
        <w:rPr>
          <w:sz w:val="20"/>
        </w:rPr>
        <w:t>3,1</w:t>
      </w:r>
      <w:r w:rsidRPr="00B07E9F">
        <w:rPr>
          <w:sz w:val="20"/>
        </w:rPr>
        <w:t> </w:t>
      </w:r>
      <w:r w:rsidRPr="00A10550">
        <w:rPr>
          <w:sz w:val="20"/>
        </w:rPr>
        <w:t>proc.)</w:t>
      </w:r>
      <w:r w:rsidR="00022C4C">
        <w:rPr>
          <w:sz w:val="20"/>
        </w:rPr>
        <w:t xml:space="preserve"> veiklose</w:t>
      </w:r>
      <w:r w:rsidRPr="00A10550">
        <w:rPr>
          <w:sz w:val="20"/>
        </w:rPr>
        <w:t>, mažiausiai</w:t>
      </w:r>
      <w:r w:rsidR="0097410D">
        <w:rPr>
          <w:sz w:val="20"/>
        </w:rPr>
        <w:t> </w:t>
      </w:r>
      <w:r w:rsidRPr="00A10550">
        <w:rPr>
          <w:sz w:val="20"/>
        </w:rPr>
        <w:t xml:space="preserve">– </w:t>
      </w:r>
      <w:r>
        <w:rPr>
          <w:sz w:val="20"/>
        </w:rPr>
        <w:t>transporto ir saugojimo (38,1</w:t>
      </w:r>
      <w:r w:rsidRPr="00B07E9F">
        <w:rPr>
          <w:sz w:val="20"/>
        </w:rPr>
        <w:t> </w:t>
      </w:r>
      <w:r w:rsidR="00022C4C">
        <w:rPr>
          <w:sz w:val="20"/>
        </w:rPr>
        <w:t>proc.) veikloje</w:t>
      </w:r>
      <w:r w:rsidRPr="00A10550">
        <w:rPr>
          <w:sz w:val="20"/>
        </w:rPr>
        <w:t>.</w:t>
      </w:r>
    </w:p>
    <w:p w:rsidR="00A10550" w:rsidRPr="00A10550" w:rsidRDefault="00A10550" w:rsidP="0097410D">
      <w:pPr>
        <w:pStyle w:val="Pasiteirauti"/>
        <w:numPr>
          <w:ilvl w:val="0"/>
          <w:numId w:val="7"/>
        </w:numPr>
        <w:spacing w:after="60"/>
        <w:jc w:val="both"/>
        <w:rPr>
          <w:sz w:val="20"/>
        </w:rPr>
      </w:pPr>
      <w:r>
        <w:rPr>
          <w:sz w:val="20"/>
        </w:rPr>
        <w:t>2018–2020</w:t>
      </w:r>
      <w:r w:rsidR="0097410D">
        <w:rPr>
          <w:sz w:val="20"/>
        </w:rPr>
        <w:t> </w:t>
      </w:r>
      <w:r>
        <w:rPr>
          <w:sz w:val="20"/>
        </w:rPr>
        <w:t>m. naujas ar patobulintas prekes</w:t>
      </w:r>
      <w:r w:rsidRPr="00A10550">
        <w:rPr>
          <w:sz w:val="20"/>
        </w:rPr>
        <w:t xml:space="preserve"> </w:t>
      </w:r>
      <w:r>
        <w:rPr>
          <w:sz w:val="20"/>
        </w:rPr>
        <w:t>ar paslaugas rinkai pateikė 31,3</w:t>
      </w:r>
      <w:r w:rsidR="00573E2A" w:rsidRPr="00B07E9F">
        <w:rPr>
          <w:sz w:val="20"/>
        </w:rPr>
        <w:t> </w:t>
      </w:r>
      <w:r w:rsidR="00A70484">
        <w:rPr>
          <w:sz w:val="20"/>
        </w:rPr>
        <w:t xml:space="preserve">proc. visų įmonių, </w:t>
      </w:r>
      <w:r w:rsidRPr="00A10550">
        <w:rPr>
          <w:sz w:val="20"/>
        </w:rPr>
        <w:t>daugiausia</w:t>
      </w:r>
      <w:r w:rsidR="0097410D">
        <w:rPr>
          <w:sz w:val="20"/>
        </w:rPr>
        <w:t> </w:t>
      </w:r>
      <w:r w:rsidR="00A70484">
        <w:rPr>
          <w:sz w:val="20"/>
        </w:rPr>
        <w:t>–</w:t>
      </w:r>
      <w:r w:rsidRPr="00A10550">
        <w:rPr>
          <w:sz w:val="20"/>
        </w:rPr>
        <w:t xml:space="preserve"> didelės (250 ir d</w:t>
      </w:r>
      <w:r w:rsidR="00234097">
        <w:rPr>
          <w:sz w:val="20"/>
        </w:rPr>
        <w:t>augiau darbuotojų) įmonės</w:t>
      </w:r>
      <w:r w:rsidR="0097410D">
        <w:rPr>
          <w:sz w:val="20"/>
        </w:rPr>
        <w:t> </w:t>
      </w:r>
      <w:r w:rsidR="00234097">
        <w:rPr>
          <w:sz w:val="20"/>
        </w:rPr>
        <w:t>– 5</w:t>
      </w:r>
      <w:r w:rsidR="00E505AF">
        <w:rPr>
          <w:sz w:val="20"/>
        </w:rPr>
        <w:t>5,1</w:t>
      </w:r>
      <w:r w:rsidR="00573E2A" w:rsidRPr="00B07E9F">
        <w:rPr>
          <w:sz w:val="20"/>
        </w:rPr>
        <w:t> </w:t>
      </w:r>
      <w:r w:rsidRPr="00A10550">
        <w:rPr>
          <w:sz w:val="20"/>
        </w:rPr>
        <w:t>proc. visų tos grupės įmonių. Vidutinės</w:t>
      </w:r>
      <w:r w:rsidR="00BC408C">
        <w:rPr>
          <w:sz w:val="20"/>
        </w:rPr>
        <w:t xml:space="preserve"> (</w:t>
      </w:r>
      <w:r w:rsidR="00022C4C">
        <w:rPr>
          <w:sz w:val="20"/>
        </w:rPr>
        <w:t xml:space="preserve">nuo </w:t>
      </w:r>
      <w:r w:rsidR="00BC408C">
        <w:rPr>
          <w:sz w:val="20"/>
        </w:rPr>
        <w:t>50</w:t>
      </w:r>
      <w:r w:rsidR="00022C4C">
        <w:rPr>
          <w:sz w:val="20"/>
        </w:rPr>
        <w:t xml:space="preserve"> iki </w:t>
      </w:r>
      <w:r w:rsidR="00BC408C">
        <w:rPr>
          <w:sz w:val="20"/>
        </w:rPr>
        <w:t>249 darbuotojų)</w:t>
      </w:r>
      <w:r w:rsidR="00022C4C">
        <w:rPr>
          <w:sz w:val="20"/>
        </w:rPr>
        <w:t xml:space="preserve"> įmonės pateikė</w:t>
      </w:r>
      <w:r w:rsidR="00BC408C">
        <w:rPr>
          <w:sz w:val="20"/>
        </w:rPr>
        <w:t xml:space="preserve"> 3</w:t>
      </w:r>
      <w:r w:rsidR="00E505AF">
        <w:rPr>
          <w:sz w:val="20"/>
        </w:rPr>
        <w:t>7</w:t>
      </w:r>
      <w:r w:rsidR="00573E2A" w:rsidRPr="00B07E9F">
        <w:rPr>
          <w:sz w:val="20"/>
        </w:rPr>
        <w:t> </w:t>
      </w:r>
      <w:r w:rsidRPr="00A10550">
        <w:rPr>
          <w:sz w:val="20"/>
        </w:rPr>
        <w:t xml:space="preserve">proc., mažos </w:t>
      </w:r>
      <w:r w:rsidR="00BC408C">
        <w:rPr>
          <w:sz w:val="20"/>
        </w:rPr>
        <w:t>(</w:t>
      </w:r>
      <w:r w:rsidR="00022C4C">
        <w:rPr>
          <w:sz w:val="20"/>
        </w:rPr>
        <w:t xml:space="preserve">nuo </w:t>
      </w:r>
      <w:r w:rsidR="00BC408C">
        <w:rPr>
          <w:sz w:val="20"/>
        </w:rPr>
        <w:t>10</w:t>
      </w:r>
      <w:r w:rsidR="00022C4C">
        <w:rPr>
          <w:sz w:val="20"/>
        </w:rPr>
        <w:t xml:space="preserve"> iki </w:t>
      </w:r>
      <w:r w:rsidR="00BC408C">
        <w:rPr>
          <w:sz w:val="20"/>
        </w:rPr>
        <w:t>49 darbuotojų) įmonės</w:t>
      </w:r>
      <w:r w:rsidR="00B00FCE">
        <w:rPr>
          <w:sz w:val="20"/>
        </w:rPr>
        <w:t> </w:t>
      </w:r>
      <w:r w:rsidR="00BC408C">
        <w:rPr>
          <w:sz w:val="20"/>
        </w:rPr>
        <w:t>– 28,</w:t>
      </w:r>
      <w:r w:rsidR="00E505AF">
        <w:rPr>
          <w:sz w:val="20"/>
        </w:rPr>
        <w:t>7</w:t>
      </w:r>
      <w:r w:rsidR="00573E2A" w:rsidRPr="00B07E9F">
        <w:rPr>
          <w:sz w:val="20"/>
        </w:rPr>
        <w:t> </w:t>
      </w:r>
      <w:r w:rsidRPr="00A10550">
        <w:rPr>
          <w:sz w:val="20"/>
        </w:rPr>
        <w:t xml:space="preserve">proc. </w:t>
      </w:r>
    </w:p>
    <w:p w:rsidR="00A10550" w:rsidRPr="00A10550" w:rsidRDefault="00A10550" w:rsidP="0097410D">
      <w:pPr>
        <w:pStyle w:val="Pasiteirauti"/>
        <w:numPr>
          <w:ilvl w:val="0"/>
          <w:numId w:val="7"/>
        </w:numPr>
        <w:spacing w:after="60"/>
        <w:jc w:val="both"/>
        <w:rPr>
          <w:sz w:val="20"/>
        </w:rPr>
      </w:pPr>
      <w:r w:rsidRPr="00A10550">
        <w:rPr>
          <w:sz w:val="20"/>
        </w:rPr>
        <w:t xml:space="preserve">Daugiausia produkto inovacijas </w:t>
      </w:r>
      <w:r w:rsidR="00E505AF">
        <w:rPr>
          <w:sz w:val="20"/>
        </w:rPr>
        <w:t>pateikusių rinkai</w:t>
      </w:r>
      <w:r w:rsidRPr="00A10550">
        <w:rPr>
          <w:sz w:val="20"/>
        </w:rPr>
        <w:t xml:space="preserve"> įmonių </w:t>
      </w:r>
      <w:r w:rsidR="00BC408C">
        <w:rPr>
          <w:sz w:val="20"/>
        </w:rPr>
        <w:t>buvo informacijos ir ryšių (49,</w:t>
      </w:r>
      <w:r w:rsidR="00E505AF">
        <w:rPr>
          <w:sz w:val="20"/>
        </w:rPr>
        <w:t>5</w:t>
      </w:r>
      <w:r w:rsidR="00573E2A" w:rsidRPr="00B07E9F">
        <w:rPr>
          <w:sz w:val="20"/>
        </w:rPr>
        <w:t> </w:t>
      </w:r>
      <w:r w:rsidRPr="00A10550">
        <w:rPr>
          <w:sz w:val="20"/>
        </w:rPr>
        <w:t xml:space="preserve">proc. visų tos veiklos įmonių), </w:t>
      </w:r>
      <w:r w:rsidR="00BC408C">
        <w:rPr>
          <w:sz w:val="20"/>
        </w:rPr>
        <w:t>didmeninės prekybos (37</w:t>
      </w:r>
      <w:r w:rsidR="00573E2A" w:rsidRPr="00B07E9F">
        <w:rPr>
          <w:sz w:val="20"/>
        </w:rPr>
        <w:t> </w:t>
      </w:r>
      <w:r w:rsidRPr="00A10550">
        <w:rPr>
          <w:sz w:val="20"/>
        </w:rPr>
        <w:t>pro</w:t>
      </w:r>
      <w:r w:rsidR="00BC408C">
        <w:rPr>
          <w:sz w:val="20"/>
        </w:rPr>
        <w:t>c.), apdirbamosios gamybos (36,</w:t>
      </w:r>
      <w:r w:rsidR="00E505AF">
        <w:rPr>
          <w:sz w:val="20"/>
        </w:rPr>
        <w:t>6</w:t>
      </w:r>
      <w:r w:rsidR="00573E2A" w:rsidRPr="00B07E9F">
        <w:rPr>
          <w:sz w:val="20"/>
        </w:rPr>
        <w:t> </w:t>
      </w:r>
      <w:r w:rsidRPr="00A10550">
        <w:rPr>
          <w:sz w:val="20"/>
        </w:rPr>
        <w:t>proc.) veiklose, mažiausiai</w:t>
      </w:r>
      <w:r w:rsidR="00B00FCE">
        <w:rPr>
          <w:sz w:val="20"/>
        </w:rPr>
        <w:t> </w:t>
      </w:r>
      <w:r w:rsidRPr="00A10550">
        <w:rPr>
          <w:sz w:val="20"/>
        </w:rPr>
        <w:t xml:space="preserve">– </w:t>
      </w:r>
      <w:r w:rsidR="00BC408C">
        <w:rPr>
          <w:sz w:val="20"/>
        </w:rPr>
        <w:t>transporto ir saugojimo (15,1</w:t>
      </w:r>
      <w:r w:rsidR="00573E2A" w:rsidRPr="00B07E9F">
        <w:rPr>
          <w:sz w:val="20"/>
        </w:rPr>
        <w:t> </w:t>
      </w:r>
      <w:r w:rsidR="00022C4C">
        <w:rPr>
          <w:sz w:val="20"/>
        </w:rPr>
        <w:t>proc.) veikloje</w:t>
      </w:r>
      <w:r w:rsidRPr="00A10550">
        <w:rPr>
          <w:sz w:val="20"/>
        </w:rPr>
        <w:t xml:space="preserve">. </w:t>
      </w:r>
    </w:p>
    <w:p w:rsidR="00482765" w:rsidRPr="001A5408" w:rsidRDefault="004236BD" w:rsidP="00656D33">
      <w:pPr>
        <w:pStyle w:val="Pasiteirauti"/>
        <w:numPr>
          <w:ilvl w:val="0"/>
          <w:numId w:val="7"/>
        </w:numPr>
        <w:ind w:left="714" w:hanging="357"/>
        <w:jc w:val="both"/>
        <w:rPr>
          <w:sz w:val="20"/>
        </w:rPr>
      </w:pPr>
      <w:r w:rsidRPr="004724C8">
        <w:rPr>
          <w:b/>
          <w:sz w:val="20"/>
        </w:rPr>
        <w:t>Kaip labiausiai trukdančius inovacinei veikl</w:t>
      </w:r>
      <w:r w:rsidR="00F11EE9" w:rsidRPr="004724C8">
        <w:rPr>
          <w:b/>
          <w:sz w:val="20"/>
        </w:rPr>
        <w:t>ai veiksnius</w:t>
      </w:r>
      <w:r w:rsidR="00F11EE9" w:rsidRPr="00B07E9F">
        <w:rPr>
          <w:sz w:val="20"/>
        </w:rPr>
        <w:t xml:space="preserve"> </w:t>
      </w:r>
      <w:r w:rsidR="00B07E9F">
        <w:rPr>
          <w:sz w:val="20"/>
        </w:rPr>
        <w:t xml:space="preserve">įmonės </w:t>
      </w:r>
      <w:r w:rsidR="00F11EE9" w:rsidRPr="00B07E9F">
        <w:rPr>
          <w:sz w:val="20"/>
        </w:rPr>
        <w:t>nurodė nuosavų lėšų inovacijoms kurti ir diegti trūkumą</w:t>
      </w:r>
      <w:r w:rsidR="00B00FCE">
        <w:rPr>
          <w:sz w:val="20"/>
        </w:rPr>
        <w:t> </w:t>
      </w:r>
      <w:r w:rsidR="00F11EE9" w:rsidRPr="00B07E9F">
        <w:rPr>
          <w:sz w:val="20"/>
        </w:rPr>
        <w:t>– 23,8</w:t>
      </w:r>
      <w:r w:rsidR="00573E2A" w:rsidRPr="00B07E9F">
        <w:rPr>
          <w:sz w:val="20"/>
        </w:rPr>
        <w:t> </w:t>
      </w:r>
      <w:r w:rsidR="00F11EE9" w:rsidRPr="00B07E9F">
        <w:rPr>
          <w:sz w:val="20"/>
        </w:rPr>
        <w:t xml:space="preserve">proc. </w:t>
      </w:r>
      <w:r w:rsidR="00B07E9F">
        <w:rPr>
          <w:sz w:val="20"/>
        </w:rPr>
        <w:t xml:space="preserve">visų </w:t>
      </w:r>
      <w:r w:rsidR="00D92176" w:rsidRPr="00B07E9F">
        <w:rPr>
          <w:sz w:val="20"/>
        </w:rPr>
        <w:t>inovacijas diegusių</w:t>
      </w:r>
      <w:r w:rsidR="00B07E9F">
        <w:rPr>
          <w:sz w:val="20"/>
        </w:rPr>
        <w:t xml:space="preserve"> įmonių</w:t>
      </w:r>
      <w:r w:rsidRPr="00B07E9F">
        <w:rPr>
          <w:sz w:val="20"/>
        </w:rPr>
        <w:t xml:space="preserve">, </w:t>
      </w:r>
      <w:r w:rsidR="00F11EE9" w:rsidRPr="00B07E9F">
        <w:rPr>
          <w:sz w:val="20"/>
        </w:rPr>
        <w:t>19,4 proc.</w:t>
      </w:r>
      <w:r w:rsidR="00B00FCE">
        <w:rPr>
          <w:sz w:val="20"/>
        </w:rPr>
        <w:t> </w:t>
      </w:r>
      <w:r w:rsidR="00F11EE9" w:rsidRPr="00B07E9F">
        <w:rPr>
          <w:sz w:val="20"/>
        </w:rPr>
        <w:t>– per aukštą inovacijų kainą, 16,8</w:t>
      </w:r>
      <w:r w:rsidRPr="00B07E9F">
        <w:rPr>
          <w:sz w:val="20"/>
        </w:rPr>
        <w:t> proc.</w:t>
      </w:r>
      <w:r w:rsidR="00B00FCE">
        <w:rPr>
          <w:sz w:val="20"/>
        </w:rPr>
        <w:t> </w:t>
      </w:r>
      <w:r w:rsidRPr="00B07E9F">
        <w:rPr>
          <w:sz w:val="20"/>
        </w:rPr>
        <w:t xml:space="preserve">– </w:t>
      </w:r>
      <w:r w:rsidR="00F11EE9" w:rsidRPr="00B07E9F">
        <w:rPr>
          <w:sz w:val="20"/>
        </w:rPr>
        <w:t>kvalifikuoto personalo trūkumą</w:t>
      </w:r>
      <w:r w:rsidRPr="00B07E9F">
        <w:rPr>
          <w:sz w:val="20"/>
        </w:rPr>
        <w:t>.</w:t>
      </w:r>
      <w:r w:rsidR="00B07E9F" w:rsidRPr="00B07E9F">
        <w:rPr>
          <w:sz w:val="20"/>
        </w:rPr>
        <w:t xml:space="preserve"> </w:t>
      </w:r>
      <w:r w:rsidR="00022C4C">
        <w:rPr>
          <w:sz w:val="20"/>
        </w:rPr>
        <w:t>Kaip m</w:t>
      </w:r>
      <w:r w:rsidR="00B00FCE">
        <w:rPr>
          <w:sz w:val="20"/>
        </w:rPr>
        <w:t>ažiausiai aktualią kliūtį</w:t>
      </w:r>
      <w:r w:rsidR="00B07E9F" w:rsidRPr="00B07E9F">
        <w:rPr>
          <w:sz w:val="20"/>
        </w:rPr>
        <w:t xml:space="preserve"> </w:t>
      </w:r>
      <w:r w:rsidR="00B00FCE">
        <w:rPr>
          <w:sz w:val="20"/>
        </w:rPr>
        <w:t>inovacinei veiklai</w:t>
      </w:r>
      <w:r w:rsidR="00B07E9F" w:rsidRPr="00B07E9F">
        <w:rPr>
          <w:sz w:val="20"/>
        </w:rPr>
        <w:t xml:space="preserve"> įmonės nurodė</w:t>
      </w:r>
      <w:r w:rsidR="00B00FCE">
        <w:rPr>
          <w:sz w:val="20"/>
        </w:rPr>
        <w:t> – skirtingus prioritetus</w:t>
      </w:r>
      <w:r w:rsidR="00B07E9F" w:rsidRPr="00B07E9F">
        <w:rPr>
          <w:sz w:val="20"/>
        </w:rPr>
        <w:t xml:space="preserve"> įmonės viduje (3,9</w:t>
      </w:r>
      <w:r w:rsidR="00573E2A" w:rsidRPr="00B07E9F">
        <w:rPr>
          <w:sz w:val="20"/>
        </w:rPr>
        <w:t> </w:t>
      </w:r>
      <w:r w:rsidR="00B07E9F" w:rsidRPr="00B07E9F">
        <w:rPr>
          <w:sz w:val="20"/>
        </w:rPr>
        <w:t>proc.).</w:t>
      </w:r>
    </w:p>
    <w:p w:rsidR="0097410D" w:rsidRDefault="0097410D" w:rsidP="00656D33">
      <w:pPr>
        <w:rPr>
          <w:rFonts w:cs="Arial"/>
          <w:b/>
          <w:lang w:val="lt-LT" w:eastAsia="lt-LT"/>
        </w:rPr>
      </w:pPr>
    </w:p>
    <w:p w:rsidR="004236BD" w:rsidRDefault="000B564E" w:rsidP="00656D33">
      <w:pPr>
        <w:pStyle w:val="lentpavlt"/>
        <w:spacing w:before="0"/>
        <w:rPr>
          <w:rFonts w:cs="Arial"/>
        </w:rPr>
      </w:pPr>
      <w:r>
        <w:rPr>
          <w:rFonts w:cs="Arial"/>
        </w:rPr>
        <w:t>3</w:t>
      </w:r>
      <w:r w:rsidR="004236BD">
        <w:rPr>
          <w:rFonts w:cs="Arial"/>
        </w:rPr>
        <w:t xml:space="preserve"> pav. Inovacijas diegusių įmonių</w:t>
      </w:r>
      <w:r w:rsidR="004236BD" w:rsidRPr="00F30B93">
        <w:rPr>
          <w:rFonts w:cs="Arial"/>
        </w:rPr>
        <w:t xml:space="preserve"> veiksnių, labiausiai trukdančių inovacinei veiklai, vertinimas</w:t>
      </w:r>
    </w:p>
    <w:p w:rsidR="004236BD" w:rsidRPr="002F7699" w:rsidRDefault="009B4D4E" w:rsidP="00656D33">
      <w:pPr>
        <w:pStyle w:val="lentpavlt"/>
        <w:rPr>
          <w:b w:val="0"/>
          <w:lang w:eastAsia="en-US"/>
        </w:rPr>
      </w:pPr>
      <w:hyperlink r:id="rId17" w:anchor="/" w:history="1">
        <w:r w:rsidR="003D2122" w:rsidRPr="002F7699">
          <w:rPr>
            <w:rStyle w:val="Hyperlink"/>
            <w:b w:val="0"/>
            <w:lang w:eastAsia="en-US"/>
          </w:rPr>
          <w:t>https://osp.stat.gov.lt/statistiniu-rodikliu-analize?hash=ae17756b-c21b-4998-8e5d-a9c9014a257e#/</w:t>
        </w:r>
      </w:hyperlink>
    </w:p>
    <w:p w:rsidR="004236BD" w:rsidRPr="00010D22" w:rsidRDefault="004236BD" w:rsidP="00656D33">
      <w:pPr>
        <w:spacing w:after="60"/>
        <w:rPr>
          <w:color w:val="000000"/>
          <w:sz w:val="18"/>
          <w:szCs w:val="18"/>
          <w:lang w:val="lt-LT"/>
        </w:rPr>
      </w:pPr>
      <w:r w:rsidRPr="00010D22">
        <w:rPr>
          <w:color w:val="000000"/>
          <w:sz w:val="18"/>
          <w:szCs w:val="18"/>
          <w:lang w:val="lt-LT"/>
        </w:rPr>
        <w:t>Palyginti su visomis inovacijas diegusiomis įmonėmis, procentais</w:t>
      </w:r>
    </w:p>
    <w:p w:rsidR="004236BD" w:rsidRPr="00A53490" w:rsidRDefault="004236BD" w:rsidP="00656D33">
      <w:pPr>
        <w:jc w:val="right"/>
        <w:rPr>
          <w:rFonts w:cs="Arial"/>
          <w:color w:val="000000"/>
          <w:lang w:val="en-US"/>
        </w:rPr>
      </w:pPr>
      <w:r>
        <w:rPr>
          <w:rFonts w:cs="Arial"/>
          <w:noProof/>
          <w:color w:val="000000"/>
          <w:lang w:val="lt-LT" w:eastAsia="lt-LT"/>
        </w:rPr>
        <w:drawing>
          <wp:inline distT="0" distB="0" distL="0" distR="0" wp14:anchorId="7922E70B" wp14:editId="02A7EEF2">
            <wp:extent cx="6121400" cy="3046021"/>
            <wp:effectExtent l="0" t="0" r="0" b="2540"/>
            <wp:docPr id="8" name="Diagrama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36BD" w:rsidRPr="00D22D6B" w:rsidRDefault="004236BD" w:rsidP="00656D33">
      <w:pPr>
        <w:pStyle w:val="Pasiteirauti"/>
        <w:jc w:val="both"/>
        <w:rPr>
          <w:rFonts w:cs="Arial"/>
          <w:color w:val="333333"/>
          <w:sz w:val="16"/>
          <w:szCs w:val="16"/>
          <w:shd w:val="clear" w:color="auto" w:fill="FFFFFF"/>
        </w:rPr>
      </w:pPr>
      <w:r w:rsidRPr="005E5FBB">
        <w:rPr>
          <w:rFonts w:cs="Arial"/>
          <w:color w:val="333333"/>
          <w:sz w:val="16"/>
          <w:szCs w:val="16"/>
          <w:shd w:val="clear" w:color="auto" w:fill="FFFFFF"/>
        </w:rPr>
        <w:t>____________</w:t>
      </w:r>
      <w:r w:rsidR="005E5FBB">
        <w:rPr>
          <w:rFonts w:cs="Arial"/>
          <w:color w:val="333333"/>
          <w:sz w:val="16"/>
          <w:szCs w:val="16"/>
          <w:shd w:val="clear" w:color="auto" w:fill="FFFFFF"/>
        </w:rPr>
        <w:t>_____</w:t>
      </w:r>
      <w:r w:rsidRPr="005E5FBB">
        <w:rPr>
          <w:rFonts w:cs="Arial"/>
          <w:color w:val="333333"/>
          <w:sz w:val="16"/>
          <w:szCs w:val="16"/>
          <w:shd w:val="clear" w:color="auto" w:fill="FFFFFF"/>
        </w:rPr>
        <w:t>__________</w:t>
      </w:r>
      <w:r w:rsidRPr="005E5FBB">
        <w:rPr>
          <w:rFonts w:cs="Arial"/>
          <w:color w:val="333333"/>
          <w:sz w:val="16"/>
          <w:szCs w:val="16"/>
        </w:rPr>
        <w:br/>
      </w:r>
      <w:r w:rsidRPr="00D22D6B">
        <w:rPr>
          <w:rFonts w:cs="Arial"/>
          <w:color w:val="333333"/>
          <w:sz w:val="16"/>
          <w:szCs w:val="16"/>
          <w:shd w:val="clear" w:color="auto" w:fill="FFFFFF"/>
        </w:rPr>
        <w:t>* – išankstiniai duomenys.</w:t>
      </w:r>
    </w:p>
    <w:p w:rsidR="009F24F6" w:rsidRPr="001E2FE8" w:rsidRDefault="00D15B6A" w:rsidP="005E5FBB">
      <w:pPr>
        <w:pStyle w:val="Pasiteirauti"/>
        <w:numPr>
          <w:ilvl w:val="0"/>
          <w:numId w:val="7"/>
        </w:numPr>
        <w:spacing w:before="120"/>
        <w:ind w:left="714" w:hanging="357"/>
        <w:jc w:val="both"/>
        <w:rPr>
          <w:sz w:val="20"/>
        </w:rPr>
      </w:pPr>
      <w:r w:rsidRPr="00992034">
        <w:rPr>
          <w:sz w:val="20"/>
        </w:rPr>
        <w:t>28</w:t>
      </w:r>
      <w:r w:rsidR="00745FDE">
        <w:rPr>
          <w:sz w:val="20"/>
        </w:rPr>
        <w:t>,7</w:t>
      </w:r>
      <w:r w:rsidR="004B2537" w:rsidRPr="00B07E9F">
        <w:rPr>
          <w:sz w:val="20"/>
        </w:rPr>
        <w:t> </w:t>
      </w:r>
      <w:r w:rsidRPr="00992034">
        <w:rPr>
          <w:sz w:val="20"/>
        </w:rPr>
        <w:t>proc. inovacijas diegusių įmonių, vykdydamos inovacinę veiklą, bendradarbiavo su kitomis įmonėmis ar organizacijomis. Pagrindiniai inovacinės veiklos partneriai buvo privačios verslo įmonės</w:t>
      </w:r>
      <w:r w:rsidR="005E5FBB">
        <w:rPr>
          <w:sz w:val="20"/>
        </w:rPr>
        <w:t> </w:t>
      </w:r>
      <w:r w:rsidRPr="00992034">
        <w:rPr>
          <w:sz w:val="20"/>
        </w:rPr>
        <w:t>– įrenginių, medžiagų, sudėtinių dalių (komponentų), programinės įrangos ar pa</w:t>
      </w:r>
      <w:r w:rsidR="004B2537">
        <w:rPr>
          <w:sz w:val="20"/>
        </w:rPr>
        <w:t>slaugų tiekėjai (</w:t>
      </w:r>
      <w:r w:rsidR="00B00FCE">
        <w:rPr>
          <w:sz w:val="20"/>
        </w:rPr>
        <w:t>1</w:t>
      </w:r>
      <w:r w:rsidR="004B2537">
        <w:rPr>
          <w:sz w:val="20"/>
        </w:rPr>
        <w:t>6,4</w:t>
      </w:r>
      <w:r w:rsidR="004B2537" w:rsidRPr="00B07E9F">
        <w:rPr>
          <w:sz w:val="20"/>
        </w:rPr>
        <w:t> </w:t>
      </w:r>
      <w:r w:rsidRPr="00992034">
        <w:rPr>
          <w:sz w:val="20"/>
        </w:rPr>
        <w:t xml:space="preserve">proc. </w:t>
      </w:r>
      <w:r w:rsidR="00B00FCE">
        <w:rPr>
          <w:sz w:val="20"/>
        </w:rPr>
        <w:t xml:space="preserve">visų </w:t>
      </w:r>
      <w:r w:rsidRPr="00992034">
        <w:rPr>
          <w:sz w:val="20"/>
        </w:rPr>
        <w:t>inovacijas diegusių įmonių), konsultantai, komercinės laboratorijos, privačio</w:t>
      </w:r>
      <w:r w:rsidR="004B2537">
        <w:rPr>
          <w:sz w:val="20"/>
        </w:rPr>
        <w:t>s mokslinių tyrimų įstaigos (14,3</w:t>
      </w:r>
      <w:r w:rsidR="004B2537" w:rsidRPr="00B07E9F">
        <w:rPr>
          <w:sz w:val="20"/>
        </w:rPr>
        <w:t> </w:t>
      </w:r>
      <w:r w:rsidRPr="00992034">
        <w:rPr>
          <w:sz w:val="20"/>
        </w:rPr>
        <w:t>proc.)</w:t>
      </w:r>
      <w:r w:rsidR="004B2537">
        <w:rPr>
          <w:sz w:val="20"/>
        </w:rPr>
        <w:t>, privataus sektoriaus klientai (11,4</w:t>
      </w:r>
      <w:r w:rsidR="004B2537" w:rsidRPr="00B07E9F">
        <w:rPr>
          <w:sz w:val="20"/>
        </w:rPr>
        <w:t> </w:t>
      </w:r>
      <w:r w:rsidR="004B2537">
        <w:rPr>
          <w:sz w:val="20"/>
        </w:rPr>
        <w:t>proc.)</w:t>
      </w:r>
      <w:r w:rsidRPr="00992034">
        <w:rPr>
          <w:sz w:val="20"/>
        </w:rPr>
        <w:t>.</w:t>
      </w:r>
    </w:p>
    <w:p w:rsidR="004236BD" w:rsidRDefault="000E2135" w:rsidP="005E5FBB">
      <w:pPr>
        <w:pStyle w:val="Pasiteirauti"/>
        <w:numPr>
          <w:ilvl w:val="0"/>
          <w:numId w:val="7"/>
        </w:numPr>
        <w:spacing w:before="120"/>
        <w:ind w:left="714" w:hanging="357"/>
        <w:jc w:val="both"/>
        <w:rPr>
          <w:sz w:val="20"/>
        </w:rPr>
      </w:pPr>
      <w:r>
        <w:rPr>
          <w:sz w:val="20"/>
        </w:rPr>
        <w:t>Tyrimo duomenimis, 2018–2020</w:t>
      </w:r>
      <w:r w:rsidR="005E5FBB">
        <w:rPr>
          <w:sz w:val="20"/>
        </w:rPr>
        <w:t> </w:t>
      </w:r>
      <w:r w:rsidR="00D15B6A" w:rsidRPr="00992034">
        <w:rPr>
          <w:sz w:val="20"/>
        </w:rPr>
        <w:t xml:space="preserve">m. </w:t>
      </w:r>
      <w:r w:rsidR="00D15B6A" w:rsidRPr="00385E4C">
        <w:rPr>
          <w:sz w:val="20"/>
        </w:rPr>
        <w:t>valstybės finansinę paramą in</w:t>
      </w:r>
      <w:r w:rsidR="00A01434" w:rsidRPr="00385E4C">
        <w:rPr>
          <w:sz w:val="20"/>
        </w:rPr>
        <w:t>ovacinei veiklai</w:t>
      </w:r>
      <w:r w:rsidR="00A01434">
        <w:rPr>
          <w:sz w:val="20"/>
        </w:rPr>
        <w:t xml:space="preserve"> vykdyti gavo 22,8</w:t>
      </w:r>
      <w:r w:rsidR="00573E2A" w:rsidRPr="00B07E9F">
        <w:rPr>
          <w:sz w:val="20"/>
        </w:rPr>
        <w:t> </w:t>
      </w:r>
      <w:r w:rsidR="00D15B6A" w:rsidRPr="00992034">
        <w:rPr>
          <w:sz w:val="20"/>
        </w:rPr>
        <w:t>proc. visų inovacijas d</w:t>
      </w:r>
      <w:r w:rsidR="00766F28">
        <w:rPr>
          <w:sz w:val="20"/>
        </w:rPr>
        <w:t>iegusių įmonių. 20</w:t>
      </w:r>
      <w:r w:rsidR="00573E2A" w:rsidRPr="00B07E9F">
        <w:rPr>
          <w:sz w:val="20"/>
        </w:rPr>
        <w:t> </w:t>
      </w:r>
      <w:r w:rsidR="00D15B6A" w:rsidRPr="00992034">
        <w:rPr>
          <w:sz w:val="20"/>
        </w:rPr>
        <w:t>proc. visų inovacijas diegusių įmo</w:t>
      </w:r>
      <w:r w:rsidR="00832581">
        <w:rPr>
          <w:sz w:val="20"/>
        </w:rPr>
        <w:t>nių pasinaudojo ES fondų parama;</w:t>
      </w:r>
      <w:r w:rsidR="00D15B6A" w:rsidRPr="00992034">
        <w:rPr>
          <w:sz w:val="20"/>
        </w:rPr>
        <w:t xml:space="preserve"> ES lėšomis, skirtomis MTEP ir „Horizontas 2020“ programoms finansuoti, p</w:t>
      </w:r>
      <w:r w:rsidR="00A01434">
        <w:rPr>
          <w:sz w:val="20"/>
        </w:rPr>
        <w:t>asinaudojo 1,1</w:t>
      </w:r>
      <w:r w:rsidR="005E5FBB">
        <w:rPr>
          <w:sz w:val="20"/>
        </w:rPr>
        <w:t> </w:t>
      </w:r>
      <w:r w:rsidR="00A01434">
        <w:rPr>
          <w:sz w:val="20"/>
        </w:rPr>
        <w:t xml:space="preserve">proc. </w:t>
      </w:r>
      <w:r w:rsidR="00D15B6A" w:rsidRPr="00992034">
        <w:rPr>
          <w:sz w:val="20"/>
        </w:rPr>
        <w:t>įmonių.</w:t>
      </w:r>
    </w:p>
    <w:p w:rsidR="004236BD" w:rsidRPr="00CC57A0" w:rsidRDefault="004236BD" w:rsidP="004236BD">
      <w:pPr>
        <w:pStyle w:val="Pasiteirauti"/>
        <w:jc w:val="both"/>
        <w:rPr>
          <w:sz w:val="18"/>
          <w:szCs w:val="18"/>
        </w:rPr>
      </w:pPr>
    </w:p>
    <w:p w:rsidR="00C635C3" w:rsidRDefault="00C635C3" w:rsidP="004236BD">
      <w:pPr>
        <w:pStyle w:val="Pasiteirauti"/>
        <w:spacing w:after="120"/>
        <w:ind w:firstLine="709"/>
        <w:jc w:val="both"/>
        <w:rPr>
          <w:sz w:val="20"/>
        </w:rPr>
      </w:pPr>
      <w:r>
        <w:rPr>
          <w:sz w:val="20"/>
        </w:rPr>
        <w:t>I</w:t>
      </w:r>
      <w:r w:rsidR="004236BD" w:rsidRPr="009D76AE">
        <w:rPr>
          <w:sz w:val="20"/>
        </w:rPr>
        <w:t xml:space="preserve">novacinės veiklos </w:t>
      </w:r>
      <w:r>
        <w:rPr>
          <w:sz w:val="20"/>
        </w:rPr>
        <w:t xml:space="preserve">statistinis </w:t>
      </w:r>
      <w:r w:rsidR="004236BD" w:rsidRPr="009D76AE">
        <w:rPr>
          <w:sz w:val="20"/>
        </w:rPr>
        <w:t xml:space="preserve">tyrimas atliekamas pagal Europos Sąjungos statistikos tarnybos (Eurostato) parengtą </w:t>
      </w:r>
      <w:r w:rsidR="00832581">
        <w:rPr>
          <w:sz w:val="20"/>
        </w:rPr>
        <w:t xml:space="preserve">bendrą metodiką kas 2 metai, </w:t>
      </w:r>
      <w:r>
        <w:rPr>
          <w:sz w:val="20"/>
        </w:rPr>
        <w:t>tiriamasis laikotarpis</w:t>
      </w:r>
      <w:r w:rsidR="00832581">
        <w:rPr>
          <w:sz w:val="20"/>
        </w:rPr>
        <w:t> </w:t>
      </w:r>
      <w:r>
        <w:rPr>
          <w:sz w:val="20"/>
        </w:rPr>
        <w:t xml:space="preserve">– </w:t>
      </w:r>
      <w:r w:rsidR="00832581">
        <w:rPr>
          <w:sz w:val="20"/>
        </w:rPr>
        <w:t>3</w:t>
      </w:r>
      <w:r w:rsidR="00573E2A">
        <w:rPr>
          <w:sz w:val="20"/>
        </w:rPr>
        <w:t xml:space="preserve"> metai</w:t>
      </w:r>
      <w:r>
        <w:rPr>
          <w:sz w:val="20"/>
        </w:rPr>
        <w:t>.</w:t>
      </w:r>
      <w:r w:rsidR="004236BD" w:rsidRPr="009D76AE">
        <w:rPr>
          <w:sz w:val="20"/>
        </w:rPr>
        <w:t xml:space="preserve"> </w:t>
      </w:r>
      <w:r>
        <w:rPr>
          <w:sz w:val="20"/>
        </w:rPr>
        <w:t>Tiriamoji visuma</w:t>
      </w:r>
      <w:r w:rsidR="00832581">
        <w:rPr>
          <w:sz w:val="20"/>
        </w:rPr>
        <w:t> </w:t>
      </w:r>
      <w:r w:rsidRPr="00C635C3">
        <w:rPr>
          <w:sz w:val="20"/>
        </w:rPr>
        <w:t>– veikiančios įmonės (juridiniai vienetai), užsiimančios pagal EVRK 2 red. B, C, D, E, G46, H, J, K, M71, M72, M73 sekcijoms ir skyriams priskiriama veikla ir kuriose dirba 10 ir daugiau darbuotojų.</w:t>
      </w:r>
      <w:r>
        <w:rPr>
          <w:sz w:val="20"/>
        </w:rPr>
        <w:t xml:space="preserve"> </w:t>
      </w:r>
      <w:r w:rsidRPr="009D76AE">
        <w:rPr>
          <w:sz w:val="20"/>
        </w:rPr>
        <w:t xml:space="preserve">Tyrimo imtis sudaroma atsitiktinės atrankos būdu, atsižvelgiant į įmonių dydį (darbuotojų skaičių įmonėje) ir ekonominės veiklos rūšį. </w:t>
      </w:r>
      <w:r w:rsidR="009B4A60">
        <w:rPr>
          <w:sz w:val="20"/>
        </w:rPr>
        <w:t>Tyrimo metu apklaustos</w:t>
      </w:r>
      <w:r w:rsidR="00C37CEB">
        <w:rPr>
          <w:sz w:val="20"/>
        </w:rPr>
        <w:t xml:space="preserve"> 2 276</w:t>
      </w:r>
      <w:r w:rsidR="004236BD" w:rsidRPr="00667B0C">
        <w:rPr>
          <w:sz w:val="20"/>
        </w:rPr>
        <w:t xml:space="preserve"> įmon</w:t>
      </w:r>
      <w:r w:rsidR="004236BD">
        <w:rPr>
          <w:sz w:val="20"/>
        </w:rPr>
        <w:t>ės</w:t>
      </w:r>
      <w:r w:rsidR="004236BD" w:rsidRPr="00667B0C">
        <w:rPr>
          <w:sz w:val="20"/>
        </w:rPr>
        <w:t xml:space="preserve">, </w:t>
      </w:r>
      <w:r w:rsidR="009B4A60">
        <w:rPr>
          <w:sz w:val="20"/>
        </w:rPr>
        <w:t>kurios</w:t>
      </w:r>
      <w:r w:rsidR="004236BD">
        <w:rPr>
          <w:sz w:val="20"/>
        </w:rPr>
        <w:t xml:space="preserve"> su</w:t>
      </w:r>
      <w:r w:rsidR="00C37CEB">
        <w:rPr>
          <w:sz w:val="20"/>
        </w:rPr>
        <w:t>daro 29,9</w:t>
      </w:r>
      <w:r w:rsidR="004236BD" w:rsidRPr="00FE25C3">
        <w:t> </w:t>
      </w:r>
      <w:r w:rsidR="004236BD">
        <w:rPr>
          <w:sz w:val="20"/>
        </w:rPr>
        <w:t>proc. visos tiriamosios visumos.</w:t>
      </w:r>
      <w:r w:rsidRPr="00C635C3">
        <w:rPr>
          <w:sz w:val="20"/>
        </w:rPr>
        <w:t xml:space="preserve"> </w:t>
      </w:r>
    </w:p>
    <w:p w:rsidR="00C635C3" w:rsidRDefault="00832581" w:rsidP="004236BD">
      <w:pPr>
        <w:pStyle w:val="Pasiteirauti"/>
        <w:spacing w:after="120"/>
        <w:ind w:firstLine="709"/>
        <w:jc w:val="both"/>
        <w:rPr>
          <w:sz w:val="20"/>
        </w:rPr>
      </w:pPr>
      <w:r>
        <w:rPr>
          <w:sz w:val="20"/>
        </w:rPr>
        <w:t xml:space="preserve">Siekiant palyginti </w:t>
      </w:r>
      <w:r w:rsidR="002F44FF">
        <w:rPr>
          <w:sz w:val="20"/>
        </w:rPr>
        <w:t xml:space="preserve">su kitomis ES šalimis, </w:t>
      </w:r>
      <w:r w:rsidR="00573E2A">
        <w:rPr>
          <w:sz w:val="20"/>
        </w:rPr>
        <w:t>skaičiuojamas</w:t>
      </w:r>
      <w:r w:rsidR="002F44FF">
        <w:rPr>
          <w:sz w:val="20"/>
        </w:rPr>
        <w:t xml:space="preserve"> inovacijas diegusių įmonių rodiklis </w:t>
      </w:r>
      <w:r w:rsidR="004724C8">
        <w:rPr>
          <w:sz w:val="20"/>
        </w:rPr>
        <w:t>neįskaitan</w:t>
      </w:r>
      <w:r w:rsidR="005B5C3C">
        <w:rPr>
          <w:sz w:val="20"/>
        </w:rPr>
        <w:t>t</w:t>
      </w:r>
      <w:r w:rsidR="002F44FF">
        <w:rPr>
          <w:sz w:val="20"/>
        </w:rPr>
        <w:t xml:space="preserve"> statybos veiklos. 2018–2020</w:t>
      </w:r>
      <w:r w:rsidR="005E5FBB">
        <w:rPr>
          <w:sz w:val="20"/>
        </w:rPr>
        <w:t> </w:t>
      </w:r>
      <w:r w:rsidR="002F44FF">
        <w:rPr>
          <w:sz w:val="20"/>
        </w:rPr>
        <w:t>m. statistiniame t</w:t>
      </w:r>
      <w:r w:rsidR="004724C8">
        <w:rPr>
          <w:sz w:val="20"/>
        </w:rPr>
        <w:t>yrime buvo netiriamos statybos</w:t>
      </w:r>
      <w:r w:rsidR="002F44FF">
        <w:rPr>
          <w:sz w:val="20"/>
        </w:rPr>
        <w:t xml:space="preserve"> veiklos įmonės, todėl </w:t>
      </w:r>
      <w:r>
        <w:rPr>
          <w:sz w:val="20"/>
        </w:rPr>
        <w:t>siekiant palyginti</w:t>
      </w:r>
      <w:r w:rsidR="002F44FF">
        <w:rPr>
          <w:sz w:val="20"/>
        </w:rPr>
        <w:t xml:space="preserve"> su </w:t>
      </w:r>
      <w:r w:rsidR="00A80844">
        <w:rPr>
          <w:sz w:val="20"/>
        </w:rPr>
        <w:t xml:space="preserve">tyrimo </w:t>
      </w:r>
      <w:r w:rsidR="002F44FF">
        <w:rPr>
          <w:sz w:val="20"/>
        </w:rPr>
        <w:t>ankstesnių la</w:t>
      </w:r>
      <w:r w:rsidR="00A80844">
        <w:rPr>
          <w:sz w:val="20"/>
        </w:rPr>
        <w:t>ikotarpių rezultatais</w:t>
      </w:r>
      <w:r w:rsidR="00573E2A">
        <w:rPr>
          <w:sz w:val="20"/>
        </w:rPr>
        <w:t xml:space="preserve">, </w:t>
      </w:r>
      <w:r w:rsidR="00A80844">
        <w:rPr>
          <w:sz w:val="20"/>
        </w:rPr>
        <w:t xml:space="preserve">pateikti </w:t>
      </w:r>
      <w:r w:rsidR="00573E2A">
        <w:rPr>
          <w:sz w:val="20"/>
        </w:rPr>
        <w:t>a</w:t>
      </w:r>
      <w:r>
        <w:rPr>
          <w:sz w:val="20"/>
        </w:rPr>
        <w:t>p</w:t>
      </w:r>
      <w:r w:rsidR="00573E2A">
        <w:rPr>
          <w:sz w:val="20"/>
        </w:rPr>
        <w:t>skaičiuoti</w:t>
      </w:r>
      <w:r w:rsidR="004724C8">
        <w:rPr>
          <w:sz w:val="20"/>
        </w:rPr>
        <w:t xml:space="preserve"> procentai </w:t>
      </w:r>
      <w:r w:rsidR="005B5C3C">
        <w:rPr>
          <w:sz w:val="20"/>
        </w:rPr>
        <w:t xml:space="preserve">neįskaitant </w:t>
      </w:r>
      <w:r w:rsidR="004F79E2">
        <w:rPr>
          <w:sz w:val="20"/>
        </w:rPr>
        <w:t>statybos veiklos.</w:t>
      </w:r>
      <w:r w:rsidR="002F44FF">
        <w:rPr>
          <w:sz w:val="20"/>
        </w:rPr>
        <w:t xml:space="preserve"> </w:t>
      </w:r>
    </w:p>
    <w:p w:rsidR="004236BD" w:rsidRDefault="00C635C3" w:rsidP="004236BD">
      <w:pPr>
        <w:pStyle w:val="Pasiteirauti"/>
        <w:spacing w:after="120"/>
        <w:ind w:firstLine="709"/>
        <w:jc w:val="both"/>
        <w:rPr>
          <w:sz w:val="20"/>
        </w:rPr>
      </w:pPr>
      <w:r>
        <w:rPr>
          <w:sz w:val="20"/>
        </w:rPr>
        <w:t>Statistinė informacija parengta remiantis išankstiniais tyrimo duomenimis.</w:t>
      </w:r>
    </w:p>
    <w:p w:rsidR="004236BD" w:rsidRPr="009D76AE" w:rsidRDefault="004236BD" w:rsidP="004236BD">
      <w:pPr>
        <w:pStyle w:val="Pasiteirauti"/>
        <w:ind w:firstLine="720"/>
        <w:jc w:val="both"/>
        <w:rPr>
          <w:sz w:val="20"/>
        </w:rPr>
      </w:pPr>
    </w:p>
    <w:p w:rsidR="004236BD" w:rsidRPr="003A7012" w:rsidRDefault="004236BD" w:rsidP="004236BD">
      <w:pPr>
        <w:pStyle w:val="Pasiteirauti"/>
        <w:ind w:firstLine="720"/>
        <w:jc w:val="both"/>
        <w:rPr>
          <w:sz w:val="20"/>
        </w:rPr>
      </w:pPr>
    </w:p>
    <w:p w:rsidR="0071146A" w:rsidRDefault="0071146A" w:rsidP="0071146A">
      <w:pPr>
        <w:pStyle w:val="Pasiteirauti"/>
        <w:spacing w:line="240" w:lineRule="atLeast"/>
        <w:jc w:val="both"/>
        <w:outlineLvl w:val="9"/>
        <w:rPr>
          <w:rFonts w:cs="Arial"/>
          <w:sz w:val="20"/>
        </w:rPr>
      </w:pPr>
      <w:r w:rsidRPr="002D4DB7">
        <w:rPr>
          <w:rFonts w:cs="Arial"/>
          <w:sz w:val="20"/>
        </w:rPr>
        <w:t>Tyrimą iš dalies finansuoja Europos Sąjunga.</w:t>
      </w:r>
    </w:p>
    <w:p w:rsidR="0071146A" w:rsidRDefault="0071146A" w:rsidP="0071146A">
      <w:pPr>
        <w:pStyle w:val="Pasiteirauti"/>
        <w:spacing w:line="240" w:lineRule="atLeast"/>
        <w:jc w:val="both"/>
        <w:outlineLvl w:val="9"/>
        <w:rPr>
          <w:rFonts w:cs="Arial"/>
          <w:sz w:val="20"/>
        </w:rPr>
      </w:pPr>
    </w:p>
    <w:p w:rsidR="0071146A" w:rsidRPr="004B5C0D" w:rsidRDefault="0071146A" w:rsidP="0071146A">
      <w:pPr>
        <w:pStyle w:val="Pasiteirauti"/>
        <w:spacing w:line="240" w:lineRule="atLeast"/>
        <w:jc w:val="both"/>
        <w:outlineLvl w:val="9"/>
        <w:rPr>
          <w:rFonts w:cs="Arial"/>
          <w:sz w:val="20"/>
        </w:rPr>
      </w:pPr>
      <w:r w:rsidRPr="004B5C0D">
        <w:rPr>
          <w:rFonts w:cs="Arial"/>
          <w:sz w:val="20"/>
        </w:rPr>
        <w:t>Europos Sąjungos šalių informaciją ga</w:t>
      </w:r>
      <w:r>
        <w:rPr>
          <w:rFonts w:cs="Arial"/>
          <w:sz w:val="20"/>
        </w:rPr>
        <w:t>lima rasti Eurostato</w:t>
      </w:r>
      <w:r w:rsidRPr="004B5C0D">
        <w:rPr>
          <w:rFonts w:cs="Arial"/>
          <w:sz w:val="20"/>
        </w:rPr>
        <w:t xml:space="preserve"> </w:t>
      </w:r>
      <w:hyperlink r:id="rId19" w:history="1">
        <w:r w:rsidRPr="004B5C0D">
          <w:rPr>
            <w:rStyle w:val="Hyperlink"/>
            <w:rFonts w:cs="Arial"/>
            <w:sz w:val="20"/>
          </w:rPr>
          <w:t>interneto svetainėje</w:t>
        </w:r>
      </w:hyperlink>
      <w:r w:rsidRPr="004B5C0D">
        <w:rPr>
          <w:rFonts w:cs="Arial"/>
          <w:sz w:val="20"/>
        </w:rPr>
        <w:t>.</w:t>
      </w:r>
    </w:p>
    <w:p w:rsidR="00A80844" w:rsidRDefault="00A80844" w:rsidP="004236BD">
      <w:pPr>
        <w:pStyle w:val="Pasiteirauti"/>
        <w:spacing w:line="240" w:lineRule="atLeast"/>
        <w:jc w:val="both"/>
        <w:outlineLvl w:val="9"/>
        <w:rPr>
          <w:rFonts w:cs="Arial"/>
          <w:sz w:val="20"/>
        </w:rPr>
      </w:pPr>
    </w:p>
    <w:p w:rsidR="005B5C3C" w:rsidRDefault="00222E36" w:rsidP="004236BD">
      <w:pPr>
        <w:pStyle w:val="Pasiteirauti"/>
        <w:spacing w:line="240" w:lineRule="atLeast"/>
        <w:jc w:val="both"/>
        <w:outlineLvl w:val="9"/>
        <w:rPr>
          <w:rFonts w:cs="Arial"/>
          <w:sz w:val="20"/>
        </w:rPr>
      </w:pPr>
      <w:r>
        <w:rPr>
          <w:rFonts w:cs="Arial"/>
          <w:sz w:val="20"/>
        </w:rPr>
        <w:t>Patikslinta ir kita išsami</w:t>
      </w:r>
      <w:r w:rsidR="005B5C3C">
        <w:rPr>
          <w:rFonts w:cs="Arial"/>
          <w:sz w:val="20"/>
        </w:rPr>
        <w:t xml:space="preserve"> tyrimo</w:t>
      </w:r>
      <w:r w:rsidR="0071146A">
        <w:rPr>
          <w:rFonts w:cs="Arial"/>
          <w:sz w:val="20"/>
        </w:rPr>
        <w:t xml:space="preserve"> </w:t>
      </w:r>
      <w:r w:rsidRPr="00222E36">
        <w:rPr>
          <w:rFonts w:cs="Arial"/>
          <w:sz w:val="20"/>
        </w:rPr>
        <w:t xml:space="preserve">informacija bus paskelbta Rodiklių duomenų bazėje </w:t>
      </w:r>
      <w:r w:rsidR="005B5C3C">
        <w:rPr>
          <w:rFonts w:cs="Arial"/>
          <w:sz w:val="20"/>
        </w:rPr>
        <w:t>2022 m. kovo 3</w:t>
      </w:r>
      <w:r w:rsidR="005B5C3C" w:rsidRPr="005B5C3C">
        <w:rPr>
          <w:rFonts w:cs="Arial"/>
          <w:sz w:val="20"/>
        </w:rPr>
        <w:t xml:space="preserve"> d.</w:t>
      </w:r>
    </w:p>
    <w:p w:rsidR="004236BD" w:rsidRDefault="004236BD" w:rsidP="004236BD">
      <w:pPr>
        <w:pStyle w:val="Pasiteirauti"/>
        <w:rPr>
          <w:sz w:val="20"/>
        </w:rPr>
      </w:pPr>
    </w:p>
    <w:p w:rsidR="004236BD" w:rsidRPr="003D3864" w:rsidRDefault="004236BD" w:rsidP="004236BD">
      <w:pPr>
        <w:pStyle w:val="Pasiteirauti"/>
        <w:rPr>
          <w:sz w:val="20"/>
        </w:rPr>
      </w:pPr>
      <w:r w:rsidRPr="003D3864">
        <w:rPr>
          <w:sz w:val="20"/>
        </w:rPr>
        <w:t xml:space="preserve">Daugiau informacijos šia tema rasite </w:t>
      </w:r>
      <w:hyperlink r:id="rId20" w:anchor="/" w:tgtFrame="_blank" w:history="1">
        <w:r w:rsidRPr="003D3864">
          <w:rPr>
            <w:rStyle w:val="Hyperlink"/>
            <w:sz w:val="20"/>
          </w:rPr>
          <w:t>Rodiklių duomenų bazėje</w:t>
        </w:r>
      </w:hyperlink>
      <w:r w:rsidRPr="003D3864">
        <w:rPr>
          <w:rStyle w:val="Hyperlink"/>
          <w:color w:val="auto"/>
          <w:sz w:val="20"/>
          <w:u w:val="none"/>
        </w:rPr>
        <w:t>.</w:t>
      </w:r>
    </w:p>
    <w:p w:rsidR="004236BD" w:rsidRDefault="004236BD" w:rsidP="004236BD">
      <w:pPr>
        <w:rPr>
          <w:lang w:val="lt-LT"/>
        </w:rPr>
      </w:pPr>
    </w:p>
    <w:p w:rsidR="004236BD" w:rsidRPr="008454BB" w:rsidRDefault="004236BD" w:rsidP="004236BD">
      <w:pPr>
        <w:pStyle w:val="Pasiteirauti"/>
        <w:rPr>
          <w:sz w:val="20"/>
        </w:rPr>
      </w:pPr>
      <w:r w:rsidRPr="00514AF8">
        <w:t xml:space="preserve">Statistinė informacija rengiama ir skleidžiama vadovaujantis </w:t>
      </w:r>
      <w:hyperlink r:id="rId21" w:history="1">
        <w:r w:rsidRPr="00CC57A0">
          <w:rPr>
            <w:rStyle w:val="Hyperlink"/>
            <w:sz w:val="20"/>
          </w:rPr>
          <w:t>Europos statistikos praktikos kodeksu</w:t>
        </w:r>
      </w:hyperlink>
      <w:r w:rsidRPr="00CC57A0">
        <w:rPr>
          <w:sz w:val="20"/>
        </w:rPr>
        <w:t>.</w:t>
      </w:r>
    </w:p>
    <w:p w:rsidR="004236BD" w:rsidRDefault="004236BD" w:rsidP="004236BD">
      <w:pPr>
        <w:pStyle w:val="Pasiteirauti"/>
        <w:rPr>
          <w:sz w:val="20"/>
          <w:szCs w:val="8"/>
        </w:rPr>
      </w:pPr>
    </w:p>
    <w:p w:rsidR="004236BD" w:rsidRPr="006B12E8" w:rsidRDefault="004236BD" w:rsidP="004236BD">
      <w:pPr>
        <w:jc w:val="both"/>
        <w:rPr>
          <w:sz w:val="19"/>
          <w:lang w:val="lt-LT"/>
        </w:rPr>
      </w:pPr>
      <w:r>
        <w:rPr>
          <w:sz w:val="19"/>
          <w:lang w:val="lt-LT"/>
        </w:rPr>
        <w:t xml:space="preserve">Daugiau susijusių terminų ieškokite </w:t>
      </w:r>
      <w:hyperlink r:id="rId22" w:history="1">
        <w:r w:rsidRPr="00663D4E">
          <w:rPr>
            <w:rStyle w:val="Hyperlink"/>
            <w:sz w:val="19"/>
            <w:lang w:val="lt-LT"/>
          </w:rPr>
          <w:t>Statistikos terminų žodyne</w:t>
        </w:r>
      </w:hyperlink>
      <w:r>
        <w:rPr>
          <w:sz w:val="19"/>
          <w:lang w:val="lt-LT"/>
        </w:rPr>
        <w:t xml:space="preserve">. </w:t>
      </w:r>
    </w:p>
    <w:p w:rsidR="004236BD" w:rsidRDefault="004236BD" w:rsidP="004236BD">
      <w:pPr>
        <w:jc w:val="both"/>
        <w:rPr>
          <w:lang w:val="lt-LT"/>
        </w:rPr>
      </w:pPr>
    </w:p>
    <w:p w:rsidR="004236BD" w:rsidRPr="003C23CE" w:rsidRDefault="004236BD" w:rsidP="004236BD">
      <w:pPr>
        <w:jc w:val="both"/>
        <w:rPr>
          <w:lang w:val="lt-LT"/>
        </w:rPr>
      </w:pPr>
    </w:p>
    <w:p w:rsidR="004236BD" w:rsidRPr="003C23CE" w:rsidRDefault="004236BD" w:rsidP="004236BD">
      <w:pPr>
        <w:pStyle w:val="Pasiteirauti"/>
        <w:rPr>
          <w:b/>
          <w:sz w:val="20"/>
        </w:rPr>
      </w:pPr>
      <w:r>
        <w:rPr>
          <w:b/>
          <w:sz w:val="20"/>
        </w:rPr>
        <w:tab/>
        <w:t>Paaiškinimai</w:t>
      </w:r>
    </w:p>
    <w:p w:rsidR="004236BD" w:rsidRPr="00BC22DB" w:rsidRDefault="004236BD" w:rsidP="004236BD">
      <w:pPr>
        <w:pStyle w:val="Pasiteirauti"/>
        <w:ind w:firstLine="709"/>
        <w:rPr>
          <w:b/>
          <w:sz w:val="20"/>
        </w:rPr>
      </w:pPr>
    </w:p>
    <w:p w:rsidR="004236BD" w:rsidRDefault="00DB50DD" w:rsidP="004236BD">
      <w:pPr>
        <w:spacing w:line="240" w:lineRule="atLeast"/>
        <w:ind w:firstLine="709"/>
        <w:jc w:val="both"/>
        <w:rPr>
          <w:lang w:val="lt-LT"/>
        </w:rPr>
      </w:pPr>
      <w:r w:rsidRPr="00DB50DD">
        <w:rPr>
          <w:b/>
          <w:lang w:val="lt-LT"/>
        </w:rPr>
        <w:t xml:space="preserve">Inovacija – </w:t>
      </w:r>
      <w:r w:rsidRPr="00DB50DD">
        <w:rPr>
          <w:lang w:val="lt-LT"/>
        </w:rPr>
        <w:t>nauji ar patobulinti produktai ar procesai, įskaitant gamybos, statybos, konstravimo ar kitus procesus, nauji rinkodaros metodai, nauji verslo, darbo vietos organizavimo ar išorinių ryšių metodai, įdiegti į rinką, viešojo valdymo, socialinę, kultūros sritį.</w:t>
      </w:r>
    </w:p>
    <w:p w:rsidR="00DB50DD" w:rsidRDefault="00DB50DD" w:rsidP="004236BD">
      <w:pPr>
        <w:spacing w:line="240" w:lineRule="atLeast"/>
        <w:ind w:firstLine="709"/>
        <w:jc w:val="both"/>
        <w:rPr>
          <w:lang w:val="lt-LT"/>
        </w:rPr>
      </w:pPr>
      <w:r w:rsidRPr="00DB50DD">
        <w:rPr>
          <w:b/>
          <w:lang w:val="lt-LT"/>
        </w:rPr>
        <w:t>Inovacinė veikla</w:t>
      </w:r>
      <w:r w:rsidRPr="00DB50DD">
        <w:rPr>
          <w:lang w:val="lt-LT"/>
        </w:rPr>
        <w:t xml:space="preserve"> – naujų ar patobulintų produktų ar procesų kūrimo ir diegimo į rinką, viešojo valdymo, socialinę, kultūros sritį veikla.</w:t>
      </w:r>
    </w:p>
    <w:p w:rsidR="00DB50DD" w:rsidRDefault="00DB50DD" w:rsidP="004236BD">
      <w:pPr>
        <w:spacing w:line="240" w:lineRule="atLeast"/>
        <w:ind w:firstLine="709"/>
        <w:jc w:val="both"/>
        <w:rPr>
          <w:lang w:val="lt-LT"/>
        </w:rPr>
      </w:pPr>
      <w:r w:rsidRPr="00DB50DD">
        <w:rPr>
          <w:b/>
          <w:lang w:val="lt-LT"/>
        </w:rPr>
        <w:t>Produkto inovacija</w:t>
      </w:r>
      <w:r w:rsidRPr="00DB50DD">
        <w:rPr>
          <w:lang w:val="lt-LT"/>
        </w:rPr>
        <w:t xml:space="preserve"> – nauja ar patobulinta prekė ar paslauga, kuri skiriasi nuo ankstesnių įmonės prekių ar paslaugų ir kuri yra pateikta rinkai.</w:t>
      </w:r>
    </w:p>
    <w:p w:rsidR="00DB50DD" w:rsidRPr="00DC2472" w:rsidRDefault="00DB50DD" w:rsidP="004236BD">
      <w:pPr>
        <w:spacing w:line="240" w:lineRule="atLeast"/>
        <w:ind w:firstLine="709"/>
        <w:jc w:val="both"/>
        <w:rPr>
          <w:lang w:val="lt-LT"/>
        </w:rPr>
      </w:pPr>
      <w:r w:rsidRPr="00DB50DD">
        <w:rPr>
          <w:b/>
          <w:lang w:val="lt-LT"/>
        </w:rPr>
        <w:t>Verslo proceso inovacija</w:t>
      </w:r>
      <w:r w:rsidRPr="00DB50DD">
        <w:rPr>
          <w:lang w:val="lt-LT"/>
        </w:rPr>
        <w:t xml:space="preserve"> – naujas arba patobulintas vienai ar kelioms verslo funkcijoms skirtas verslo procesas, kuris skiriasi nuo ankstesnių įmonės verslo procesų ir kurį įmonė naudoja. Verslo proceso inovacija įdiegiama, kai įmonė pradeda ja naudotis savo vidinėje ar į išorę nukreiptoje veikloje.</w:t>
      </w:r>
    </w:p>
    <w:p w:rsidR="004236BD" w:rsidRPr="002F7699" w:rsidRDefault="004236BD" w:rsidP="004236BD">
      <w:pPr>
        <w:pStyle w:val="Pasiteirauti"/>
      </w:pPr>
    </w:p>
    <w:p w:rsidR="004236BD" w:rsidRPr="002F7699" w:rsidRDefault="004236BD" w:rsidP="004236BD">
      <w:pPr>
        <w:pStyle w:val="Pasiteirauti"/>
      </w:pPr>
    </w:p>
    <w:p w:rsidR="004236BD" w:rsidRDefault="004236BD" w:rsidP="005E5FBB">
      <w:pPr>
        <w:pStyle w:val="Pasiteirauti"/>
        <w:spacing w:after="60"/>
      </w:pPr>
      <w:r>
        <w:t>Kontaktinė informacija</w:t>
      </w:r>
      <w:r w:rsidRPr="003E1CA8">
        <w:t xml:space="preserve">: </w:t>
      </w:r>
    </w:p>
    <w:p w:rsidR="004236BD" w:rsidRPr="003E1CA8" w:rsidRDefault="004236BD" w:rsidP="004236BD">
      <w:pPr>
        <w:pStyle w:val="Pasiteirauti"/>
      </w:pPr>
      <w:r w:rsidRPr="003E1CA8">
        <w:t>Daiva Girdauskienė</w:t>
      </w:r>
    </w:p>
    <w:p w:rsidR="004236BD" w:rsidRPr="003E1CA8" w:rsidRDefault="004236BD" w:rsidP="004236BD">
      <w:pPr>
        <w:pStyle w:val="Pasiteirauti"/>
      </w:pPr>
      <w:r w:rsidRPr="003E1CA8">
        <w:t xml:space="preserve">Žinių ekonomikos ir specialiųjų tyrimų </w:t>
      </w:r>
      <w:r>
        <w:t>statistikos skyriaus patarėja</w:t>
      </w:r>
      <w:r w:rsidRPr="003E1CA8">
        <w:t xml:space="preserve"> </w:t>
      </w:r>
    </w:p>
    <w:p w:rsidR="004236BD" w:rsidRPr="003E1CA8" w:rsidRDefault="004236BD" w:rsidP="004236BD">
      <w:pPr>
        <w:pStyle w:val="Pasiteirauti"/>
      </w:pPr>
      <w:r>
        <w:t xml:space="preserve">Tel. (8 5) </w:t>
      </w:r>
      <w:r w:rsidRPr="003E1CA8">
        <w:t>236 4785</w:t>
      </w:r>
    </w:p>
    <w:p w:rsidR="004236BD" w:rsidRPr="003E1CA8" w:rsidRDefault="004236BD" w:rsidP="004236BD">
      <w:pPr>
        <w:pStyle w:val="Pasiteirauti"/>
      </w:pPr>
      <w:r w:rsidRPr="003E1CA8">
        <w:t xml:space="preserve">El. p. </w:t>
      </w:r>
      <w:hyperlink r:id="rId23" w:history="1">
        <w:r w:rsidRPr="003E1CA8">
          <w:rPr>
            <w:rStyle w:val="Hyperlink"/>
          </w:rPr>
          <w:t>daiva.girdauskiene@stat.gov.lt</w:t>
        </w:r>
      </w:hyperlink>
    </w:p>
    <w:p w:rsidR="004236BD" w:rsidRDefault="004236BD" w:rsidP="004236BD">
      <w:pPr>
        <w:pStyle w:val="Pasiteirauti"/>
      </w:pPr>
    </w:p>
    <w:p w:rsidR="005E5FBB" w:rsidRDefault="005E5FBB" w:rsidP="004236BD">
      <w:pPr>
        <w:pStyle w:val="Pasiteirauti"/>
      </w:pPr>
    </w:p>
    <w:p w:rsidR="005E5FBB" w:rsidRPr="003E1CA8" w:rsidRDefault="005E5FBB" w:rsidP="004236BD">
      <w:pPr>
        <w:pStyle w:val="Pasiteirauti"/>
      </w:pPr>
    </w:p>
    <w:p w:rsidR="004236BD" w:rsidRPr="003E1CA8" w:rsidRDefault="004236BD" w:rsidP="004236BD">
      <w:pPr>
        <w:pStyle w:val="Pasiteirauti"/>
      </w:pPr>
      <w:r w:rsidRPr="003E1CA8">
        <w:rPr>
          <w:color w:val="000000"/>
        </w:rPr>
        <w:t>© Lietuvos s</w:t>
      </w:r>
      <w:r w:rsidRPr="003E1CA8">
        <w:t>tatistikos departamentas</w:t>
      </w:r>
    </w:p>
    <w:p w:rsidR="004236BD" w:rsidRDefault="004236BD" w:rsidP="004236BD">
      <w:pPr>
        <w:pStyle w:val="Pasiteirauti"/>
      </w:pPr>
      <w:r w:rsidRPr="003E1CA8">
        <w:t>Naudojant Lietuvos statistikos departamento duomenis, būtina nurodyti šaltinį.</w:t>
      </w:r>
    </w:p>
    <w:p w:rsidR="004236BD" w:rsidRDefault="004236BD" w:rsidP="004236BD">
      <w:pPr>
        <w:pStyle w:val="Pasiteirauti"/>
      </w:pPr>
    </w:p>
    <w:p w:rsidR="004236BD" w:rsidRDefault="004236BD" w:rsidP="004236BD">
      <w:pPr>
        <w:pStyle w:val="Pasiteirauti"/>
      </w:pPr>
    </w:p>
    <w:p w:rsidR="004236BD" w:rsidRPr="00D86706" w:rsidRDefault="004236BD" w:rsidP="00D86706">
      <w:pPr>
        <w:pStyle w:val="Pasiteirauti"/>
      </w:pPr>
      <w:r>
        <w:t>Žymos: inovacinė veikla.</w:t>
      </w:r>
    </w:p>
    <w:sectPr w:rsidR="004236BD" w:rsidRPr="00D86706" w:rsidSect="00656D33">
      <w:headerReference w:type="even" r:id="rId24"/>
      <w:headerReference w:type="default" r:id="rId25"/>
      <w:headerReference w:type="first" r:id="rId26"/>
      <w:footerReference w:type="first" r:id="rId27"/>
      <w:pgSz w:w="11906" w:h="16838" w:code="9"/>
      <w:pgMar w:top="851" w:right="1134" w:bottom="680" w:left="1134" w:header="510"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D4E" w:rsidRDefault="009B4D4E">
      <w:r>
        <w:separator/>
      </w:r>
    </w:p>
  </w:endnote>
  <w:endnote w:type="continuationSeparator" w:id="0">
    <w:p w:rsidR="009B4D4E" w:rsidRDefault="009B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C8B" w:rsidRDefault="00416C8B">
    <w:pPr>
      <w:ind w:right="-113"/>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D4E" w:rsidRDefault="009B4D4E">
      <w:r>
        <w:separator/>
      </w:r>
    </w:p>
  </w:footnote>
  <w:footnote w:type="continuationSeparator" w:id="0">
    <w:p w:rsidR="009B4D4E" w:rsidRDefault="009B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C8B" w:rsidRDefault="00260386">
    <w:pPr>
      <w:pStyle w:val="Header"/>
      <w:framePr w:wrap="around" w:vAnchor="text" w:hAnchor="margin" w:xAlign="center" w:y="1"/>
      <w:rPr>
        <w:rStyle w:val="PageNumber"/>
      </w:rPr>
    </w:pPr>
    <w:r>
      <w:rPr>
        <w:rStyle w:val="PageNumber"/>
      </w:rPr>
      <w:fldChar w:fldCharType="begin"/>
    </w:r>
    <w:r w:rsidR="00416C8B">
      <w:rPr>
        <w:rStyle w:val="PageNumber"/>
      </w:rPr>
      <w:instrText xml:space="preserve">PAGE  </w:instrText>
    </w:r>
    <w:r>
      <w:rPr>
        <w:rStyle w:val="PageNumber"/>
      </w:rPr>
      <w:fldChar w:fldCharType="separate"/>
    </w:r>
    <w:r w:rsidR="00416C8B">
      <w:rPr>
        <w:rStyle w:val="PageNumber"/>
        <w:noProof/>
      </w:rPr>
      <w:t>1</w:t>
    </w:r>
    <w:r>
      <w:rPr>
        <w:rStyle w:val="PageNumber"/>
      </w:rPr>
      <w:fldChar w:fldCharType="end"/>
    </w:r>
  </w:p>
  <w:p w:rsidR="00416C8B" w:rsidRDefault="0041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C8B" w:rsidRPr="00317478" w:rsidRDefault="00260386">
    <w:pPr>
      <w:pStyle w:val="Header"/>
      <w:framePr w:wrap="around" w:vAnchor="text" w:hAnchor="margin" w:xAlign="center" w:y="1"/>
      <w:rPr>
        <w:rStyle w:val="PageNumber"/>
        <w:sz w:val="18"/>
        <w:szCs w:val="18"/>
      </w:rPr>
    </w:pPr>
    <w:r w:rsidRPr="00317478">
      <w:rPr>
        <w:rStyle w:val="PageNumber"/>
        <w:sz w:val="18"/>
        <w:szCs w:val="18"/>
      </w:rPr>
      <w:fldChar w:fldCharType="begin"/>
    </w:r>
    <w:r w:rsidR="00416C8B" w:rsidRPr="00317478">
      <w:rPr>
        <w:rStyle w:val="PageNumber"/>
        <w:sz w:val="18"/>
        <w:szCs w:val="18"/>
      </w:rPr>
      <w:instrText xml:space="preserve">PAGE  </w:instrText>
    </w:r>
    <w:r w:rsidRPr="00317478">
      <w:rPr>
        <w:rStyle w:val="PageNumber"/>
        <w:sz w:val="18"/>
        <w:szCs w:val="18"/>
      </w:rPr>
      <w:fldChar w:fldCharType="separate"/>
    </w:r>
    <w:r w:rsidR="00972231">
      <w:rPr>
        <w:rStyle w:val="PageNumber"/>
        <w:noProof/>
        <w:sz w:val="18"/>
        <w:szCs w:val="18"/>
      </w:rPr>
      <w:t>3</w:t>
    </w:r>
    <w:r w:rsidRPr="00317478">
      <w:rPr>
        <w:rStyle w:val="PageNumber"/>
        <w:sz w:val="18"/>
        <w:szCs w:val="18"/>
      </w:rPr>
      <w:fldChar w:fldCharType="end"/>
    </w:r>
  </w:p>
  <w:p w:rsidR="00416C8B" w:rsidRDefault="00416C8B">
    <w:pPr>
      <w:pStyle w:val="Header"/>
      <w:ind w:left="-57" w:right="-5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284"/>
      <w:gridCol w:w="3285"/>
      <w:gridCol w:w="3285"/>
    </w:tblGrid>
    <w:tr w:rsidR="00AC03F7" w:rsidTr="00AC03F7">
      <w:tc>
        <w:tcPr>
          <w:tcW w:w="1666" w:type="pct"/>
          <w:vAlign w:val="center"/>
        </w:tcPr>
        <w:p w:rsidR="00AC03F7" w:rsidRDefault="00AC03F7" w:rsidP="00EC6A72">
          <w:pPr>
            <w:pStyle w:val="Header"/>
            <w:ind w:right="-113"/>
          </w:pPr>
          <w:r w:rsidRPr="00AF6D4D">
            <w:rPr>
              <w:noProof/>
              <w:lang w:val="lt-LT" w:eastAsia="lt-LT"/>
            </w:rPr>
            <w:drawing>
              <wp:inline distT="0" distB="0" distL="0" distR="0" wp14:anchorId="6A37BFC2" wp14:editId="77C46E2F">
                <wp:extent cx="652145" cy="42926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429260"/>
                        </a:xfrm>
                        <a:prstGeom prst="rect">
                          <a:avLst/>
                        </a:prstGeom>
                        <a:noFill/>
                        <a:ln>
                          <a:noFill/>
                        </a:ln>
                      </pic:spPr>
                    </pic:pic>
                  </a:graphicData>
                </a:graphic>
              </wp:inline>
            </w:drawing>
          </w:r>
        </w:p>
      </w:tc>
      <w:tc>
        <w:tcPr>
          <w:tcW w:w="1667" w:type="pct"/>
          <w:vAlign w:val="center"/>
        </w:tcPr>
        <w:p w:rsidR="00AC03F7" w:rsidRDefault="00AC03F7" w:rsidP="00EC6A72">
          <w:pPr>
            <w:pStyle w:val="Header"/>
            <w:ind w:right="-113"/>
          </w:pPr>
          <w:r>
            <w:rPr>
              <w:noProof/>
              <w:lang w:val="lt-LT" w:eastAsia="lt-LT"/>
            </w:rPr>
            <w:drawing>
              <wp:inline distT="0" distB="0" distL="0" distR="0" wp14:anchorId="2FF165C6" wp14:editId="5C093B18">
                <wp:extent cx="1188000" cy="375275"/>
                <wp:effectExtent l="0" t="0" r="0" b="6350"/>
                <wp:docPr id="4"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00" cy="375275"/>
                        </a:xfrm>
                        <a:prstGeom prst="rect">
                          <a:avLst/>
                        </a:prstGeom>
                        <a:noFill/>
                        <a:ln>
                          <a:noFill/>
                        </a:ln>
                      </pic:spPr>
                    </pic:pic>
                  </a:graphicData>
                </a:graphic>
              </wp:inline>
            </w:drawing>
          </w:r>
        </w:p>
      </w:tc>
      <w:tc>
        <w:tcPr>
          <w:tcW w:w="1667" w:type="pct"/>
          <w:vAlign w:val="center"/>
        </w:tcPr>
        <w:p w:rsidR="00AC03F7" w:rsidRPr="00991C9F" w:rsidRDefault="00AC03F7" w:rsidP="00EC6A72">
          <w:pPr>
            <w:jc w:val="right"/>
            <w:rPr>
              <w:lang w:val="lt-LT"/>
            </w:rPr>
          </w:pPr>
          <w:r>
            <w:rPr>
              <w:noProof/>
              <w:lang w:val="lt-LT" w:eastAsia="lt-LT"/>
            </w:rPr>
            <w:drawing>
              <wp:inline distT="0" distB="0" distL="0" distR="0" wp14:anchorId="72E3E5BD" wp14:editId="10091147">
                <wp:extent cx="1188000" cy="385481"/>
                <wp:effectExtent l="0" t="0" r="0" b="0"/>
                <wp:docPr id="1" name="Picture 1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8000" cy="385481"/>
                        </a:xfrm>
                        <a:prstGeom prst="rect">
                          <a:avLst/>
                        </a:prstGeom>
                        <a:noFill/>
                        <a:ln>
                          <a:noFill/>
                        </a:ln>
                      </pic:spPr>
                    </pic:pic>
                  </a:graphicData>
                </a:graphic>
              </wp:inline>
            </w:drawing>
          </w:r>
        </w:p>
      </w:tc>
    </w:tr>
  </w:tbl>
  <w:p w:rsidR="00F60B3A" w:rsidRDefault="00F60B3A" w:rsidP="00F60B3A">
    <w:pPr>
      <w:pStyle w:val="Header"/>
      <w:pBdr>
        <w:bottom w:val="double" w:sz="6" w:space="1" w:color="auto"/>
      </w:pBdr>
      <w:rPr>
        <w:sz w:val="16"/>
      </w:rPr>
    </w:pPr>
  </w:p>
  <w:p w:rsidR="00416C8B" w:rsidRDefault="00416C8B">
    <w:pPr>
      <w:pStyle w:val="Header"/>
      <w:ind w:left="-57" w:right="-5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87"/>
    <w:multiLevelType w:val="hybridMultilevel"/>
    <w:tmpl w:val="F77ACD22"/>
    <w:lvl w:ilvl="0" w:tplc="E0940C80">
      <w:start w:val="202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477EE3"/>
    <w:multiLevelType w:val="hybridMultilevel"/>
    <w:tmpl w:val="BC4EA5B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FC6D93"/>
    <w:multiLevelType w:val="hybridMultilevel"/>
    <w:tmpl w:val="81BC8A6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5331E5"/>
    <w:multiLevelType w:val="hybridMultilevel"/>
    <w:tmpl w:val="A83ECC38"/>
    <w:lvl w:ilvl="0" w:tplc="BFFE009C">
      <w:start w:val="1"/>
      <w:numFmt w:val="decimal"/>
      <w:lvlText w:val="%1"/>
      <w:lvlJc w:val="left"/>
      <w:pPr>
        <w:ind w:left="1440" w:hanging="360"/>
      </w:pPr>
      <w:rPr>
        <w:rFonts w:hint="default"/>
        <w:sz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F7C443A"/>
    <w:multiLevelType w:val="hybridMultilevel"/>
    <w:tmpl w:val="7BFCDBB8"/>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4A075F"/>
    <w:multiLevelType w:val="hybridMultilevel"/>
    <w:tmpl w:val="1F52E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A233E3"/>
    <w:multiLevelType w:val="hybridMultilevel"/>
    <w:tmpl w:val="B56C7DF0"/>
    <w:lvl w:ilvl="0" w:tplc="76BC70F4">
      <w:start w:val="1"/>
      <w:numFmt w:val="decimal"/>
      <w:lvlText w:val="%1."/>
      <w:lvlJc w:val="left"/>
      <w:pPr>
        <w:ind w:left="1080" w:hanging="360"/>
      </w:pPr>
      <w:rPr>
        <w:rFonts w:hint="default"/>
        <w:sz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2973738"/>
    <w:multiLevelType w:val="hybridMultilevel"/>
    <w:tmpl w:val="477250D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7A2760F"/>
    <w:multiLevelType w:val="hybridMultilevel"/>
    <w:tmpl w:val="C024A1F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834F6F"/>
    <w:multiLevelType w:val="hybridMultilevel"/>
    <w:tmpl w:val="9F307E08"/>
    <w:lvl w:ilvl="0" w:tplc="C192B588">
      <w:start w:val="2"/>
      <w:numFmt w:val="decimal"/>
      <w:lvlText w:val="%1"/>
      <w:lvlJc w:val="left"/>
      <w:pPr>
        <w:ind w:left="1440" w:hanging="360"/>
      </w:pPr>
      <w:rPr>
        <w:rFonts w:hint="default"/>
        <w:sz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BD8698F"/>
    <w:multiLevelType w:val="hybridMultilevel"/>
    <w:tmpl w:val="B426B34E"/>
    <w:lvl w:ilvl="0" w:tplc="1AFED472">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6615EE"/>
    <w:multiLevelType w:val="hybridMultilevel"/>
    <w:tmpl w:val="BC8CE5A4"/>
    <w:lvl w:ilvl="0" w:tplc="B4827E7C">
      <w:start w:val="2"/>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705FEB"/>
    <w:multiLevelType w:val="hybridMultilevel"/>
    <w:tmpl w:val="B43AA1C0"/>
    <w:lvl w:ilvl="0" w:tplc="F44CB0F8">
      <w:start w:val="2017"/>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00C4D12"/>
    <w:multiLevelType w:val="hybridMultilevel"/>
    <w:tmpl w:val="D2940F30"/>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7"/>
  </w:num>
  <w:num w:numId="4">
    <w:abstractNumId w:val="5"/>
  </w:num>
  <w:num w:numId="5">
    <w:abstractNumId w:val="0"/>
  </w:num>
  <w:num w:numId="6">
    <w:abstractNumId w:val="8"/>
  </w:num>
  <w:num w:numId="7">
    <w:abstractNumId w:val="2"/>
  </w:num>
  <w:num w:numId="8">
    <w:abstractNumId w:val="13"/>
  </w:num>
  <w:num w:numId="9">
    <w:abstractNumId w:val="1"/>
  </w:num>
  <w:num w:numId="10">
    <w:abstractNumId w:val="10"/>
  </w:num>
  <w:num w:numId="11">
    <w:abstractNumId w:val="6"/>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0EB"/>
    <w:rsid w:val="0000200A"/>
    <w:rsid w:val="000050AA"/>
    <w:rsid w:val="00005773"/>
    <w:rsid w:val="000058EC"/>
    <w:rsid w:val="000064A4"/>
    <w:rsid w:val="00010D22"/>
    <w:rsid w:val="00011F34"/>
    <w:rsid w:val="000125A1"/>
    <w:rsid w:val="0001436D"/>
    <w:rsid w:val="000144F8"/>
    <w:rsid w:val="00014BAC"/>
    <w:rsid w:val="000157EB"/>
    <w:rsid w:val="00015D33"/>
    <w:rsid w:val="00015F1E"/>
    <w:rsid w:val="000161B2"/>
    <w:rsid w:val="000161ED"/>
    <w:rsid w:val="00016874"/>
    <w:rsid w:val="00016EA8"/>
    <w:rsid w:val="0001757A"/>
    <w:rsid w:val="0002012E"/>
    <w:rsid w:val="00020387"/>
    <w:rsid w:val="0002048D"/>
    <w:rsid w:val="0002064F"/>
    <w:rsid w:val="000220DC"/>
    <w:rsid w:val="00022716"/>
    <w:rsid w:val="00022C4C"/>
    <w:rsid w:val="000251D6"/>
    <w:rsid w:val="00025723"/>
    <w:rsid w:val="00026284"/>
    <w:rsid w:val="000265E6"/>
    <w:rsid w:val="00026F4A"/>
    <w:rsid w:val="0002753A"/>
    <w:rsid w:val="00030171"/>
    <w:rsid w:val="0003042B"/>
    <w:rsid w:val="00030589"/>
    <w:rsid w:val="000324F6"/>
    <w:rsid w:val="0003269F"/>
    <w:rsid w:val="00032C32"/>
    <w:rsid w:val="00034F66"/>
    <w:rsid w:val="00036DA6"/>
    <w:rsid w:val="00040106"/>
    <w:rsid w:val="000409D8"/>
    <w:rsid w:val="00041D93"/>
    <w:rsid w:val="00042356"/>
    <w:rsid w:val="00042675"/>
    <w:rsid w:val="00042E6E"/>
    <w:rsid w:val="00042F77"/>
    <w:rsid w:val="000448D0"/>
    <w:rsid w:val="00045478"/>
    <w:rsid w:val="000455C1"/>
    <w:rsid w:val="0004584E"/>
    <w:rsid w:val="00045996"/>
    <w:rsid w:val="00045D40"/>
    <w:rsid w:val="00047807"/>
    <w:rsid w:val="0005002D"/>
    <w:rsid w:val="00050874"/>
    <w:rsid w:val="00052CFA"/>
    <w:rsid w:val="00053ABE"/>
    <w:rsid w:val="00053B1E"/>
    <w:rsid w:val="00054294"/>
    <w:rsid w:val="000558EC"/>
    <w:rsid w:val="0005639A"/>
    <w:rsid w:val="00056BF6"/>
    <w:rsid w:val="00057674"/>
    <w:rsid w:val="0006004E"/>
    <w:rsid w:val="0006036A"/>
    <w:rsid w:val="00060B82"/>
    <w:rsid w:val="00060C1C"/>
    <w:rsid w:val="00060EC8"/>
    <w:rsid w:val="00061919"/>
    <w:rsid w:val="0006256C"/>
    <w:rsid w:val="00064E06"/>
    <w:rsid w:val="000656E6"/>
    <w:rsid w:val="000711A4"/>
    <w:rsid w:val="000725CB"/>
    <w:rsid w:val="00073A87"/>
    <w:rsid w:val="000750D8"/>
    <w:rsid w:val="00075730"/>
    <w:rsid w:val="00075C35"/>
    <w:rsid w:val="00076049"/>
    <w:rsid w:val="00077D5F"/>
    <w:rsid w:val="00082D67"/>
    <w:rsid w:val="00082F0E"/>
    <w:rsid w:val="00084F75"/>
    <w:rsid w:val="00085A8A"/>
    <w:rsid w:val="000867F5"/>
    <w:rsid w:val="0009017A"/>
    <w:rsid w:val="00090B09"/>
    <w:rsid w:val="00090C11"/>
    <w:rsid w:val="0009107D"/>
    <w:rsid w:val="00092C20"/>
    <w:rsid w:val="00093D27"/>
    <w:rsid w:val="000945FF"/>
    <w:rsid w:val="0009701D"/>
    <w:rsid w:val="000A059C"/>
    <w:rsid w:val="000A0B33"/>
    <w:rsid w:val="000A0EE2"/>
    <w:rsid w:val="000A2B79"/>
    <w:rsid w:val="000A2ECD"/>
    <w:rsid w:val="000A40D3"/>
    <w:rsid w:val="000A4F55"/>
    <w:rsid w:val="000A5100"/>
    <w:rsid w:val="000A5AAF"/>
    <w:rsid w:val="000A5E6A"/>
    <w:rsid w:val="000A623E"/>
    <w:rsid w:val="000A7A25"/>
    <w:rsid w:val="000A7EA2"/>
    <w:rsid w:val="000A7EAD"/>
    <w:rsid w:val="000B0778"/>
    <w:rsid w:val="000B0B75"/>
    <w:rsid w:val="000B1A7A"/>
    <w:rsid w:val="000B1AC6"/>
    <w:rsid w:val="000B204E"/>
    <w:rsid w:val="000B2774"/>
    <w:rsid w:val="000B299B"/>
    <w:rsid w:val="000B41F6"/>
    <w:rsid w:val="000B4475"/>
    <w:rsid w:val="000B47F0"/>
    <w:rsid w:val="000B5380"/>
    <w:rsid w:val="000B564E"/>
    <w:rsid w:val="000B5DAE"/>
    <w:rsid w:val="000B6272"/>
    <w:rsid w:val="000B7643"/>
    <w:rsid w:val="000B7CBE"/>
    <w:rsid w:val="000B7CF5"/>
    <w:rsid w:val="000C005F"/>
    <w:rsid w:val="000C0891"/>
    <w:rsid w:val="000C08EF"/>
    <w:rsid w:val="000C0BEE"/>
    <w:rsid w:val="000C23AC"/>
    <w:rsid w:val="000C26C2"/>
    <w:rsid w:val="000C26ED"/>
    <w:rsid w:val="000C27D3"/>
    <w:rsid w:val="000C3A09"/>
    <w:rsid w:val="000C478B"/>
    <w:rsid w:val="000C5814"/>
    <w:rsid w:val="000D19C9"/>
    <w:rsid w:val="000D2B76"/>
    <w:rsid w:val="000D3455"/>
    <w:rsid w:val="000D3B6A"/>
    <w:rsid w:val="000D44A1"/>
    <w:rsid w:val="000D4568"/>
    <w:rsid w:val="000D4B72"/>
    <w:rsid w:val="000D4F03"/>
    <w:rsid w:val="000D58FB"/>
    <w:rsid w:val="000D59A6"/>
    <w:rsid w:val="000D696F"/>
    <w:rsid w:val="000D6C72"/>
    <w:rsid w:val="000D6F47"/>
    <w:rsid w:val="000D7C44"/>
    <w:rsid w:val="000E14F4"/>
    <w:rsid w:val="000E17F3"/>
    <w:rsid w:val="000E2032"/>
    <w:rsid w:val="000E2135"/>
    <w:rsid w:val="000E3509"/>
    <w:rsid w:val="000E43D9"/>
    <w:rsid w:val="000E4961"/>
    <w:rsid w:val="000E4962"/>
    <w:rsid w:val="000E4E90"/>
    <w:rsid w:val="000E50E9"/>
    <w:rsid w:val="000E5687"/>
    <w:rsid w:val="000E665A"/>
    <w:rsid w:val="000E7BAC"/>
    <w:rsid w:val="000F001E"/>
    <w:rsid w:val="000F113C"/>
    <w:rsid w:val="000F186C"/>
    <w:rsid w:val="000F224B"/>
    <w:rsid w:val="000F35F4"/>
    <w:rsid w:val="000F3C9D"/>
    <w:rsid w:val="000F3DAF"/>
    <w:rsid w:val="000F3E3D"/>
    <w:rsid w:val="000F41FA"/>
    <w:rsid w:val="000F4470"/>
    <w:rsid w:val="000F4B06"/>
    <w:rsid w:val="000F4CB8"/>
    <w:rsid w:val="000F5B07"/>
    <w:rsid w:val="000F5BC8"/>
    <w:rsid w:val="000F660B"/>
    <w:rsid w:val="000F6ACD"/>
    <w:rsid w:val="000F6B8C"/>
    <w:rsid w:val="000F7C24"/>
    <w:rsid w:val="000F7EE9"/>
    <w:rsid w:val="001003B1"/>
    <w:rsid w:val="00101231"/>
    <w:rsid w:val="001025D3"/>
    <w:rsid w:val="0010276F"/>
    <w:rsid w:val="001044D1"/>
    <w:rsid w:val="00105587"/>
    <w:rsid w:val="00105651"/>
    <w:rsid w:val="001072CF"/>
    <w:rsid w:val="00107FF9"/>
    <w:rsid w:val="0011031E"/>
    <w:rsid w:val="00110CFF"/>
    <w:rsid w:val="001116DE"/>
    <w:rsid w:val="00114827"/>
    <w:rsid w:val="00114CB5"/>
    <w:rsid w:val="00114E4E"/>
    <w:rsid w:val="00116BAE"/>
    <w:rsid w:val="001209E4"/>
    <w:rsid w:val="00120F6B"/>
    <w:rsid w:val="001222AD"/>
    <w:rsid w:val="00122DF5"/>
    <w:rsid w:val="0012383F"/>
    <w:rsid w:val="00123C23"/>
    <w:rsid w:val="00124621"/>
    <w:rsid w:val="001252F9"/>
    <w:rsid w:val="00126834"/>
    <w:rsid w:val="001277E3"/>
    <w:rsid w:val="00127939"/>
    <w:rsid w:val="0012794A"/>
    <w:rsid w:val="001279A7"/>
    <w:rsid w:val="00130F2F"/>
    <w:rsid w:val="0013113F"/>
    <w:rsid w:val="001313C2"/>
    <w:rsid w:val="0013168F"/>
    <w:rsid w:val="00132169"/>
    <w:rsid w:val="00132648"/>
    <w:rsid w:val="00133267"/>
    <w:rsid w:val="00134483"/>
    <w:rsid w:val="00135AD8"/>
    <w:rsid w:val="00135CD7"/>
    <w:rsid w:val="00135EE4"/>
    <w:rsid w:val="0014231D"/>
    <w:rsid w:val="001424F2"/>
    <w:rsid w:val="00143467"/>
    <w:rsid w:val="00143F04"/>
    <w:rsid w:val="00144992"/>
    <w:rsid w:val="001457A7"/>
    <w:rsid w:val="0014644B"/>
    <w:rsid w:val="00146BE7"/>
    <w:rsid w:val="00146F8C"/>
    <w:rsid w:val="001473F8"/>
    <w:rsid w:val="001477E1"/>
    <w:rsid w:val="00147A8D"/>
    <w:rsid w:val="00147C79"/>
    <w:rsid w:val="001506FE"/>
    <w:rsid w:val="0015229B"/>
    <w:rsid w:val="0015309C"/>
    <w:rsid w:val="00153D58"/>
    <w:rsid w:val="001547E1"/>
    <w:rsid w:val="00155033"/>
    <w:rsid w:val="0015694F"/>
    <w:rsid w:val="00156C62"/>
    <w:rsid w:val="0015721A"/>
    <w:rsid w:val="0015761F"/>
    <w:rsid w:val="00160C41"/>
    <w:rsid w:val="00161046"/>
    <w:rsid w:val="0016194E"/>
    <w:rsid w:val="001634F6"/>
    <w:rsid w:val="001640F7"/>
    <w:rsid w:val="0016422F"/>
    <w:rsid w:val="00165D2E"/>
    <w:rsid w:val="00167BB0"/>
    <w:rsid w:val="00170C3C"/>
    <w:rsid w:val="00171BA9"/>
    <w:rsid w:val="00172CE9"/>
    <w:rsid w:val="001733AE"/>
    <w:rsid w:val="00174EA7"/>
    <w:rsid w:val="0017517E"/>
    <w:rsid w:val="0017732E"/>
    <w:rsid w:val="00180281"/>
    <w:rsid w:val="00182830"/>
    <w:rsid w:val="00182BA4"/>
    <w:rsid w:val="00183417"/>
    <w:rsid w:val="001841F9"/>
    <w:rsid w:val="00184213"/>
    <w:rsid w:val="00184632"/>
    <w:rsid w:val="0018508F"/>
    <w:rsid w:val="00185A1A"/>
    <w:rsid w:val="00186117"/>
    <w:rsid w:val="001863C1"/>
    <w:rsid w:val="00186597"/>
    <w:rsid w:val="0018673A"/>
    <w:rsid w:val="00186880"/>
    <w:rsid w:val="001871AA"/>
    <w:rsid w:val="00187724"/>
    <w:rsid w:val="001902A0"/>
    <w:rsid w:val="001919F0"/>
    <w:rsid w:val="00191BC1"/>
    <w:rsid w:val="00191ED8"/>
    <w:rsid w:val="00193698"/>
    <w:rsid w:val="00197469"/>
    <w:rsid w:val="001979FC"/>
    <w:rsid w:val="001A0501"/>
    <w:rsid w:val="001A0963"/>
    <w:rsid w:val="001A09F0"/>
    <w:rsid w:val="001A1D32"/>
    <w:rsid w:val="001A3B9F"/>
    <w:rsid w:val="001A3D64"/>
    <w:rsid w:val="001A4243"/>
    <w:rsid w:val="001A42EA"/>
    <w:rsid w:val="001A5408"/>
    <w:rsid w:val="001A5BCA"/>
    <w:rsid w:val="001B01F9"/>
    <w:rsid w:val="001B1FBB"/>
    <w:rsid w:val="001B3AA4"/>
    <w:rsid w:val="001B4134"/>
    <w:rsid w:val="001B4A72"/>
    <w:rsid w:val="001B5064"/>
    <w:rsid w:val="001B5498"/>
    <w:rsid w:val="001B6D42"/>
    <w:rsid w:val="001B6FE0"/>
    <w:rsid w:val="001C16B9"/>
    <w:rsid w:val="001C1B9D"/>
    <w:rsid w:val="001C2911"/>
    <w:rsid w:val="001C38AF"/>
    <w:rsid w:val="001C4F5F"/>
    <w:rsid w:val="001C537D"/>
    <w:rsid w:val="001C58CA"/>
    <w:rsid w:val="001C696B"/>
    <w:rsid w:val="001C6A9F"/>
    <w:rsid w:val="001C6BC7"/>
    <w:rsid w:val="001D0576"/>
    <w:rsid w:val="001D076D"/>
    <w:rsid w:val="001D1503"/>
    <w:rsid w:val="001D2579"/>
    <w:rsid w:val="001D2D9B"/>
    <w:rsid w:val="001D30EB"/>
    <w:rsid w:val="001D32E6"/>
    <w:rsid w:val="001D32FF"/>
    <w:rsid w:val="001D380D"/>
    <w:rsid w:val="001D5263"/>
    <w:rsid w:val="001D62AA"/>
    <w:rsid w:val="001D652B"/>
    <w:rsid w:val="001D6A81"/>
    <w:rsid w:val="001E0820"/>
    <w:rsid w:val="001E09D0"/>
    <w:rsid w:val="001E181C"/>
    <w:rsid w:val="001E2ECA"/>
    <w:rsid w:val="001E2FE8"/>
    <w:rsid w:val="001E300D"/>
    <w:rsid w:val="001E4A6E"/>
    <w:rsid w:val="001E59C2"/>
    <w:rsid w:val="001E5E4C"/>
    <w:rsid w:val="001E64F3"/>
    <w:rsid w:val="001E7045"/>
    <w:rsid w:val="001E746D"/>
    <w:rsid w:val="001E7731"/>
    <w:rsid w:val="001F0093"/>
    <w:rsid w:val="001F034D"/>
    <w:rsid w:val="001F044E"/>
    <w:rsid w:val="001F13E9"/>
    <w:rsid w:val="001F17D0"/>
    <w:rsid w:val="001F1E46"/>
    <w:rsid w:val="001F2647"/>
    <w:rsid w:val="001F74D0"/>
    <w:rsid w:val="001F76A0"/>
    <w:rsid w:val="001F7AC6"/>
    <w:rsid w:val="00200813"/>
    <w:rsid w:val="00201504"/>
    <w:rsid w:val="00201593"/>
    <w:rsid w:val="002020D0"/>
    <w:rsid w:val="002031C5"/>
    <w:rsid w:val="00203213"/>
    <w:rsid w:val="00203F5B"/>
    <w:rsid w:val="00204D7B"/>
    <w:rsid w:val="002057AE"/>
    <w:rsid w:val="002059FC"/>
    <w:rsid w:val="00206350"/>
    <w:rsid w:val="0020682F"/>
    <w:rsid w:val="00207252"/>
    <w:rsid w:val="00207554"/>
    <w:rsid w:val="00207BD8"/>
    <w:rsid w:val="00211378"/>
    <w:rsid w:val="002117AF"/>
    <w:rsid w:val="00211971"/>
    <w:rsid w:val="00211D78"/>
    <w:rsid w:val="00212FF3"/>
    <w:rsid w:val="002135A7"/>
    <w:rsid w:val="002136B3"/>
    <w:rsid w:val="002145B5"/>
    <w:rsid w:val="00216208"/>
    <w:rsid w:val="002164DF"/>
    <w:rsid w:val="002169CC"/>
    <w:rsid w:val="002207D1"/>
    <w:rsid w:val="002214B6"/>
    <w:rsid w:val="00221B52"/>
    <w:rsid w:val="00221F55"/>
    <w:rsid w:val="002223A0"/>
    <w:rsid w:val="002225E5"/>
    <w:rsid w:val="00222E36"/>
    <w:rsid w:val="00222F91"/>
    <w:rsid w:val="002242CA"/>
    <w:rsid w:val="00224AC8"/>
    <w:rsid w:val="00224FC3"/>
    <w:rsid w:val="002276E4"/>
    <w:rsid w:val="00230F3B"/>
    <w:rsid w:val="002310BF"/>
    <w:rsid w:val="0023185F"/>
    <w:rsid w:val="00233316"/>
    <w:rsid w:val="00234097"/>
    <w:rsid w:val="002363C2"/>
    <w:rsid w:val="00236C2B"/>
    <w:rsid w:val="0023732F"/>
    <w:rsid w:val="002377E1"/>
    <w:rsid w:val="0023784F"/>
    <w:rsid w:val="002413DD"/>
    <w:rsid w:val="00241DB5"/>
    <w:rsid w:val="00242413"/>
    <w:rsid w:val="00243301"/>
    <w:rsid w:val="002454BD"/>
    <w:rsid w:val="002459FC"/>
    <w:rsid w:val="00245A09"/>
    <w:rsid w:val="00245F49"/>
    <w:rsid w:val="0025187C"/>
    <w:rsid w:val="002527C0"/>
    <w:rsid w:val="00253F9E"/>
    <w:rsid w:val="002544C3"/>
    <w:rsid w:val="00254F53"/>
    <w:rsid w:val="002550A1"/>
    <w:rsid w:val="002551B5"/>
    <w:rsid w:val="00255D4E"/>
    <w:rsid w:val="0025756E"/>
    <w:rsid w:val="002577C6"/>
    <w:rsid w:val="00257D5A"/>
    <w:rsid w:val="00260386"/>
    <w:rsid w:val="0026196D"/>
    <w:rsid w:val="00264C34"/>
    <w:rsid w:val="00267804"/>
    <w:rsid w:val="002679A7"/>
    <w:rsid w:val="00267DD8"/>
    <w:rsid w:val="00270747"/>
    <w:rsid w:val="002708A0"/>
    <w:rsid w:val="00271767"/>
    <w:rsid w:val="00274057"/>
    <w:rsid w:val="00274261"/>
    <w:rsid w:val="00274D59"/>
    <w:rsid w:val="00276C27"/>
    <w:rsid w:val="00276C6C"/>
    <w:rsid w:val="00281ADA"/>
    <w:rsid w:val="00281C72"/>
    <w:rsid w:val="0028368D"/>
    <w:rsid w:val="002851A4"/>
    <w:rsid w:val="0028555D"/>
    <w:rsid w:val="002858D3"/>
    <w:rsid w:val="00285FAC"/>
    <w:rsid w:val="0028669F"/>
    <w:rsid w:val="00286E35"/>
    <w:rsid w:val="00286F55"/>
    <w:rsid w:val="00287AB4"/>
    <w:rsid w:val="00287ED5"/>
    <w:rsid w:val="00290076"/>
    <w:rsid w:val="00291480"/>
    <w:rsid w:val="00291E71"/>
    <w:rsid w:val="0029330B"/>
    <w:rsid w:val="002937A6"/>
    <w:rsid w:val="00293AB2"/>
    <w:rsid w:val="00294234"/>
    <w:rsid w:val="0029433A"/>
    <w:rsid w:val="00294B06"/>
    <w:rsid w:val="002957CF"/>
    <w:rsid w:val="0029787F"/>
    <w:rsid w:val="002A023C"/>
    <w:rsid w:val="002A06D9"/>
    <w:rsid w:val="002A08E3"/>
    <w:rsid w:val="002A10B4"/>
    <w:rsid w:val="002A22CF"/>
    <w:rsid w:val="002A255A"/>
    <w:rsid w:val="002A37DF"/>
    <w:rsid w:val="002A3E12"/>
    <w:rsid w:val="002A46E0"/>
    <w:rsid w:val="002A46F7"/>
    <w:rsid w:val="002A5280"/>
    <w:rsid w:val="002A6263"/>
    <w:rsid w:val="002B1D95"/>
    <w:rsid w:val="002B3BB7"/>
    <w:rsid w:val="002B55C1"/>
    <w:rsid w:val="002B5B70"/>
    <w:rsid w:val="002B64B4"/>
    <w:rsid w:val="002B6890"/>
    <w:rsid w:val="002B7580"/>
    <w:rsid w:val="002B7CD1"/>
    <w:rsid w:val="002B7FF7"/>
    <w:rsid w:val="002C0BB7"/>
    <w:rsid w:val="002C6845"/>
    <w:rsid w:val="002C7FC5"/>
    <w:rsid w:val="002D016D"/>
    <w:rsid w:val="002D2873"/>
    <w:rsid w:val="002D2A97"/>
    <w:rsid w:val="002D49FC"/>
    <w:rsid w:val="002D7CEC"/>
    <w:rsid w:val="002E00E6"/>
    <w:rsid w:val="002E1C96"/>
    <w:rsid w:val="002E1D61"/>
    <w:rsid w:val="002E2137"/>
    <w:rsid w:val="002E2574"/>
    <w:rsid w:val="002E3C1F"/>
    <w:rsid w:val="002E41D0"/>
    <w:rsid w:val="002E4664"/>
    <w:rsid w:val="002E5933"/>
    <w:rsid w:val="002E7291"/>
    <w:rsid w:val="002E7590"/>
    <w:rsid w:val="002F2571"/>
    <w:rsid w:val="002F2D45"/>
    <w:rsid w:val="002F35E7"/>
    <w:rsid w:val="002F44FF"/>
    <w:rsid w:val="002F4EF0"/>
    <w:rsid w:val="002F59EE"/>
    <w:rsid w:val="002F5C58"/>
    <w:rsid w:val="002F68E5"/>
    <w:rsid w:val="002F7699"/>
    <w:rsid w:val="00300C0C"/>
    <w:rsid w:val="00301086"/>
    <w:rsid w:val="00302BCC"/>
    <w:rsid w:val="00303693"/>
    <w:rsid w:val="003036D2"/>
    <w:rsid w:val="0030524A"/>
    <w:rsid w:val="0030540F"/>
    <w:rsid w:val="003064CC"/>
    <w:rsid w:val="0030657E"/>
    <w:rsid w:val="00306956"/>
    <w:rsid w:val="00306CDF"/>
    <w:rsid w:val="00307117"/>
    <w:rsid w:val="003102DB"/>
    <w:rsid w:val="00310E4D"/>
    <w:rsid w:val="003117BB"/>
    <w:rsid w:val="003128FE"/>
    <w:rsid w:val="00312AB0"/>
    <w:rsid w:val="003138F7"/>
    <w:rsid w:val="003142C0"/>
    <w:rsid w:val="00315B54"/>
    <w:rsid w:val="003160BB"/>
    <w:rsid w:val="00317478"/>
    <w:rsid w:val="003177FC"/>
    <w:rsid w:val="003178A6"/>
    <w:rsid w:val="00317D05"/>
    <w:rsid w:val="003258BB"/>
    <w:rsid w:val="00325BA6"/>
    <w:rsid w:val="003268A5"/>
    <w:rsid w:val="00326A0E"/>
    <w:rsid w:val="00327427"/>
    <w:rsid w:val="003278DD"/>
    <w:rsid w:val="0032799D"/>
    <w:rsid w:val="003302DD"/>
    <w:rsid w:val="00330B98"/>
    <w:rsid w:val="00331B5F"/>
    <w:rsid w:val="00331E37"/>
    <w:rsid w:val="0033248C"/>
    <w:rsid w:val="0033260E"/>
    <w:rsid w:val="003329D8"/>
    <w:rsid w:val="00332EA4"/>
    <w:rsid w:val="00333817"/>
    <w:rsid w:val="003339AF"/>
    <w:rsid w:val="00334410"/>
    <w:rsid w:val="00334535"/>
    <w:rsid w:val="003355C4"/>
    <w:rsid w:val="00336EC7"/>
    <w:rsid w:val="00336F90"/>
    <w:rsid w:val="00337AE4"/>
    <w:rsid w:val="0034169F"/>
    <w:rsid w:val="00342964"/>
    <w:rsid w:val="00343900"/>
    <w:rsid w:val="00344702"/>
    <w:rsid w:val="0034544D"/>
    <w:rsid w:val="00345856"/>
    <w:rsid w:val="003460AC"/>
    <w:rsid w:val="003503A4"/>
    <w:rsid w:val="003507AE"/>
    <w:rsid w:val="003508FF"/>
    <w:rsid w:val="00350AD9"/>
    <w:rsid w:val="003513DA"/>
    <w:rsid w:val="00351CB1"/>
    <w:rsid w:val="00355103"/>
    <w:rsid w:val="0035624C"/>
    <w:rsid w:val="00356C67"/>
    <w:rsid w:val="003578E3"/>
    <w:rsid w:val="003612AC"/>
    <w:rsid w:val="00361A5D"/>
    <w:rsid w:val="00361FA7"/>
    <w:rsid w:val="003622BE"/>
    <w:rsid w:val="003623D8"/>
    <w:rsid w:val="0036285A"/>
    <w:rsid w:val="00362A99"/>
    <w:rsid w:val="00363CE7"/>
    <w:rsid w:val="00363D79"/>
    <w:rsid w:val="0036439B"/>
    <w:rsid w:val="0036534B"/>
    <w:rsid w:val="00365D66"/>
    <w:rsid w:val="00367516"/>
    <w:rsid w:val="003679CF"/>
    <w:rsid w:val="0037004E"/>
    <w:rsid w:val="003707ED"/>
    <w:rsid w:val="00370AAF"/>
    <w:rsid w:val="00372BF6"/>
    <w:rsid w:val="00373923"/>
    <w:rsid w:val="003749AA"/>
    <w:rsid w:val="00375463"/>
    <w:rsid w:val="003755D1"/>
    <w:rsid w:val="0037563B"/>
    <w:rsid w:val="0037567B"/>
    <w:rsid w:val="00376445"/>
    <w:rsid w:val="003771FA"/>
    <w:rsid w:val="003778F0"/>
    <w:rsid w:val="00381910"/>
    <w:rsid w:val="00381F6D"/>
    <w:rsid w:val="003821B9"/>
    <w:rsid w:val="00382844"/>
    <w:rsid w:val="003836FD"/>
    <w:rsid w:val="00383C64"/>
    <w:rsid w:val="00383F7C"/>
    <w:rsid w:val="00384261"/>
    <w:rsid w:val="00384455"/>
    <w:rsid w:val="0038448C"/>
    <w:rsid w:val="0038535A"/>
    <w:rsid w:val="003854AB"/>
    <w:rsid w:val="00385E4C"/>
    <w:rsid w:val="00392C22"/>
    <w:rsid w:val="00392D1E"/>
    <w:rsid w:val="0039330B"/>
    <w:rsid w:val="003945AA"/>
    <w:rsid w:val="0039736E"/>
    <w:rsid w:val="003977B0"/>
    <w:rsid w:val="003A0A1C"/>
    <w:rsid w:val="003A0B45"/>
    <w:rsid w:val="003A1F60"/>
    <w:rsid w:val="003A3A4C"/>
    <w:rsid w:val="003A44DE"/>
    <w:rsid w:val="003A4CAD"/>
    <w:rsid w:val="003B066F"/>
    <w:rsid w:val="003B30EB"/>
    <w:rsid w:val="003B3E97"/>
    <w:rsid w:val="003B60A3"/>
    <w:rsid w:val="003B6C2D"/>
    <w:rsid w:val="003B72F7"/>
    <w:rsid w:val="003C07CF"/>
    <w:rsid w:val="003C0E86"/>
    <w:rsid w:val="003C354B"/>
    <w:rsid w:val="003C359A"/>
    <w:rsid w:val="003C46FA"/>
    <w:rsid w:val="003C47F0"/>
    <w:rsid w:val="003C4F78"/>
    <w:rsid w:val="003C5107"/>
    <w:rsid w:val="003C616C"/>
    <w:rsid w:val="003C6A29"/>
    <w:rsid w:val="003D01E6"/>
    <w:rsid w:val="003D0698"/>
    <w:rsid w:val="003D08E7"/>
    <w:rsid w:val="003D1258"/>
    <w:rsid w:val="003D1300"/>
    <w:rsid w:val="003D1895"/>
    <w:rsid w:val="003D2122"/>
    <w:rsid w:val="003D374F"/>
    <w:rsid w:val="003D3B09"/>
    <w:rsid w:val="003D5A0D"/>
    <w:rsid w:val="003D7504"/>
    <w:rsid w:val="003D7958"/>
    <w:rsid w:val="003E0AD3"/>
    <w:rsid w:val="003E1F4D"/>
    <w:rsid w:val="003E7CE1"/>
    <w:rsid w:val="003F0210"/>
    <w:rsid w:val="003F0845"/>
    <w:rsid w:val="003F0FF4"/>
    <w:rsid w:val="003F13F6"/>
    <w:rsid w:val="003F1844"/>
    <w:rsid w:val="003F34BA"/>
    <w:rsid w:val="003F3FF8"/>
    <w:rsid w:val="003F489C"/>
    <w:rsid w:val="003F4A64"/>
    <w:rsid w:val="003F4B37"/>
    <w:rsid w:val="003F4DB7"/>
    <w:rsid w:val="003F540D"/>
    <w:rsid w:val="003F5713"/>
    <w:rsid w:val="003F57A7"/>
    <w:rsid w:val="003F5B0E"/>
    <w:rsid w:val="003F649E"/>
    <w:rsid w:val="003F679C"/>
    <w:rsid w:val="003F735E"/>
    <w:rsid w:val="004015C8"/>
    <w:rsid w:val="00401A6A"/>
    <w:rsid w:val="00401EAE"/>
    <w:rsid w:val="0040211B"/>
    <w:rsid w:val="00404FE7"/>
    <w:rsid w:val="0040530D"/>
    <w:rsid w:val="00405D7D"/>
    <w:rsid w:val="00406F7C"/>
    <w:rsid w:val="004073E3"/>
    <w:rsid w:val="00407D37"/>
    <w:rsid w:val="0041004A"/>
    <w:rsid w:val="004113BB"/>
    <w:rsid w:val="00411831"/>
    <w:rsid w:val="00411B80"/>
    <w:rsid w:val="004125AD"/>
    <w:rsid w:val="00412D15"/>
    <w:rsid w:val="00412ED4"/>
    <w:rsid w:val="00413541"/>
    <w:rsid w:val="00416B73"/>
    <w:rsid w:val="00416B9A"/>
    <w:rsid w:val="00416C8B"/>
    <w:rsid w:val="00417258"/>
    <w:rsid w:val="0042113A"/>
    <w:rsid w:val="0042359C"/>
    <w:rsid w:val="004236BD"/>
    <w:rsid w:val="00423D05"/>
    <w:rsid w:val="0042496E"/>
    <w:rsid w:val="00424BFB"/>
    <w:rsid w:val="00425FAB"/>
    <w:rsid w:val="004261F8"/>
    <w:rsid w:val="00426B46"/>
    <w:rsid w:val="00426BC6"/>
    <w:rsid w:val="004275BA"/>
    <w:rsid w:val="0042799D"/>
    <w:rsid w:val="00427D57"/>
    <w:rsid w:val="00427E7B"/>
    <w:rsid w:val="004302F4"/>
    <w:rsid w:val="004328D9"/>
    <w:rsid w:val="0043317C"/>
    <w:rsid w:val="004333D8"/>
    <w:rsid w:val="00433975"/>
    <w:rsid w:val="004368D3"/>
    <w:rsid w:val="004369CA"/>
    <w:rsid w:val="0043776F"/>
    <w:rsid w:val="004379DF"/>
    <w:rsid w:val="0044078A"/>
    <w:rsid w:val="00441CA9"/>
    <w:rsid w:val="00443879"/>
    <w:rsid w:val="00443C7E"/>
    <w:rsid w:val="0044502A"/>
    <w:rsid w:val="004457F6"/>
    <w:rsid w:val="00446400"/>
    <w:rsid w:val="00446EBB"/>
    <w:rsid w:val="00450162"/>
    <w:rsid w:val="00450C5F"/>
    <w:rsid w:val="00450CCA"/>
    <w:rsid w:val="00451FB5"/>
    <w:rsid w:val="00453A2E"/>
    <w:rsid w:val="00454319"/>
    <w:rsid w:val="0045434C"/>
    <w:rsid w:val="004549B1"/>
    <w:rsid w:val="00454B44"/>
    <w:rsid w:val="004554E0"/>
    <w:rsid w:val="00455B74"/>
    <w:rsid w:val="00457169"/>
    <w:rsid w:val="00460227"/>
    <w:rsid w:val="004608F4"/>
    <w:rsid w:val="00460B78"/>
    <w:rsid w:val="00461D86"/>
    <w:rsid w:val="00462AC1"/>
    <w:rsid w:val="0046464D"/>
    <w:rsid w:val="00465F32"/>
    <w:rsid w:val="00466FC9"/>
    <w:rsid w:val="004671B6"/>
    <w:rsid w:val="00467BFF"/>
    <w:rsid w:val="0047046D"/>
    <w:rsid w:val="00470603"/>
    <w:rsid w:val="004719E3"/>
    <w:rsid w:val="00471A04"/>
    <w:rsid w:val="004724C8"/>
    <w:rsid w:val="004728C0"/>
    <w:rsid w:val="00472BBB"/>
    <w:rsid w:val="00476070"/>
    <w:rsid w:val="004763E6"/>
    <w:rsid w:val="00476C56"/>
    <w:rsid w:val="00476D3A"/>
    <w:rsid w:val="00476D4E"/>
    <w:rsid w:val="00477744"/>
    <w:rsid w:val="00480308"/>
    <w:rsid w:val="00481774"/>
    <w:rsid w:val="0048215C"/>
    <w:rsid w:val="0048248C"/>
    <w:rsid w:val="00482765"/>
    <w:rsid w:val="004828E1"/>
    <w:rsid w:val="00483366"/>
    <w:rsid w:val="004837DC"/>
    <w:rsid w:val="00483CEE"/>
    <w:rsid w:val="00483DEE"/>
    <w:rsid w:val="00484803"/>
    <w:rsid w:val="00485050"/>
    <w:rsid w:val="00487555"/>
    <w:rsid w:val="00487AD7"/>
    <w:rsid w:val="0049041A"/>
    <w:rsid w:val="00490B9E"/>
    <w:rsid w:val="00491450"/>
    <w:rsid w:val="00492357"/>
    <w:rsid w:val="00493AC9"/>
    <w:rsid w:val="00494C4D"/>
    <w:rsid w:val="004956BB"/>
    <w:rsid w:val="00496463"/>
    <w:rsid w:val="0049664B"/>
    <w:rsid w:val="00496E79"/>
    <w:rsid w:val="00497760"/>
    <w:rsid w:val="004978C9"/>
    <w:rsid w:val="00497AA5"/>
    <w:rsid w:val="004A0558"/>
    <w:rsid w:val="004A0BDD"/>
    <w:rsid w:val="004A116F"/>
    <w:rsid w:val="004A1CCC"/>
    <w:rsid w:val="004A2F2A"/>
    <w:rsid w:val="004A3E19"/>
    <w:rsid w:val="004A3FDF"/>
    <w:rsid w:val="004A74DE"/>
    <w:rsid w:val="004B0665"/>
    <w:rsid w:val="004B09B5"/>
    <w:rsid w:val="004B1749"/>
    <w:rsid w:val="004B184A"/>
    <w:rsid w:val="004B2537"/>
    <w:rsid w:val="004B27AE"/>
    <w:rsid w:val="004B2F91"/>
    <w:rsid w:val="004B3B0F"/>
    <w:rsid w:val="004B46FF"/>
    <w:rsid w:val="004B5B1E"/>
    <w:rsid w:val="004B61FE"/>
    <w:rsid w:val="004B7339"/>
    <w:rsid w:val="004B7B5D"/>
    <w:rsid w:val="004C0645"/>
    <w:rsid w:val="004C1251"/>
    <w:rsid w:val="004C15D3"/>
    <w:rsid w:val="004C243A"/>
    <w:rsid w:val="004C2EEF"/>
    <w:rsid w:val="004C3BF3"/>
    <w:rsid w:val="004C4010"/>
    <w:rsid w:val="004C404A"/>
    <w:rsid w:val="004C5381"/>
    <w:rsid w:val="004C6234"/>
    <w:rsid w:val="004C62C8"/>
    <w:rsid w:val="004C6CE9"/>
    <w:rsid w:val="004D03DE"/>
    <w:rsid w:val="004D0BE1"/>
    <w:rsid w:val="004D2275"/>
    <w:rsid w:val="004D25C9"/>
    <w:rsid w:val="004D3E6C"/>
    <w:rsid w:val="004D4A5B"/>
    <w:rsid w:val="004E02C2"/>
    <w:rsid w:val="004E06E1"/>
    <w:rsid w:val="004E0963"/>
    <w:rsid w:val="004E1641"/>
    <w:rsid w:val="004E23E7"/>
    <w:rsid w:val="004E3B26"/>
    <w:rsid w:val="004E4030"/>
    <w:rsid w:val="004E44CD"/>
    <w:rsid w:val="004E4C28"/>
    <w:rsid w:val="004E5321"/>
    <w:rsid w:val="004E6E4E"/>
    <w:rsid w:val="004E72C4"/>
    <w:rsid w:val="004E7992"/>
    <w:rsid w:val="004F0F72"/>
    <w:rsid w:val="004F1A1C"/>
    <w:rsid w:val="004F1C4E"/>
    <w:rsid w:val="004F1D9D"/>
    <w:rsid w:val="004F2225"/>
    <w:rsid w:val="004F250F"/>
    <w:rsid w:val="004F3699"/>
    <w:rsid w:val="004F4737"/>
    <w:rsid w:val="004F5689"/>
    <w:rsid w:val="004F5898"/>
    <w:rsid w:val="004F60DF"/>
    <w:rsid w:val="004F774B"/>
    <w:rsid w:val="004F79E2"/>
    <w:rsid w:val="00500500"/>
    <w:rsid w:val="0050149D"/>
    <w:rsid w:val="00501E69"/>
    <w:rsid w:val="005024E1"/>
    <w:rsid w:val="00502C42"/>
    <w:rsid w:val="00503EA2"/>
    <w:rsid w:val="0050404F"/>
    <w:rsid w:val="005042B5"/>
    <w:rsid w:val="005042E7"/>
    <w:rsid w:val="0050496D"/>
    <w:rsid w:val="005061AF"/>
    <w:rsid w:val="005062F4"/>
    <w:rsid w:val="005065DA"/>
    <w:rsid w:val="00511C44"/>
    <w:rsid w:val="00511D9F"/>
    <w:rsid w:val="00512E3E"/>
    <w:rsid w:val="00514507"/>
    <w:rsid w:val="00517C83"/>
    <w:rsid w:val="00521550"/>
    <w:rsid w:val="0052168D"/>
    <w:rsid w:val="00521712"/>
    <w:rsid w:val="00524F00"/>
    <w:rsid w:val="00525ECB"/>
    <w:rsid w:val="005260E0"/>
    <w:rsid w:val="005260EC"/>
    <w:rsid w:val="005267A5"/>
    <w:rsid w:val="005270EA"/>
    <w:rsid w:val="005301E2"/>
    <w:rsid w:val="00530787"/>
    <w:rsid w:val="00530B1B"/>
    <w:rsid w:val="00531470"/>
    <w:rsid w:val="00531741"/>
    <w:rsid w:val="005319F8"/>
    <w:rsid w:val="00531CB8"/>
    <w:rsid w:val="00532642"/>
    <w:rsid w:val="005328C8"/>
    <w:rsid w:val="00532E0D"/>
    <w:rsid w:val="005331A4"/>
    <w:rsid w:val="00533706"/>
    <w:rsid w:val="00533D5A"/>
    <w:rsid w:val="005341F0"/>
    <w:rsid w:val="00534BBD"/>
    <w:rsid w:val="00534FBF"/>
    <w:rsid w:val="005352E5"/>
    <w:rsid w:val="00535ABC"/>
    <w:rsid w:val="00535AE3"/>
    <w:rsid w:val="00535B5C"/>
    <w:rsid w:val="005373F4"/>
    <w:rsid w:val="00540900"/>
    <w:rsid w:val="00541468"/>
    <w:rsid w:val="00542CA4"/>
    <w:rsid w:val="00543110"/>
    <w:rsid w:val="00543549"/>
    <w:rsid w:val="0054596B"/>
    <w:rsid w:val="00545A57"/>
    <w:rsid w:val="00545E27"/>
    <w:rsid w:val="0054602F"/>
    <w:rsid w:val="005464F9"/>
    <w:rsid w:val="00547BCB"/>
    <w:rsid w:val="00550842"/>
    <w:rsid w:val="005511A3"/>
    <w:rsid w:val="0055186C"/>
    <w:rsid w:val="00552907"/>
    <w:rsid w:val="00552D3B"/>
    <w:rsid w:val="0055367B"/>
    <w:rsid w:val="00553F55"/>
    <w:rsid w:val="00554121"/>
    <w:rsid w:val="00555279"/>
    <w:rsid w:val="00555684"/>
    <w:rsid w:val="005559D3"/>
    <w:rsid w:val="005559FD"/>
    <w:rsid w:val="00555A50"/>
    <w:rsid w:val="00556C65"/>
    <w:rsid w:val="0056039F"/>
    <w:rsid w:val="00560504"/>
    <w:rsid w:val="00560CC9"/>
    <w:rsid w:val="0056197A"/>
    <w:rsid w:val="00561C59"/>
    <w:rsid w:val="005620C4"/>
    <w:rsid w:val="00562792"/>
    <w:rsid w:val="00564638"/>
    <w:rsid w:val="00564833"/>
    <w:rsid w:val="00566597"/>
    <w:rsid w:val="00567EBC"/>
    <w:rsid w:val="00567F45"/>
    <w:rsid w:val="005701E6"/>
    <w:rsid w:val="00570CE9"/>
    <w:rsid w:val="00571287"/>
    <w:rsid w:val="00571C81"/>
    <w:rsid w:val="005725AE"/>
    <w:rsid w:val="00572D8D"/>
    <w:rsid w:val="005731DA"/>
    <w:rsid w:val="00573E2A"/>
    <w:rsid w:val="00574A25"/>
    <w:rsid w:val="00574F78"/>
    <w:rsid w:val="005752B5"/>
    <w:rsid w:val="00575D41"/>
    <w:rsid w:val="005761D9"/>
    <w:rsid w:val="005771B4"/>
    <w:rsid w:val="00580ABE"/>
    <w:rsid w:val="00581076"/>
    <w:rsid w:val="0058291B"/>
    <w:rsid w:val="00582A45"/>
    <w:rsid w:val="00582CB7"/>
    <w:rsid w:val="00582DCB"/>
    <w:rsid w:val="005838AA"/>
    <w:rsid w:val="00584A0E"/>
    <w:rsid w:val="00584CA9"/>
    <w:rsid w:val="005857E7"/>
    <w:rsid w:val="005860C6"/>
    <w:rsid w:val="005861C7"/>
    <w:rsid w:val="00587F7F"/>
    <w:rsid w:val="00590FD3"/>
    <w:rsid w:val="00592FCB"/>
    <w:rsid w:val="00593D81"/>
    <w:rsid w:val="00594278"/>
    <w:rsid w:val="00594478"/>
    <w:rsid w:val="00594A54"/>
    <w:rsid w:val="00594AA8"/>
    <w:rsid w:val="0059550B"/>
    <w:rsid w:val="00597E3A"/>
    <w:rsid w:val="005A1305"/>
    <w:rsid w:val="005A1C74"/>
    <w:rsid w:val="005A229D"/>
    <w:rsid w:val="005A2698"/>
    <w:rsid w:val="005A2B4A"/>
    <w:rsid w:val="005A343A"/>
    <w:rsid w:val="005A43E7"/>
    <w:rsid w:val="005A4576"/>
    <w:rsid w:val="005A62B5"/>
    <w:rsid w:val="005A7231"/>
    <w:rsid w:val="005A7D1D"/>
    <w:rsid w:val="005B160E"/>
    <w:rsid w:val="005B19E8"/>
    <w:rsid w:val="005B202B"/>
    <w:rsid w:val="005B218C"/>
    <w:rsid w:val="005B2706"/>
    <w:rsid w:val="005B3A30"/>
    <w:rsid w:val="005B3B04"/>
    <w:rsid w:val="005B4E21"/>
    <w:rsid w:val="005B5BE4"/>
    <w:rsid w:val="005B5C30"/>
    <w:rsid w:val="005B5C3C"/>
    <w:rsid w:val="005B5C8B"/>
    <w:rsid w:val="005B70E6"/>
    <w:rsid w:val="005C034A"/>
    <w:rsid w:val="005C0B3B"/>
    <w:rsid w:val="005C1DC2"/>
    <w:rsid w:val="005C4578"/>
    <w:rsid w:val="005C4C4E"/>
    <w:rsid w:val="005C4D03"/>
    <w:rsid w:val="005D0659"/>
    <w:rsid w:val="005D1BC0"/>
    <w:rsid w:val="005D2CDA"/>
    <w:rsid w:val="005D403A"/>
    <w:rsid w:val="005D56FB"/>
    <w:rsid w:val="005D6056"/>
    <w:rsid w:val="005E2381"/>
    <w:rsid w:val="005E3FF9"/>
    <w:rsid w:val="005E4419"/>
    <w:rsid w:val="005E4977"/>
    <w:rsid w:val="005E4A1F"/>
    <w:rsid w:val="005E567B"/>
    <w:rsid w:val="005E5688"/>
    <w:rsid w:val="005E57BC"/>
    <w:rsid w:val="005E5E98"/>
    <w:rsid w:val="005E5FBB"/>
    <w:rsid w:val="005E6F70"/>
    <w:rsid w:val="005F022A"/>
    <w:rsid w:val="005F0924"/>
    <w:rsid w:val="005F2DB3"/>
    <w:rsid w:val="005F432C"/>
    <w:rsid w:val="005F525E"/>
    <w:rsid w:val="005F5587"/>
    <w:rsid w:val="005F5CEE"/>
    <w:rsid w:val="005F5EEF"/>
    <w:rsid w:val="005F685C"/>
    <w:rsid w:val="005F6E54"/>
    <w:rsid w:val="005F76B6"/>
    <w:rsid w:val="0060009A"/>
    <w:rsid w:val="00601429"/>
    <w:rsid w:val="00601B34"/>
    <w:rsid w:val="00601EE4"/>
    <w:rsid w:val="0060288F"/>
    <w:rsid w:val="00602905"/>
    <w:rsid w:val="00602BCA"/>
    <w:rsid w:val="0060440F"/>
    <w:rsid w:val="0060459C"/>
    <w:rsid w:val="006049B2"/>
    <w:rsid w:val="00605047"/>
    <w:rsid w:val="00605839"/>
    <w:rsid w:val="00605D36"/>
    <w:rsid w:val="0060650A"/>
    <w:rsid w:val="006073EC"/>
    <w:rsid w:val="0060755E"/>
    <w:rsid w:val="00610073"/>
    <w:rsid w:val="006108AB"/>
    <w:rsid w:val="00611040"/>
    <w:rsid w:val="00612BE2"/>
    <w:rsid w:val="00612E66"/>
    <w:rsid w:val="0061436A"/>
    <w:rsid w:val="00620144"/>
    <w:rsid w:val="00620E44"/>
    <w:rsid w:val="00622944"/>
    <w:rsid w:val="00622C64"/>
    <w:rsid w:val="00623F13"/>
    <w:rsid w:val="00623FE1"/>
    <w:rsid w:val="0062425E"/>
    <w:rsid w:val="00626137"/>
    <w:rsid w:val="00626958"/>
    <w:rsid w:val="00630ACE"/>
    <w:rsid w:val="00631A20"/>
    <w:rsid w:val="00632090"/>
    <w:rsid w:val="006327FA"/>
    <w:rsid w:val="00633120"/>
    <w:rsid w:val="00633486"/>
    <w:rsid w:val="00633516"/>
    <w:rsid w:val="006342DB"/>
    <w:rsid w:val="00634622"/>
    <w:rsid w:val="006346AC"/>
    <w:rsid w:val="006347B4"/>
    <w:rsid w:val="00634DFA"/>
    <w:rsid w:val="0063538F"/>
    <w:rsid w:val="00635E50"/>
    <w:rsid w:val="00635F89"/>
    <w:rsid w:val="00636440"/>
    <w:rsid w:val="006370F2"/>
    <w:rsid w:val="00640208"/>
    <w:rsid w:val="006403F5"/>
    <w:rsid w:val="0064076A"/>
    <w:rsid w:val="006407BC"/>
    <w:rsid w:val="00641778"/>
    <w:rsid w:val="0064188E"/>
    <w:rsid w:val="00642301"/>
    <w:rsid w:val="00642A3B"/>
    <w:rsid w:val="0064406F"/>
    <w:rsid w:val="00645B6C"/>
    <w:rsid w:val="00645CBC"/>
    <w:rsid w:val="00646C33"/>
    <w:rsid w:val="006501B4"/>
    <w:rsid w:val="00651106"/>
    <w:rsid w:val="00651518"/>
    <w:rsid w:val="00651FE8"/>
    <w:rsid w:val="006552CB"/>
    <w:rsid w:val="00656D33"/>
    <w:rsid w:val="006573D2"/>
    <w:rsid w:val="00657C87"/>
    <w:rsid w:val="00660003"/>
    <w:rsid w:val="006602BA"/>
    <w:rsid w:val="00661342"/>
    <w:rsid w:val="0066292A"/>
    <w:rsid w:val="00663691"/>
    <w:rsid w:val="0066412B"/>
    <w:rsid w:val="00664D7F"/>
    <w:rsid w:val="00666974"/>
    <w:rsid w:val="006676BC"/>
    <w:rsid w:val="006706CA"/>
    <w:rsid w:val="0067098E"/>
    <w:rsid w:val="006710E1"/>
    <w:rsid w:val="00671356"/>
    <w:rsid w:val="00671C6F"/>
    <w:rsid w:val="006745C7"/>
    <w:rsid w:val="006753A7"/>
    <w:rsid w:val="00675956"/>
    <w:rsid w:val="0067742A"/>
    <w:rsid w:val="006806F6"/>
    <w:rsid w:val="00681509"/>
    <w:rsid w:val="0068160A"/>
    <w:rsid w:val="00681AA0"/>
    <w:rsid w:val="00681AB0"/>
    <w:rsid w:val="00681FD9"/>
    <w:rsid w:val="00684F8D"/>
    <w:rsid w:val="0068546A"/>
    <w:rsid w:val="00685EFA"/>
    <w:rsid w:val="0068651A"/>
    <w:rsid w:val="0068691C"/>
    <w:rsid w:val="00686B9E"/>
    <w:rsid w:val="00687FBF"/>
    <w:rsid w:val="006904FB"/>
    <w:rsid w:val="0069190B"/>
    <w:rsid w:val="006919BC"/>
    <w:rsid w:val="006920B3"/>
    <w:rsid w:val="0069354C"/>
    <w:rsid w:val="00693CB3"/>
    <w:rsid w:val="006943B6"/>
    <w:rsid w:val="00694E14"/>
    <w:rsid w:val="0069500B"/>
    <w:rsid w:val="0069505E"/>
    <w:rsid w:val="006950B0"/>
    <w:rsid w:val="00696B47"/>
    <w:rsid w:val="00696CA0"/>
    <w:rsid w:val="00696D6F"/>
    <w:rsid w:val="00697FC0"/>
    <w:rsid w:val="006A0E6F"/>
    <w:rsid w:val="006A0FBB"/>
    <w:rsid w:val="006A19DE"/>
    <w:rsid w:val="006A3607"/>
    <w:rsid w:val="006A491B"/>
    <w:rsid w:val="006A65B5"/>
    <w:rsid w:val="006A6B1A"/>
    <w:rsid w:val="006B01B9"/>
    <w:rsid w:val="006B07D0"/>
    <w:rsid w:val="006B0E21"/>
    <w:rsid w:val="006B0F31"/>
    <w:rsid w:val="006B1218"/>
    <w:rsid w:val="006B2130"/>
    <w:rsid w:val="006B23C1"/>
    <w:rsid w:val="006B3191"/>
    <w:rsid w:val="006B446F"/>
    <w:rsid w:val="006B4797"/>
    <w:rsid w:val="006B6021"/>
    <w:rsid w:val="006B78D3"/>
    <w:rsid w:val="006C1C80"/>
    <w:rsid w:val="006C1EC5"/>
    <w:rsid w:val="006C3221"/>
    <w:rsid w:val="006C4612"/>
    <w:rsid w:val="006C4E8A"/>
    <w:rsid w:val="006C5866"/>
    <w:rsid w:val="006C6ADF"/>
    <w:rsid w:val="006C7388"/>
    <w:rsid w:val="006C7A52"/>
    <w:rsid w:val="006D0025"/>
    <w:rsid w:val="006D1A64"/>
    <w:rsid w:val="006D23C1"/>
    <w:rsid w:val="006D266F"/>
    <w:rsid w:val="006D2F95"/>
    <w:rsid w:val="006D4052"/>
    <w:rsid w:val="006D5847"/>
    <w:rsid w:val="006D5C75"/>
    <w:rsid w:val="006D6059"/>
    <w:rsid w:val="006D67F2"/>
    <w:rsid w:val="006D79EC"/>
    <w:rsid w:val="006E1AB5"/>
    <w:rsid w:val="006E1D30"/>
    <w:rsid w:val="006E3346"/>
    <w:rsid w:val="006E4152"/>
    <w:rsid w:val="006E5C89"/>
    <w:rsid w:val="006E619C"/>
    <w:rsid w:val="006E6B84"/>
    <w:rsid w:val="006E79B5"/>
    <w:rsid w:val="006F03AE"/>
    <w:rsid w:val="006F1BB6"/>
    <w:rsid w:val="006F1EA4"/>
    <w:rsid w:val="006F31EC"/>
    <w:rsid w:val="006F5B1C"/>
    <w:rsid w:val="006F5B85"/>
    <w:rsid w:val="006F5D2E"/>
    <w:rsid w:val="006F5ECF"/>
    <w:rsid w:val="006F60E0"/>
    <w:rsid w:val="006F6370"/>
    <w:rsid w:val="006F6DA4"/>
    <w:rsid w:val="0070069C"/>
    <w:rsid w:val="00702EAD"/>
    <w:rsid w:val="00704047"/>
    <w:rsid w:val="00704E1B"/>
    <w:rsid w:val="00704EE0"/>
    <w:rsid w:val="0070502A"/>
    <w:rsid w:val="00706278"/>
    <w:rsid w:val="0070650F"/>
    <w:rsid w:val="00706615"/>
    <w:rsid w:val="00706E62"/>
    <w:rsid w:val="0070709A"/>
    <w:rsid w:val="00710392"/>
    <w:rsid w:val="0071146A"/>
    <w:rsid w:val="00711886"/>
    <w:rsid w:val="00712C7D"/>
    <w:rsid w:val="0071380E"/>
    <w:rsid w:val="00713A1C"/>
    <w:rsid w:val="0071430C"/>
    <w:rsid w:val="00714A3F"/>
    <w:rsid w:val="00715180"/>
    <w:rsid w:val="00717DF5"/>
    <w:rsid w:val="007205EE"/>
    <w:rsid w:val="00722098"/>
    <w:rsid w:val="007228AF"/>
    <w:rsid w:val="00722C46"/>
    <w:rsid w:val="007237B6"/>
    <w:rsid w:val="00723F83"/>
    <w:rsid w:val="0072504E"/>
    <w:rsid w:val="00727E79"/>
    <w:rsid w:val="007302B5"/>
    <w:rsid w:val="007306EA"/>
    <w:rsid w:val="00730962"/>
    <w:rsid w:val="007309FE"/>
    <w:rsid w:val="00730E5B"/>
    <w:rsid w:val="007312D7"/>
    <w:rsid w:val="00731BC5"/>
    <w:rsid w:val="00731D49"/>
    <w:rsid w:val="007321EA"/>
    <w:rsid w:val="00732E7A"/>
    <w:rsid w:val="00732ED5"/>
    <w:rsid w:val="00733937"/>
    <w:rsid w:val="00733ED6"/>
    <w:rsid w:val="00734826"/>
    <w:rsid w:val="00734C20"/>
    <w:rsid w:val="00735743"/>
    <w:rsid w:val="00740892"/>
    <w:rsid w:val="00742750"/>
    <w:rsid w:val="00742F01"/>
    <w:rsid w:val="00743293"/>
    <w:rsid w:val="00744D60"/>
    <w:rsid w:val="00744D96"/>
    <w:rsid w:val="00745FDE"/>
    <w:rsid w:val="00746417"/>
    <w:rsid w:val="007508FD"/>
    <w:rsid w:val="00752FC3"/>
    <w:rsid w:val="00753975"/>
    <w:rsid w:val="007541A1"/>
    <w:rsid w:val="007542DF"/>
    <w:rsid w:val="00755415"/>
    <w:rsid w:val="00755924"/>
    <w:rsid w:val="0075592E"/>
    <w:rsid w:val="00760751"/>
    <w:rsid w:val="00760968"/>
    <w:rsid w:val="00760B7A"/>
    <w:rsid w:val="00760D50"/>
    <w:rsid w:val="00760D6F"/>
    <w:rsid w:val="00761B68"/>
    <w:rsid w:val="007637D0"/>
    <w:rsid w:val="0076396D"/>
    <w:rsid w:val="007639B6"/>
    <w:rsid w:val="0076433F"/>
    <w:rsid w:val="007646B1"/>
    <w:rsid w:val="007648DD"/>
    <w:rsid w:val="00764BF2"/>
    <w:rsid w:val="00764E6E"/>
    <w:rsid w:val="0076569E"/>
    <w:rsid w:val="00765BEF"/>
    <w:rsid w:val="00766ECE"/>
    <w:rsid w:val="00766F28"/>
    <w:rsid w:val="00767BC6"/>
    <w:rsid w:val="00767C22"/>
    <w:rsid w:val="00770170"/>
    <w:rsid w:val="007717FF"/>
    <w:rsid w:val="00771C3D"/>
    <w:rsid w:val="00773DEC"/>
    <w:rsid w:val="00774CF9"/>
    <w:rsid w:val="007750C5"/>
    <w:rsid w:val="00775AD2"/>
    <w:rsid w:val="007761DE"/>
    <w:rsid w:val="007763BB"/>
    <w:rsid w:val="00776AA8"/>
    <w:rsid w:val="0077769C"/>
    <w:rsid w:val="00780646"/>
    <w:rsid w:val="007807E0"/>
    <w:rsid w:val="00780AE1"/>
    <w:rsid w:val="00781FAC"/>
    <w:rsid w:val="007821BA"/>
    <w:rsid w:val="00782972"/>
    <w:rsid w:val="00783F8A"/>
    <w:rsid w:val="0078635B"/>
    <w:rsid w:val="0078740F"/>
    <w:rsid w:val="00791635"/>
    <w:rsid w:val="0079301B"/>
    <w:rsid w:val="0079401A"/>
    <w:rsid w:val="00795458"/>
    <w:rsid w:val="00796958"/>
    <w:rsid w:val="007972D2"/>
    <w:rsid w:val="007974D5"/>
    <w:rsid w:val="007A19DA"/>
    <w:rsid w:val="007A3A05"/>
    <w:rsid w:val="007A403E"/>
    <w:rsid w:val="007A5AAA"/>
    <w:rsid w:val="007A6422"/>
    <w:rsid w:val="007A67E8"/>
    <w:rsid w:val="007A6A0B"/>
    <w:rsid w:val="007A7970"/>
    <w:rsid w:val="007A7D97"/>
    <w:rsid w:val="007B0407"/>
    <w:rsid w:val="007B1E24"/>
    <w:rsid w:val="007B1EFC"/>
    <w:rsid w:val="007B651B"/>
    <w:rsid w:val="007B664E"/>
    <w:rsid w:val="007B66C2"/>
    <w:rsid w:val="007C05EC"/>
    <w:rsid w:val="007C2EFE"/>
    <w:rsid w:val="007C32C7"/>
    <w:rsid w:val="007C40AE"/>
    <w:rsid w:val="007C4493"/>
    <w:rsid w:val="007C4648"/>
    <w:rsid w:val="007C4E32"/>
    <w:rsid w:val="007C53FA"/>
    <w:rsid w:val="007D0588"/>
    <w:rsid w:val="007D1277"/>
    <w:rsid w:val="007D1304"/>
    <w:rsid w:val="007D154C"/>
    <w:rsid w:val="007D2BFD"/>
    <w:rsid w:val="007D4F69"/>
    <w:rsid w:val="007D5746"/>
    <w:rsid w:val="007D6358"/>
    <w:rsid w:val="007D6761"/>
    <w:rsid w:val="007D6F39"/>
    <w:rsid w:val="007E0054"/>
    <w:rsid w:val="007E0426"/>
    <w:rsid w:val="007E1300"/>
    <w:rsid w:val="007E15B9"/>
    <w:rsid w:val="007E3202"/>
    <w:rsid w:val="007E402B"/>
    <w:rsid w:val="007E4307"/>
    <w:rsid w:val="007E4421"/>
    <w:rsid w:val="007E4500"/>
    <w:rsid w:val="007E481B"/>
    <w:rsid w:val="007E74D2"/>
    <w:rsid w:val="007E76C2"/>
    <w:rsid w:val="007E79B2"/>
    <w:rsid w:val="007F050E"/>
    <w:rsid w:val="007F0766"/>
    <w:rsid w:val="007F09F1"/>
    <w:rsid w:val="007F0F7E"/>
    <w:rsid w:val="007F134A"/>
    <w:rsid w:val="007F2302"/>
    <w:rsid w:val="007F308F"/>
    <w:rsid w:val="007F4A8D"/>
    <w:rsid w:val="007F4F03"/>
    <w:rsid w:val="007F582C"/>
    <w:rsid w:val="007F5DF0"/>
    <w:rsid w:val="007F7625"/>
    <w:rsid w:val="008000EA"/>
    <w:rsid w:val="008017A9"/>
    <w:rsid w:val="00802039"/>
    <w:rsid w:val="00802EF3"/>
    <w:rsid w:val="00803308"/>
    <w:rsid w:val="00803640"/>
    <w:rsid w:val="00804707"/>
    <w:rsid w:val="00804DFD"/>
    <w:rsid w:val="008067EC"/>
    <w:rsid w:val="00806A38"/>
    <w:rsid w:val="00806E1B"/>
    <w:rsid w:val="00807185"/>
    <w:rsid w:val="00807C31"/>
    <w:rsid w:val="00810BDF"/>
    <w:rsid w:val="00812013"/>
    <w:rsid w:val="00812249"/>
    <w:rsid w:val="00812FC4"/>
    <w:rsid w:val="008142B9"/>
    <w:rsid w:val="00814674"/>
    <w:rsid w:val="00814E2E"/>
    <w:rsid w:val="008157C6"/>
    <w:rsid w:val="008164DC"/>
    <w:rsid w:val="0081723C"/>
    <w:rsid w:val="00817F34"/>
    <w:rsid w:val="00820FBC"/>
    <w:rsid w:val="0082184D"/>
    <w:rsid w:val="008221A7"/>
    <w:rsid w:val="008230E4"/>
    <w:rsid w:val="00824464"/>
    <w:rsid w:val="00825E1F"/>
    <w:rsid w:val="00825F7D"/>
    <w:rsid w:val="008263D9"/>
    <w:rsid w:val="008269EB"/>
    <w:rsid w:val="00826BED"/>
    <w:rsid w:val="00826D05"/>
    <w:rsid w:val="008303E6"/>
    <w:rsid w:val="00830C1A"/>
    <w:rsid w:val="00832581"/>
    <w:rsid w:val="00832641"/>
    <w:rsid w:val="0083273C"/>
    <w:rsid w:val="00835895"/>
    <w:rsid w:val="00836F3E"/>
    <w:rsid w:val="008378F5"/>
    <w:rsid w:val="00840119"/>
    <w:rsid w:val="00841917"/>
    <w:rsid w:val="008431CE"/>
    <w:rsid w:val="00843D1D"/>
    <w:rsid w:val="00845588"/>
    <w:rsid w:val="00845E48"/>
    <w:rsid w:val="00846006"/>
    <w:rsid w:val="00850AFD"/>
    <w:rsid w:val="008517A8"/>
    <w:rsid w:val="00851FB4"/>
    <w:rsid w:val="008523ED"/>
    <w:rsid w:val="00854E18"/>
    <w:rsid w:val="00855B8F"/>
    <w:rsid w:val="00855F5D"/>
    <w:rsid w:val="008575F4"/>
    <w:rsid w:val="00862136"/>
    <w:rsid w:val="00862605"/>
    <w:rsid w:val="00863631"/>
    <w:rsid w:val="00863A04"/>
    <w:rsid w:val="00863A16"/>
    <w:rsid w:val="0086482B"/>
    <w:rsid w:val="00864A4B"/>
    <w:rsid w:val="00866114"/>
    <w:rsid w:val="00866B43"/>
    <w:rsid w:val="00867C65"/>
    <w:rsid w:val="00871094"/>
    <w:rsid w:val="00872003"/>
    <w:rsid w:val="00872201"/>
    <w:rsid w:val="00872399"/>
    <w:rsid w:val="00872BBD"/>
    <w:rsid w:val="00873465"/>
    <w:rsid w:val="00873500"/>
    <w:rsid w:val="00873FCD"/>
    <w:rsid w:val="00874484"/>
    <w:rsid w:val="008744EC"/>
    <w:rsid w:val="00875A45"/>
    <w:rsid w:val="0087710B"/>
    <w:rsid w:val="008773F2"/>
    <w:rsid w:val="00877475"/>
    <w:rsid w:val="00880A8F"/>
    <w:rsid w:val="00880F8B"/>
    <w:rsid w:val="0088162D"/>
    <w:rsid w:val="00882A9E"/>
    <w:rsid w:val="00882C54"/>
    <w:rsid w:val="00882F28"/>
    <w:rsid w:val="00884564"/>
    <w:rsid w:val="00885C4D"/>
    <w:rsid w:val="0088647D"/>
    <w:rsid w:val="008868B8"/>
    <w:rsid w:val="008877C4"/>
    <w:rsid w:val="008910BD"/>
    <w:rsid w:val="00892CF7"/>
    <w:rsid w:val="00893508"/>
    <w:rsid w:val="0089427E"/>
    <w:rsid w:val="0089492F"/>
    <w:rsid w:val="00895E1D"/>
    <w:rsid w:val="008960DE"/>
    <w:rsid w:val="008964E6"/>
    <w:rsid w:val="008969CF"/>
    <w:rsid w:val="00896B18"/>
    <w:rsid w:val="008971A7"/>
    <w:rsid w:val="00897379"/>
    <w:rsid w:val="008973F1"/>
    <w:rsid w:val="008979BE"/>
    <w:rsid w:val="008A0886"/>
    <w:rsid w:val="008A0E41"/>
    <w:rsid w:val="008A1AE2"/>
    <w:rsid w:val="008A294B"/>
    <w:rsid w:val="008A2CB0"/>
    <w:rsid w:val="008A30B9"/>
    <w:rsid w:val="008A5B5F"/>
    <w:rsid w:val="008A5F85"/>
    <w:rsid w:val="008A6BCB"/>
    <w:rsid w:val="008A789C"/>
    <w:rsid w:val="008A7996"/>
    <w:rsid w:val="008B05B1"/>
    <w:rsid w:val="008B0B9A"/>
    <w:rsid w:val="008B0E1F"/>
    <w:rsid w:val="008B0F71"/>
    <w:rsid w:val="008B0FF9"/>
    <w:rsid w:val="008B2BE8"/>
    <w:rsid w:val="008B2F8A"/>
    <w:rsid w:val="008B3EB2"/>
    <w:rsid w:val="008B48E8"/>
    <w:rsid w:val="008B5B28"/>
    <w:rsid w:val="008B5D41"/>
    <w:rsid w:val="008B6207"/>
    <w:rsid w:val="008C16B3"/>
    <w:rsid w:val="008C2616"/>
    <w:rsid w:val="008C2634"/>
    <w:rsid w:val="008C4DDE"/>
    <w:rsid w:val="008C4DED"/>
    <w:rsid w:val="008C5F6C"/>
    <w:rsid w:val="008D0416"/>
    <w:rsid w:val="008D157F"/>
    <w:rsid w:val="008D1EE0"/>
    <w:rsid w:val="008D2BF3"/>
    <w:rsid w:val="008D52B0"/>
    <w:rsid w:val="008D7319"/>
    <w:rsid w:val="008E0E63"/>
    <w:rsid w:val="008E1B38"/>
    <w:rsid w:val="008E3764"/>
    <w:rsid w:val="008E37D6"/>
    <w:rsid w:val="008E4227"/>
    <w:rsid w:val="008E429B"/>
    <w:rsid w:val="008E4E84"/>
    <w:rsid w:val="008E5F15"/>
    <w:rsid w:val="008E6486"/>
    <w:rsid w:val="008E6654"/>
    <w:rsid w:val="008E6E81"/>
    <w:rsid w:val="008E7310"/>
    <w:rsid w:val="008E7436"/>
    <w:rsid w:val="008F0260"/>
    <w:rsid w:val="008F11B6"/>
    <w:rsid w:val="008F212E"/>
    <w:rsid w:val="008F2DB3"/>
    <w:rsid w:val="008F313D"/>
    <w:rsid w:val="008F478F"/>
    <w:rsid w:val="008F5C17"/>
    <w:rsid w:val="008F7901"/>
    <w:rsid w:val="008F7C80"/>
    <w:rsid w:val="0090014C"/>
    <w:rsid w:val="0090118F"/>
    <w:rsid w:val="00901AB6"/>
    <w:rsid w:val="0090220C"/>
    <w:rsid w:val="009034A1"/>
    <w:rsid w:val="00903CB0"/>
    <w:rsid w:val="009042CA"/>
    <w:rsid w:val="0090476C"/>
    <w:rsid w:val="0090636F"/>
    <w:rsid w:val="00906905"/>
    <w:rsid w:val="00907196"/>
    <w:rsid w:val="009073A3"/>
    <w:rsid w:val="00907E51"/>
    <w:rsid w:val="009108DC"/>
    <w:rsid w:val="009117BF"/>
    <w:rsid w:val="00911E4C"/>
    <w:rsid w:val="00912BE8"/>
    <w:rsid w:val="00913197"/>
    <w:rsid w:val="00913393"/>
    <w:rsid w:val="00914545"/>
    <w:rsid w:val="00914966"/>
    <w:rsid w:val="00914CA5"/>
    <w:rsid w:val="0091588B"/>
    <w:rsid w:val="009168C0"/>
    <w:rsid w:val="009169F0"/>
    <w:rsid w:val="00917CC9"/>
    <w:rsid w:val="00917DB8"/>
    <w:rsid w:val="009211B2"/>
    <w:rsid w:val="009213D4"/>
    <w:rsid w:val="00921E42"/>
    <w:rsid w:val="009231EB"/>
    <w:rsid w:val="0092398D"/>
    <w:rsid w:val="00923C0A"/>
    <w:rsid w:val="00925D49"/>
    <w:rsid w:val="00926D6F"/>
    <w:rsid w:val="00927DFB"/>
    <w:rsid w:val="009302C2"/>
    <w:rsid w:val="009309E1"/>
    <w:rsid w:val="00930E4B"/>
    <w:rsid w:val="00930F44"/>
    <w:rsid w:val="00931103"/>
    <w:rsid w:val="009317B6"/>
    <w:rsid w:val="00932182"/>
    <w:rsid w:val="00932D9A"/>
    <w:rsid w:val="00933C0E"/>
    <w:rsid w:val="0093671C"/>
    <w:rsid w:val="00936E65"/>
    <w:rsid w:val="00936FED"/>
    <w:rsid w:val="009374AB"/>
    <w:rsid w:val="00937BA5"/>
    <w:rsid w:val="00940FB7"/>
    <w:rsid w:val="00941917"/>
    <w:rsid w:val="00941F03"/>
    <w:rsid w:val="009440A6"/>
    <w:rsid w:val="00944B35"/>
    <w:rsid w:val="00944C55"/>
    <w:rsid w:val="00945B5B"/>
    <w:rsid w:val="00946040"/>
    <w:rsid w:val="009507DD"/>
    <w:rsid w:val="00950BE7"/>
    <w:rsid w:val="00950D6A"/>
    <w:rsid w:val="00951360"/>
    <w:rsid w:val="009518CA"/>
    <w:rsid w:val="00952C74"/>
    <w:rsid w:val="00953390"/>
    <w:rsid w:val="00953BDF"/>
    <w:rsid w:val="0095627C"/>
    <w:rsid w:val="0095659C"/>
    <w:rsid w:val="00957EF3"/>
    <w:rsid w:val="0096168D"/>
    <w:rsid w:val="0096218B"/>
    <w:rsid w:val="00964587"/>
    <w:rsid w:val="009647C6"/>
    <w:rsid w:val="00964CD1"/>
    <w:rsid w:val="00964F25"/>
    <w:rsid w:val="009652B7"/>
    <w:rsid w:val="00965A7C"/>
    <w:rsid w:val="00966683"/>
    <w:rsid w:val="009667F6"/>
    <w:rsid w:val="00967FE8"/>
    <w:rsid w:val="009706D2"/>
    <w:rsid w:val="00970DB5"/>
    <w:rsid w:val="009711E9"/>
    <w:rsid w:val="00972231"/>
    <w:rsid w:val="00972B7A"/>
    <w:rsid w:val="00973633"/>
    <w:rsid w:val="00973921"/>
    <w:rsid w:val="00973A82"/>
    <w:rsid w:val="0097410D"/>
    <w:rsid w:val="00974D22"/>
    <w:rsid w:val="00974DD3"/>
    <w:rsid w:val="009755A9"/>
    <w:rsid w:val="00980571"/>
    <w:rsid w:val="009806A6"/>
    <w:rsid w:val="00980B5C"/>
    <w:rsid w:val="00981352"/>
    <w:rsid w:val="009815C7"/>
    <w:rsid w:val="00981A17"/>
    <w:rsid w:val="00982CEF"/>
    <w:rsid w:val="00982E4B"/>
    <w:rsid w:val="00983A86"/>
    <w:rsid w:val="0098402E"/>
    <w:rsid w:val="0098498A"/>
    <w:rsid w:val="00984DF2"/>
    <w:rsid w:val="00985052"/>
    <w:rsid w:val="00985305"/>
    <w:rsid w:val="0098689C"/>
    <w:rsid w:val="009870A3"/>
    <w:rsid w:val="0098768A"/>
    <w:rsid w:val="0099016F"/>
    <w:rsid w:val="00990902"/>
    <w:rsid w:val="009909A5"/>
    <w:rsid w:val="00990B85"/>
    <w:rsid w:val="009910E6"/>
    <w:rsid w:val="009912E1"/>
    <w:rsid w:val="0099191C"/>
    <w:rsid w:val="00992034"/>
    <w:rsid w:val="0099308D"/>
    <w:rsid w:val="00995D02"/>
    <w:rsid w:val="00996B6F"/>
    <w:rsid w:val="00996D93"/>
    <w:rsid w:val="009976E5"/>
    <w:rsid w:val="009A06D1"/>
    <w:rsid w:val="009A0C55"/>
    <w:rsid w:val="009A0CC5"/>
    <w:rsid w:val="009A1334"/>
    <w:rsid w:val="009A18C3"/>
    <w:rsid w:val="009A28B0"/>
    <w:rsid w:val="009A2A43"/>
    <w:rsid w:val="009A44F9"/>
    <w:rsid w:val="009A45D2"/>
    <w:rsid w:val="009A4778"/>
    <w:rsid w:val="009A57AE"/>
    <w:rsid w:val="009A5869"/>
    <w:rsid w:val="009A79A0"/>
    <w:rsid w:val="009B0763"/>
    <w:rsid w:val="009B079A"/>
    <w:rsid w:val="009B0B6B"/>
    <w:rsid w:val="009B1A52"/>
    <w:rsid w:val="009B20E6"/>
    <w:rsid w:val="009B22EC"/>
    <w:rsid w:val="009B2443"/>
    <w:rsid w:val="009B25DE"/>
    <w:rsid w:val="009B39C7"/>
    <w:rsid w:val="009B4483"/>
    <w:rsid w:val="009B4A60"/>
    <w:rsid w:val="009B4D4E"/>
    <w:rsid w:val="009B51A1"/>
    <w:rsid w:val="009B55CF"/>
    <w:rsid w:val="009B55EE"/>
    <w:rsid w:val="009B59C7"/>
    <w:rsid w:val="009B6133"/>
    <w:rsid w:val="009B6226"/>
    <w:rsid w:val="009B6F34"/>
    <w:rsid w:val="009B7FEF"/>
    <w:rsid w:val="009C06F1"/>
    <w:rsid w:val="009C0B59"/>
    <w:rsid w:val="009C0D5B"/>
    <w:rsid w:val="009C1217"/>
    <w:rsid w:val="009C2EA0"/>
    <w:rsid w:val="009C34BD"/>
    <w:rsid w:val="009C36A6"/>
    <w:rsid w:val="009C38A3"/>
    <w:rsid w:val="009C3D76"/>
    <w:rsid w:val="009C410B"/>
    <w:rsid w:val="009C5E54"/>
    <w:rsid w:val="009C5FC4"/>
    <w:rsid w:val="009C7623"/>
    <w:rsid w:val="009D0D87"/>
    <w:rsid w:val="009D1610"/>
    <w:rsid w:val="009D2F81"/>
    <w:rsid w:val="009D340E"/>
    <w:rsid w:val="009D3BBF"/>
    <w:rsid w:val="009D6661"/>
    <w:rsid w:val="009D6736"/>
    <w:rsid w:val="009D6AAD"/>
    <w:rsid w:val="009D7407"/>
    <w:rsid w:val="009D7A78"/>
    <w:rsid w:val="009E0939"/>
    <w:rsid w:val="009E0A26"/>
    <w:rsid w:val="009E0F1A"/>
    <w:rsid w:val="009E1828"/>
    <w:rsid w:val="009E3318"/>
    <w:rsid w:val="009E3B38"/>
    <w:rsid w:val="009E3BF5"/>
    <w:rsid w:val="009E50EC"/>
    <w:rsid w:val="009E6E2A"/>
    <w:rsid w:val="009E6E99"/>
    <w:rsid w:val="009E70BF"/>
    <w:rsid w:val="009E79B9"/>
    <w:rsid w:val="009F12CB"/>
    <w:rsid w:val="009F14D1"/>
    <w:rsid w:val="009F24F6"/>
    <w:rsid w:val="009F3CAC"/>
    <w:rsid w:val="009F3E5A"/>
    <w:rsid w:val="009F671A"/>
    <w:rsid w:val="009F758D"/>
    <w:rsid w:val="009F7868"/>
    <w:rsid w:val="009F78B9"/>
    <w:rsid w:val="00A0049F"/>
    <w:rsid w:val="00A0091A"/>
    <w:rsid w:val="00A0121E"/>
    <w:rsid w:val="00A01434"/>
    <w:rsid w:val="00A02565"/>
    <w:rsid w:val="00A02751"/>
    <w:rsid w:val="00A02A31"/>
    <w:rsid w:val="00A046EB"/>
    <w:rsid w:val="00A0472F"/>
    <w:rsid w:val="00A050D3"/>
    <w:rsid w:val="00A059AC"/>
    <w:rsid w:val="00A05AA3"/>
    <w:rsid w:val="00A1018C"/>
    <w:rsid w:val="00A10550"/>
    <w:rsid w:val="00A10566"/>
    <w:rsid w:val="00A10C72"/>
    <w:rsid w:val="00A12A16"/>
    <w:rsid w:val="00A12FC7"/>
    <w:rsid w:val="00A13B5B"/>
    <w:rsid w:val="00A14CC7"/>
    <w:rsid w:val="00A150D0"/>
    <w:rsid w:val="00A150DE"/>
    <w:rsid w:val="00A1568F"/>
    <w:rsid w:val="00A163A5"/>
    <w:rsid w:val="00A16951"/>
    <w:rsid w:val="00A171FD"/>
    <w:rsid w:val="00A1735E"/>
    <w:rsid w:val="00A178CF"/>
    <w:rsid w:val="00A20985"/>
    <w:rsid w:val="00A20FC0"/>
    <w:rsid w:val="00A22115"/>
    <w:rsid w:val="00A237A1"/>
    <w:rsid w:val="00A24C15"/>
    <w:rsid w:val="00A2549E"/>
    <w:rsid w:val="00A25EF9"/>
    <w:rsid w:val="00A26303"/>
    <w:rsid w:val="00A26CD0"/>
    <w:rsid w:val="00A279C2"/>
    <w:rsid w:val="00A27B18"/>
    <w:rsid w:val="00A27C82"/>
    <w:rsid w:val="00A30343"/>
    <w:rsid w:val="00A30846"/>
    <w:rsid w:val="00A30D70"/>
    <w:rsid w:val="00A3247D"/>
    <w:rsid w:val="00A326B6"/>
    <w:rsid w:val="00A33243"/>
    <w:rsid w:val="00A332C7"/>
    <w:rsid w:val="00A336B3"/>
    <w:rsid w:val="00A33BA6"/>
    <w:rsid w:val="00A358F2"/>
    <w:rsid w:val="00A35A17"/>
    <w:rsid w:val="00A361B6"/>
    <w:rsid w:val="00A368ED"/>
    <w:rsid w:val="00A40C9B"/>
    <w:rsid w:val="00A413E0"/>
    <w:rsid w:val="00A42817"/>
    <w:rsid w:val="00A42BBF"/>
    <w:rsid w:val="00A4342A"/>
    <w:rsid w:val="00A4412F"/>
    <w:rsid w:val="00A44358"/>
    <w:rsid w:val="00A44888"/>
    <w:rsid w:val="00A4747D"/>
    <w:rsid w:val="00A501C5"/>
    <w:rsid w:val="00A5074F"/>
    <w:rsid w:val="00A51362"/>
    <w:rsid w:val="00A5192A"/>
    <w:rsid w:val="00A51B38"/>
    <w:rsid w:val="00A520D2"/>
    <w:rsid w:val="00A52180"/>
    <w:rsid w:val="00A52CFB"/>
    <w:rsid w:val="00A5338B"/>
    <w:rsid w:val="00A54E87"/>
    <w:rsid w:val="00A55CCC"/>
    <w:rsid w:val="00A567DE"/>
    <w:rsid w:val="00A56899"/>
    <w:rsid w:val="00A57859"/>
    <w:rsid w:val="00A6058B"/>
    <w:rsid w:val="00A622FB"/>
    <w:rsid w:val="00A62843"/>
    <w:rsid w:val="00A638AE"/>
    <w:rsid w:val="00A64627"/>
    <w:rsid w:val="00A67854"/>
    <w:rsid w:val="00A67928"/>
    <w:rsid w:val="00A67AFC"/>
    <w:rsid w:val="00A70484"/>
    <w:rsid w:val="00A70825"/>
    <w:rsid w:val="00A70D6F"/>
    <w:rsid w:val="00A71242"/>
    <w:rsid w:val="00A719FE"/>
    <w:rsid w:val="00A71DF9"/>
    <w:rsid w:val="00A71F2F"/>
    <w:rsid w:val="00A720D8"/>
    <w:rsid w:val="00A723E4"/>
    <w:rsid w:val="00A73041"/>
    <w:rsid w:val="00A7383A"/>
    <w:rsid w:val="00A73A0D"/>
    <w:rsid w:val="00A753FC"/>
    <w:rsid w:val="00A758E1"/>
    <w:rsid w:val="00A75AA0"/>
    <w:rsid w:val="00A7675F"/>
    <w:rsid w:val="00A7687F"/>
    <w:rsid w:val="00A806C9"/>
    <w:rsid w:val="00A80844"/>
    <w:rsid w:val="00A8177C"/>
    <w:rsid w:val="00A81F6D"/>
    <w:rsid w:val="00A82F8B"/>
    <w:rsid w:val="00A83E35"/>
    <w:rsid w:val="00A83E88"/>
    <w:rsid w:val="00A85539"/>
    <w:rsid w:val="00A859EC"/>
    <w:rsid w:val="00A87C95"/>
    <w:rsid w:val="00A901F0"/>
    <w:rsid w:val="00A9164E"/>
    <w:rsid w:val="00A91CA9"/>
    <w:rsid w:val="00A93C44"/>
    <w:rsid w:val="00A93F0C"/>
    <w:rsid w:val="00A94129"/>
    <w:rsid w:val="00A94286"/>
    <w:rsid w:val="00A953F8"/>
    <w:rsid w:val="00A9596B"/>
    <w:rsid w:val="00A95BEE"/>
    <w:rsid w:val="00A9657F"/>
    <w:rsid w:val="00A967D4"/>
    <w:rsid w:val="00A96B0E"/>
    <w:rsid w:val="00A96DC8"/>
    <w:rsid w:val="00A97DF3"/>
    <w:rsid w:val="00AA1EA7"/>
    <w:rsid w:val="00AA35DE"/>
    <w:rsid w:val="00AA38F0"/>
    <w:rsid w:val="00AA3F54"/>
    <w:rsid w:val="00AA405E"/>
    <w:rsid w:val="00AA4348"/>
    <w:rsid w:val="00AA50C2"/>
    <w:rsid w:val="00AA5A9B"/>
    <w:rsid w:val="00AA7984"/>
    <w:rsid w:val="00AA7D2A"/>
    <w:rsid w:val="00AA7F4F"/>
    <w:rsid w:val="00AB05A3"/>
    <w:rsid w:val="00AB07A8"/>
    <w:rsid w:val="00AB19B6"/>
    <w:rsid w:val="00AB2788"/>
    <w:rsid w:val="00AB2EE3"/>
    <w:rsid w:val="00AB3682"/>
    <w:rsid w:val="00AB37DA"/>
    <w:rsid w:val="00AB3FE1"/>
    <w:rsid w:val="00AB55A5"/>
    <w:rsid w:val="00AB7152"/>
    <w:rsid w:val="00AC03F7"/>
    <w:rsid w:val="00AC180F"/>
    <w:rsid w:val="00AC1CFE"/>
    <w:rsid w:val="00AC3715"/>
    <w:rsid w:val="00AC3F4E"/>
    <w:rsid w:val="00AC428A"/>
    <w:rsid w:val="00AC4559"/>
    <w:rsid w:val="00AC520B"/>
    <w:rsid w:val="00AC522B"/>
    <w:rsid w:val="00AC5691"/>
    <w:rsid w:val="00AC6AF6"/>
    <w:rsid w:val="00AC6DDC"/>
    <w:rsid w:val="00AC70A8"/>
    <w:rsid w:val="00AC74FD"/>
    <w:rsid w:val="00AD0252"/>
    <w:rsid w:val="00AD0829"/>
    <w:rsid w:val="00AD0F1C"/>
    <w:rsid w:val="00AD1E51"/>
    <w:rsid w:val="00AD298F"/>
    <w:rsid w:val="00AD29C8"/>
    <w:rsid w:val="00AD3572"/>
    <w:rsid w:val="00AD3711"/>
    <w:rsid w:val="00AD43B6"/>
    <w:rsid w:val="00AD76D6"/>
    <w:rsid w:val="00AD7831"/>
    <w:rsid w:val="00AE0E59"/>
    <w:rsid w:val="00AE1378"/>
    <w:rsid w:val="00AE2370"/>
    <w:rsid w:val="00AE2F08"/>
    <w:rsid w:val="00AE3679"/>
    <w:rsid w:val="00AE5595"/>
    <w:rsid w:val="00AE689C"/>
    <w:rsid w:val="00AE691F"/>
    <w:rsid w:val="00AE7F1A"/>
    <w:rsid w:val="00AF05EB"/>
    <w:rsid w:val="00AF13E8"/>
    <w:rsid w:val="00AF1A3A"/>
    <w:rsid w:val="00AF237E"/>
    <w:rsid w:val="00AF23F8"/>
    <w:rsid w:val="00AF506C"/>
    <w:rsid w:val="00AF5953"/>
    <w:rsid w:val="00AF7DC7"/>
    <w:rsid w:val="00AF7EC8"/>
    <w:rsid w:val="00B00649"/>
    <w:rsid w:val="00B00FCE"/>
    <w:rsid w:val="00B00FFB"/>
    <w:rsid w:val="00B0247E"/>
    <w:rsid w:val="00B02735"/>
    <w:rsid w:val="00B04656"/>
    <w:rsid w:val="00B04787"/>
    <w:rsid w:val="00B04B11"/>
    <w:rsid w:val="00B05031"/>
    <w:rsid w:val="00B051AF"/>
    <w:rsid w:val="00B06B9B"/>
    <w:rsid w:val="00B07111"/>
    <w:rsid w:val="00B07E9F"/>
    <w:rsid w:val="00B07F8D"/>
    <w:rsid w:val="00B10581"/>
    <w:rsid w:val="00B1081A"/>
    <w:rsid w:val="00B1450E"/>
    <w:rsid w:val="00B14927"/>
    <w:rsid w:val="00B14CB7"/>
    <w:rsid w:val="00B15FAB"/>
    <w:rsid w:val="00B16A37"/>
    <w:rsid w:val="00B2078F"/>
    <w:rsid w:val="00B216B5"/>
    <w:rsid w:val="00B22A82"/>
    <w:rsid w:val="00B231A5"/>
    <w:rsid w:val="00B23525"/>
    <w:rsid w:val="00B237A3"/>
    <w:rsid w:val="00B2380A"/>
    <w:rsid w:val="00B25020"/>
    <w:rsid w:val="00B277EF"/>
    <w:rsid w:val="00B279F7"/>
    <w:rsid w:val="00B30137"/>
    <w:rsid w:val="00B325F0"/>
    <w:rsid w:val="00B33062"/>
    <w:rsid w:val="00B341AE"/>
    <w:rsid w:val="00B342A0"/>
    <w:rsid w:val="00B3514C"/>
    <w:rsid w:val="00B3566B"/>
    <w:rsid w:val="00B36234"/>
    <w:rsid w:val="00B36B99"/>
    <w:rsid w:val="00B37525"/>
    <w:rsid w:val="00B402F3"/>
    <w:rsid w:val="00B412FD"/>
    <w:rsid w:val="00B4252D"/>
    <w:rsid w:val="00B42AF9"/>
    <w:rsid w:val="00B42E92"/>
    <w:rsid w:val="00B439F1"/>
    <w:rsid w:val="00B43C64"/>
    <w:rsid w:val="00B43F0A"/>
    <w:rsid w:val="00B451BF"/>
    <w:rsid w:val="00B4575D"/>
    <w:rsid w:val="00B45E1D"/>
    <w:rsid w:val="00B465FF"/>
    <w:rsid w:val="00B47B74"/>
    <w:rsid w:val="00B51731"/>
    <w:rsid w:val="00B5203F"/>
    <w:rsid w:val="00B54990"/>
    <w:rsid w:val="00B5576E"/>
    <w:rsid w:val="00B55A7D"/>
    <w:rsid w:val="00B55B62"/>
    <w:rsid w:val="00B56236"/>
    <w:rsid w:val="00B56AB6"/>
    <w:rsid w:val="00B57383"/>
    <w:rsid w:val="00B57E4B"/>
    <w:rsid w:val="00B6084F"/>
    <w:rsid w:val="00B60E07"/>
    <w:rsid w:val="00B61ACF"/>
    <w:rsid w:val="00B62D7F"/>
    <w:rsid w:val="00B642C3"/>
    <w:rsid w:val="00B6532B"/>
    <w:rsid w:val="00B6568D"/>
    <w:rsid w:val="00B65C24"/>
    <w:rsid w:val="00B670C6"/>
    <w:rsid w:val="00B67453"/>
    <w:rsid w:val="00B67F17"/>
    <w:rsid w:val="00B71080"/>
    <w:rsid w:val="00B7211D"/>
    <w:rsid w:val="00B72BEB"/>
    <w:rsid w:val="00B7325B"/>
    <w:rsid w:val="00B73A65"/>
    <w:rsid w:val="00B73B4A"/>
    <w:rsid w:val="00B73C31"/>
    <w:rsid w:val="00B74BF6"/>
    <w:rsid w:val="00B76190"/>
    <w:rsid w:val="00B77674"/>
    <w:rsid w:val="00B80533"/>
    <w:rsid w:val="00B80EBE"/>
    <w:rsid w:val="00B8143C"/>
    <w:rsid w:val="00B814B4"/>
    <w:rsid w:val="00B814FB"/>
    <w:rsid w:val="00B81AAA"/>
    <w:rsid w:val="00B81ABC"/>
    <w:rsid w:val="00B84B08"/>
    <w:rsid w:val="00B904C5"/>
    <w:rsid w:val="00B9063E"/>
    <w:rsid w:val="00B917A3"/>
    <w:rsid w:val="00B91981"/>
    <w:rsid w:val="00B92E28"/>
    <w:rsid w:val="00B9316D"/>
    <w:rsid w:val="00B935FD"/>
    <w:rsid w:val="00B949B8"/>
    <w:rsid w:val="00B94EE7"/>
    <w:rsid w:val="00B950A5"/>
    <w:rsid w:val="00B95822"/>
    <w:rsid w:val="00B95CC6"/>
    <w:rsid w:val="00B96F21"/>
    <w:rsid w:val="00B972C1"/>
    <w:rsid w:val="00BA041D"/>
    <w:rsid w:val="00BA1077"/>
    <w:rsid w:val="00BA1517"/>
    <w:rsid w:val="00BA1A7F"/>
    <w:rsid w:val="00BA2219"/>
    <w:rsid w:val="00BA3200"/>
    <w:rsid w:val="00BA4226"/>
    <w:rsid w:val="00BA437F"/>
    <w:rsid w:val="00BA48DA"/>
    <w:rsid w:val="00BA754F"/>
    <w:rsid w:val="00BA7989"/>
    <w:rsid w:val="00BA7F1D"/>
    <w:rsid w:val="00BB001E"/>
    <w:rsid w:val="00BB25CC"/>
    <w:rsid w:val="00BB2C04"/>
    <w:rsid w:val="00BB2F75"/>
    <w:rsid w:val="00BB3521"/>
    <w:rsid w:val="00BB51DA"/>
    <w:rsid w:val="00BB5668"/>
    <w:rsid w:val="00BB58D0"/>
    <w:rsid w:val="00BB5CC7"/>
    <w:rsid w:val="00BB6AC5"/>
    <w:rsid w:val="00BB7192"/>
    <w:rsid w:val="00BB721D"/>
    <w:rsid w:val="00BC0135"/>
    <w:rsid w:val="00BC0244"/>
    <w:rsid w:val="00BC0296"/>
    <w:rsid w:val="00BC06F6"/>
    <w:rsid w:val="00BC0BC1"/>
    <w:rsid w:val="00BC114D"/>
    <w:rsid w:val="00BC2161"/>
    <w:rsid w:val="00BC276C"/>
    <w:rsid w:val="00BC2861"/>
    <w:rsid w:val="00BC2EF9"/>
    <w:rsid w:val="00BC3002"/>
    <w:rsid w:val="00BC31D9"/>
    <w:rsid w:val="00BC3E5F"/>
    <w:rsid w:val="00BC4086"/>
    <w:rsid w:val="00BC408C"/>
    <w:rsid w:val="00BC511E"/>
    <w:rsid w:val="00BC51D3"/>
    <w:rsid w:val="00BC5C94"/>
    <w:rsid w:val="00BC6763"/>
    <w:rsid w:val="00BD0449"/>
    <w:rsid w:val="00BD0837"/>
    <w:rsid w:val="00BD2602"/>
    <w:rsid w:val="00BD3699"/>
    <w:rsid w:val="00BD3753"/>
    <w:rsid w:val="00BD3B2A"/>
    <w:rsid w:val="00BD41EC"/>
    <w:rsid w:val="00BD72DB"/>
    <w:rsid w:val="00BD7822"/>
    <w:rsid w:val="00BE0810"/>
    <w:rsid w:val="00BE3FF4"/>
    <w:rsid w:val="00BE4F49"/>
    <w:rsid w:val="00BE65C7"/>
    <w:rsid w:val="00BE77BA"/>
    <w:rsid w:val="00BE7B28"/>
    <w:rsid w:val="00BE7C6F"/>
    <w:rsid w:val="00BF03A1"/>
    <w:rsid w:val="00BF0AD4"/>
    <w:rsid w:val="00BF1389"/>
    <w:rsid w:val="00BF264D"/>
    <w:rsid w:val="00BF3E50"/>
    <w:rsid w:val="00BF5205"/>
    <w:rsid w:val="00BF5420"/>
    <w:rsid w:val="00BF5D60"/>
    <w:rsid w:val="00BF6273"/>
    <w:rsid w:val="00BF6302"/>
    <w:rsid w:val="00BF6455"/>
    <w:rsid w:val="00BF6B65"/>
    <w:rsid w:val="00BF7E36"/>
    <w:rsid w:val="00C000BE"/>
    <w:rsid w:val="00C00C96"/>
    <w:rsid w:val="00C00FFE"/>
    <w:rsid w:val="00C01492"/>
    <w:rsid w:val="00C01AFC"/>
    <w:rsid w:val="00C01C22"/>
    <w:rsid w:val="00C01F95"/>
    <w:rsid w:val="00C02349"/>
    <w:rsid w:val="00C029B0"/>
    <w:rsid w:val="00C02C99"/>
    <w:rsid w:val="00C03D5B"/>
    <w:rsid w:val="00C04CCA"/>
    <w:rsid w:val="00C057C2"/>
    <w:rsid w:val="00C05C1C"/>
    <w:rsid w:val="00C05FFB"/>
    <w:rsid w:val="00C06041"/>
    <w:rsid w:val="00C06240"/>
    <w:rsid w:val="00C06BBE"/>
    <w:rsid w:val="00C07F50"/>
    <w:rsid w:val="00C10141"/>
    <w:rsid w:val="00C112FE"/>
    <w:rsid w:val="00C1189E"/>
    <w:rsid w:val="00C12ECD"/>
    <w:rsid w:val="00C13C77"/>
    <w:rsid w:val="00C147BF"/>
    <w:rsid w:val="00C1577E"/>
    <w:rsid w:val="00C1647B"/>
    <w:rsid w:val="00C201F2"/>
    <w:rsid w:val="00C209BE"/>
    <w:rsid w:val="00C228BE"/>
    <w:rsid w:val="00C23A34"/>
    <w:rsid w:val="00C23CEB"/>
    <w:rsid w:val="00C243CE"/>
    <w:rsid w:val="00C24A50"/>
    <w:rsid w:val="00C26816"/>
    <w:rsid w:val="00C269FE"/>
    <w:rsid w:val="00C27377"/>
    <w:rsid w:val="00C27829"/>
    <w:rsid w:val="00C309BF"/>
    <w:rsid w:val="00C31895"/>
    <w:rsid w:val="00C31948"/>
    <w:rsid w:val="00C32C91"/>
    <w:rsid w:val="00C34CF9"/>
    <w:rsid w:val="00C34EE1"/>
    <w:rsid w:val="00C3530C"/>
    <w:rsid w:val="00C356D7"/>
    <w:rsid w:val="00C37CEB"/>
    <w:rsid w:val="00C37D67"/>
    <w:rsid w:val="00C40953"/>
    <w:rsid w:val="00C40958"/>
    <w:rsid w:val="00C41A35"/>
    <w:rsid w:val="00C41C10"/>
    <w:rsid w:val="00C44BA6"/>
    <w:rsid w:val="00C45CE6"/>
    <w:rsid w:val="00C4606F"/>
    <w:rsid w:val="00C467EC"/>
    <w:rsid w:val="00C47485"/>
    <w:rsid w:val="00C508E5"/>
    <w:rsid w:val="00C53E8F"/>
    <w:rsid w:val="00C5406D"/>
    <w:rsid w:val="00C54419"/>
    <w:rsid w:val="00C54999"/>
    <w:rsid w:val="00C54D2E"/>
    <w:rsid w:val="00C5510A"/>
    <w:rsid w:val="00C55655"/>
    <w:rsid w:val="00C559EF"/>
    <w:rsid w:val="00C565B1"/>
    <w:rsid w:val="00C56F42"/>
    <w:rsid w:val="00C60A2D"/>
    <w:rsid w:val="00C612BF"/>
    <w:rsid w:val="00C62349"/>
    <w:rsid w:val="00C635C3"/>
    <w:rsid w:val="00C641C7"/>
    <w:rsid w:val="00C644E9"/>
    <w:rsid w:val="00C64FC4"/>
    <w:rsid w:val="00C6534D"/>
    <w:rsid w:val="00C65507"/>
    <w:rsid w:val="00C65835"/>
    <w:rsid w:val="00C66984"/>
    <w:rsid w:val="00C71473"/>
    <w:rsid w:val="00C71DCD"/>
    <w:rsid w:val="00C72628"/>
    <w:rsid w:val="00C72717"/>
    <w:rsid w:val="00C72FE7"/>
    <w:rsid w:val="00C73648"/>
    <w:rsid w:val="00C7380B"/>
    <w:rsid w:val="00C73D83"/>
    <w:rsid w:val="00C745B0"/>
    <w:rsid w:val="00C75140"/>
    <w:rsid w:val="00C76823"/>
    <w:rsid w:val="00C7720B"/>
    <w:rsid w:val="00C77DAE"/>
    <w:rsid w:val="00C80433"/>
    <w:rsid w:val="00C80BA2"/>
    <w:rsid w:val="00C81F8C"/>
    <w:rsid w:val="00C84057"/>
    <w:rsid w:val="00C84C18"/>
    <w:rsid w:val="00C853E9"/>
    <w:rsid w:val="00C857BD"/>
    <w:rsid w:val="00C85E62"/>
    <w:rsid w:val="00C86482"/>
    <w:rsid w:val="00C866ED"/>
    <w:rsid w:val="00C87F22"/>
    <w:rsid w:val="00C90C79"/>
    <w:rsid w:val="00C911B7"/>
    <w:rsid w:val="00C91975"/>
    <w:rsid w:val="00C93587"/>
    <w:rsid w:val="00C9407D"/>
    <w:rsid w:val="00C941B7"/>
    <w:rsid w:val="00C94887"/>
    <w:rsid w:val="00C94C19"/>
    <w:rsid w:val="00C94EE9"/>
    <w:rsid w:val="00C9560D"/>
    <w:rsid w:val="00C96145"/>
    <w:rsid w:val="00CA19E4"/>
    <w:rsid w:val="00CA1D75"/>
    <w:rsid w:val="00CA316E"/>
    <w:rsid w:val="00CA40D0"/>
    <w:rsid w:val="00CA4371"/>
    <w:rsid w:val="00CA4AAA"/>
    <w:rsid w:val="00CA6CBB"/>
    <w:rsid w:val="00CA7550"/>
    <w:rsid w:val="00CA7740"/>
    <w:rsid w:val="00CA7EDB"/>
    <w:rsid w:val="00CB1B1A"/>
    <w:rsid w:val="00CB1E72"/>
    <w:rsid w:val="00CB23EA"/>
    <w:rsid w:val="00CB481E"/>
    <w:rsid w:val="00CB50A2"/>
    <w:rsid w:val="00CB50F1"/>
    <w:rsid w:val="00CB51DB"/>
    <w:rsid w:val="00CB5552"/>
    <w:rsid w:val="00CB62BE"/>
    <w:rsid w:val="00CB6E11"/>
    <w:rsid w:val="00CB6ECC"/>
    <w:rsid w:val="00CC07ED"/>
    <w:rsid w:val="00CC11B6"/>
    <w:rsid w:val="00CC1C28"/>
    <w:rsid w:val="00CC27A6"/>
    <w:rsid w:val="00CC2E53"/>
    <w:rsid w:val="00CC4B26"/>
    <w:rsid w:val="00CC6235"/>
    <w:rsid w:val="00CC770C"/>
    <w:rsid w:val="00CC7AA9"/>
    <w:rsid w:val="00CC7C77"/>
    <w:rsid w:val="00CD0386"/>
    <w:rsid w:val="00CD1765"/>
    <w:rsid w:val="00CD3A3E"/>
    <w:rsid w:val="00CD3B51"/>
    <w:rsid w:val="00CD4F9F"/>
    <w:rsid w:val="00CD7474"/>
    <w:rsid w:val="00CD74BA"/>
    <w:rsid w:val="00CE052E"/>
    <w:rsid w:val="00CE15D6"/>
    <w:rsid w:val="00CE2284"/>
    <w:rsid w:val="00CE275D"/>
    <w:rsid w:val="00CE4223"/>
    <w:rsid w:val="00CE4C83"/>
    <w:rsid w:val="00CE6A4E"/>
    <w:rsid w:val="00CF015D"/>
    <w:rsid w:val="00CF0E43"/>
    <w:rsid w:val="00CF0EB6"/>
    <w:rsid w:val="00CF1C0E"/>
    <w:rsid w:val="00CF2EA3"/>
    <w:rsid w:val="00CF31A7"/>
    <w:rsid w:val="00CF38EF"/>
    <w:rsid w:val="00CF4AC1"/>
    <w:rsid w:val="00CF4DFD"/>
    <w:rsid w:val="00CF504B"/>
    <w:rsid w:val="00CF5E29"/>
    <w:rsid w:val="00CF61E4"/>
    <w:rsid w:val="00CF6EE2"/>
    <w:rsid w:val="00D05672"/>
    <w:rsid w:val="00D05D4B"/>
    <w:rsid w:val="00D06790"/>
    <w:rsid w:val="00D11B30"/>
    <w:rsid w:val="00D12A1C"/>
    <w:rsid w:val="00D12BB5"/>
    <w:rsid w:val="00D1445B"/>
    <w:rsid w:val="00D14918"/>
    <w:rsid w:val="00D15072"/>
    <w:rsid w:val="00D15B6A"/>
    <w:rsid w:val="00D16CD2"/>
    <w:rsid w:val="00D17F16"/>
    <w:rsid w:val="00D20F39"/>
    <w:rsid w:val="00D20FB0"/>
    <w:rsid w:val="00D213AC"/>
    <w:rsid w:val="00D214AE"/>
    <w:rsid w:val="00D215AE"/>
    <w:rsid w:val="00D22D6B"/>
    <w:rsid w:val="00D236FD"/>
    <w:rsid w:val="00D251D6"/>
    <w:rsid w:val="00D25EEA"/>
    <w:rsid w:val="00D260C8"/>
    <w:rsid w:val="00D2665A"/>
    <w:rsid w:val="00D2690F"/>
    <w:rsid w:val="00D26A10"/>
    <w:rsid w:val="00D26E29"/>
    <w:rsid w:val="00D27C63"/>
    <w:rsid w:val="00D3133E"/>
    <w:rsid w:val="00D32D83"/>
    <w:rsid w:val="00D32F28"/>
    <w:rsid w:val="00D333B8"/>
    <w:rsid w:val="00D340E3"/>
    <w:rsid w:val="00D343AA"/>
    <w:rsid w:val="00D3452E"/>
    <w:rsid w:val="00D3531B"/>
    <w:rsid w:val="00D3675B"/>
    <w:rsid w:val="00D40B28"/>
    <w:rsid w:val="00D40B65"/>
    <w:rsid w:val="00D40F4D"/>
    <w:rsid w:val="00D42BED"/>
    <w:rsid w:val="00D430C0"/>
    <w:rsid w:val="00D434E6"/>
    <w:rsid w:val="00D43E65"/>
    <w:rsid w:val="00D44754"/>
    <w:rsid w:val="00D44C9D"/>
    <w:rsid w:val="00D4597F"/>
    <w:rsid w:val="00D459A8"/>
    <w:rsid w:val="00D45A25"/>
    <w:rsid w:val="00D47339"/>
    <w:rsid w:val="00D47964"/>
    <w:rsid w:val="00D5012F"/>
    <w:rsid w:val="00D5142D"/>
    <w:rsid w:val="00D517B2"/>
    <w:rsid w:val="00D53715"/>
    <w:rsid w:val="00D53D31"/>
    <w:rsid w:val="00D543B9"/>
    <w:rsid w:val="00D557DD"/>
    <w:rsid w:val="00D559B5"/>
    <w:rsid w:val="00D569E4"/>
    <w:rsid w:val="00D61AEF"/>
    <w:rsid w:val="00D641E8"/>
    <w:rsid w:val="00D644D5"/>
    <w:rsid w:val="00D65C3E"/>
    <w:rsid w:val="00D65C80"/>
    <w:rsid w:val="00D66C49"/>
    <w:rsid w:val="00D66E3F"/>
    <w:rsid w:val="00D67402"/>
    <w:rsid w:val="00D6770E"/>
    <w:rsid w:val="00D70A54"/>
    <w:rsid w:val="00D70F44"/>
    <w:rsid w:val="00D72220"/>
    <w:rsid w:val="00D72D8E"/>
    <w:rsid w:val="00D736FA"/>
    <w:rsid w:val="00D73BE3"/>
    <w:rsid w:val="00D74047"/>
    <w:rsid w:val="00D749C0"/>
    <w:rsid w:val="00D74D98"/>
    <w:rsid w:val="00D74ED7"/>
    <w:rsid w:val="00D74F62"/>
    <w:rsid w:val="00D756AA"/>
    <w:rsid w:val="00D758B5"/>
    <w:rsid w:val="00D77E4B"/>
    <w:rsid w:val="00D80912"/>
    <w:rsid w:val="00D80B4D"/>
    <w:rsid w:val="00D8184A"/>
    <w:rsid w:val="00D81ECA"/>
    <w:rsid w:val="00D82422"/>
    <w:rsid w:val="00D829BD"/>
    <w:rsid w:val="00D83799"/>
    <w:rsid w:val="00D83EBE"/>
    <w:rsid w:val="00D852A8"/>
    <w:rsid w:val="00D85D9A"/>
    <w:rsid w:val="00D862BE"/>
    <w:rsid w:val="00D86706"/>
    <w:rsid w:val="00D86AF1"/>
    <w:rsid w:val="00D86C3B"/>
    <w:rsid w:val="00D86D4F"/>
    <w:rsid w:val="00D87643"/>
    <w:rsid w:val="00D920F5"/>
    <w:rsid w:val="00D92102"/>
    <w:rsid w:val="00D92176"/>
    <w:rsid w:val="00D923A7"/>
    <w:rsid w:val="00D931ED"/>
    <w:rsid w:val="00D93700"/>
    <w:rsid w:val="00D94CF2"/>
    <w:rsid w:val="00D95423"/>
    <w:rsid w:val="00D96265"/>
    <w:rsid w:val="00D963C3"/>
    <w:rsid w:val="00D9710C"/>
    <w:rsid w:val="00D97A76"/>
    <w:rsid w:val="00D97D22"/>
    <w:rsid w:val="00DA0F39"/>
    <w:rsid w:val="00DA216E"/>
    <w:rsid w:val="00DA2DA6"/>
    <w:rsid w:val="00DB2502"/>
    <w:rsid w:val="00DB2706"/>
    <w:rsid w:val="00DB2FD7"/>
    <w:rsid w:val="00DB3517"/>
    <w:rsid w:val="00DB4CF1"/>
    <w:rsid w:val="00DB50DD"/>
    <w:rsid w:val="00DB5972"/>
    <w:rsid w:val="00DB6744"/>
    <w:rsid w:val="00DB7791"/>
    <w:rsid w:val="00DC005D"/>
    <w:rsid w:val="00DC1E2A"/>
    <w:rsid w:val="00DC1F2B"/>
    <w:rsid w:val="00DC2B2F"/>
    <w:rsid w:val="00DC3742"/>
    <w:rsid w:val="00DC37EC"/>
    <w:rsid w:val="00DC50DF"/>
    <w:rsid w:val="00DC6BC6"/>
    <w:rsid w:val="00DC6C09"/>
    <w:rsid w:val="00DC6D22"/>
    <w:rsid w:val="00DC6E08"/>
    <w:rsid w:val="00DD0978"/>
    <w:rsid w:val="00DD0A4B"/>
    <w:rsid w:val="00DD256F"/>
    <w:rsid w:val="00DD28E4"/>
    <w:rsid w:val="00DD4313"/>
    <w:rsid w:val="00DD4E4F"/>
    <w:rsid w:val="00DD4F4B"/>
    <w:rsid w:val="00DD5A7A"/>
    <w:rsid w:val="00DD60FE"/>
    <w:rsid w:val="00DD633A"/>
    <w:rsid w:val="00DD669A"/>
    <w:rsid w:val="00DD7986"/>
    <w:rsid w:val="00DE0311"/>
    <w:rsid w:val="00DE08DD"/>
    <w:rsid w:val="00DE3698"/>
    <w:rsid w:val="00DE5173"/>
    <w:rsid w:val="00DE62E3"/>
    <w:rsid w:val="00DE66FC"/>
    <w:rsid w:val="00DE77EA"/>
    <w:rsid w:val="00DE7DE8"/>
    <w:rsid w:val="00DF039D"/>
    <w:rsid w:val="00DF2269"/>
    <w:rsid w:val="00DF3945"/>
    <w:rsid w:val="00DF3E3D"/>
    <w:rsid w:val="00DF45BE"/>
    <w:rsid w:val="00DF4E3C"/>
    <w:rsid w:val="00DF657F"/>
    <w:rsid w:val="00DF68E9"/>
    <w:rsid w:val="00DF751C"/>
    <w:rsid w:val="00DF7E93"/>
    <w:rsid w:val="00E001B9"/>
    <w:rsid w:val="00E00AA0"/>
    <w:rsid w:val="00E00E56"/>
    <w:rsid w:val="00E011C9"/>
    <w:rsid w:val="00E015FA"/>
    <w:rsid w:val="00E02B26"/>
    <w:rsid w:val="00E02C94"/>
    <w:rsid w:val="00E04F26"/>
    <w:rsid w:val="00E04FDD"/>
    <w:rsid w:val="00E05047"/>
    <w:rsid w:val="00E05721"/>
    <w:rsid w:val="00E0642E"/>
    <w:rsid w:val="00E077B1"/>
    <w:rsid w:val="00E1243A"/>
    <w:rsid w:val="00E12562"/>
    <w:rsid w:val="00E13D6B"/>
    <w:rsid w:val="00E151B2"/>
    <w:rsid w:val="00E15CF6"/>
    <w:rsid w:val="00E15FAC"/>
    <w:rsid w:val="00E16E53"/>
    <w:rsid w:val="00E17AEC"/>
    <w:rsid w:val="00E20BAE"/>
    <w:rsid w:val="00E21520"/>
    <w:rsid w:val="00E21B3E"/>
    <w:rsid w:val="00E22218"/>
    <w:rsid w:val="00E226E1"/>
    <w:rsid w:val="00E23975"/>
    <w:rsid w:val="00E24DE9"/>
    <w:rsid w:val="00E276D4"/>
    <w:rsid w:val="00E32660"/>
    <w:rsid w:val="00E3270B"/>
    <w:rsid w:val="00E34D48"/>
    <w:rsid w:val="00E35048"/>
    <w:rsid w:val="00E358FB"/>
    <w:rsid w:val="00E35DB7"/>
    <w:rsid w:val="00E36608"/>
    <w:rsid w:val="00E3666D"/>
    <w:rsid w:val="00E37EF6"/>
    <w:rsid w:val="00E40B26"/>
    <w:rsid w:val="00E4179A"/>
    <w:rsid w:val="00E41B92"/>
    <w:rsid w:val="00E42363"/>
    <w:rsid w:val="00E4496D"/>
    <w:rsid w:val="00E460CC"/>
    <w:rsid w:val="00E4715E"/>
    <w:rsid w:val="00E505AF"/>
    <w:rsid w:val="00E52575"/>
    <w:rsid w:val="00E53139"/>
    <w:rsid w:val="00E53D47"/>
    <w:rsid w:val="00E54589"/>
    <w:rsid w:val="00E548C8"/>
    <w:rsid w:val="00E549E4"/>
    <w:rsid w:val="00E55CDF"/>
    <w:rsid w:val="00E57235"/>
    <w:rsid w:val="00E60C0F"/>
    <w:rsid w:val="00E615D4"/>
    <w:rsid w:val="00E619EB"/>
    <w:rsid w:val="00E6250B"/>
    <w:rsid w:val="00E62CF0"/>
    <w:rsid w:val="00E6356A"/>
    <w:rsid w:val="00E63F4B"/>
    <w:rsid w:val="00E64117"/>
    <w:rsid w:val="00E674E8"/>
    <w:rsid w:val="00E71CDA"/>
    <w:rsid w:val="00E72756"/>
    <w:rsid w:val="00E728C2"/>
    <w:rsid w:val="00E73565"/>
    <w:rsid w:val="00E73606"/>
    <w:rsid w:val="00E74592"/>
    <w:rsid w:val="00E74738"/>
    <w:rsid w:val="00E7557D"/>
    <w:rsid w:val="00E7593B"/>
    <w:rsid w:val="00E773FC"/>
    <w:rsid w:val="00E77660"/>
    <w:rsid w:val="00E80022"/>
    <w:rsid w:val="00E80B22"/>
    <w:rsid w:val="00E81301"/>
    <w:rsid w:val="00E820AF"/>
    <w:rsid w:val="00E822AD"/>
    <w:rsid w:val="00E82C08"/>
    <w:rsid w:val="00E8376F"/>
    <w:rsid w:val="00E838A9"/>
    <w:rsid w:val="00E857D4"/>
    <w:rsid w:val="00E859B1"/>
    <w:rsid w:val="00E85C96"/>
    <w:rsid w:val="00E860E3"/>
    <w:rsid w:val="00E86DA9"/>
    <w:rsid w:val="00E87031"/>
    <w:rsid w:val="00E874C1"/>
    <w:rsid w:val="00E91E07"/>
    <w:rsid w:val="00E92063"/>
    <w:rsid w:val="00E935A3"/>
    <w:rsid w:val="00E94BBF"/>
    <w:rsid w:val="00E94FA5"/>
    <w:rsid w:val="00E95D71"/>
    <w:rsid w:val="00EA08D5"/>
    <w:rsid w:val="00EA13DA"/>
    <w:rsid w:val="00EA3135"/>
    <w:rsid w:val="00EA3DDA"/>
    <w:rsid w:val="00EA3FAB"/>
    <w:rsid w:val="00EA58A8"/>
    <w:rsid w:val="00EA5E7B"/>
    <w:rsid w:val="00EA6283"/>
    <w:rsid w:val="00EA69E3"/>
    <w:rsid w:val="00EA6C70"/>
    <w:rsid w:val="00EA6DD1"/>
    <w:rsid w:val="00EA744F"/>
    <w:rsid w:val="00EA7AFB"/>
    <w:rsid w:val="00EB0446"/>
    <w:rsid w:val="00EB2DAE"/>
    <w:rsid w:val="00EB44E6"/>
    <w:rsid w:val="00EB4ECF"/>
    <w:rsid w:val="00EC0179"/>
    <w:rsid w:val="00EC0B88"/>
    <w:rsid w:val="00EC0FF5"/>
    <w:rsid w:val="00EC125C"/>
    <w:rsid w:val="00EC17AF"/>
    <w:rsid w:val="00EC1A86"/>
    <w:rsid w:val="00EC2905"/>
    <w:rsid w:val="00EC406E"/>
    <w:rsid w:val="00EC4D56"/>
    <w:rsid w:val="00EC5CB2"/>
    <w:rsid w:val="00EC66FE"/>
    <w:rsid w:val="00EC6A72"/>
    <w:rsid w:val="00EC7B01"/>
    <w:rsid w:val="00ED0481"/>
    <w:rsid w:val="00ED0D6E"/>
    <w:rsid w:val="00ED1B2D"/>
    <w:rsid w:val="00ED1BD9"/>
    <w:rsid w:val="00ED217F"/>
    <w:rsid w:val="00ED264B"/>
    <w:rsid w:val="00ED2D87"/>
    <w:rsid w:val="00ED39D6"/>
    <w:rsid w:val="00ED47E7"/>
    <w:rsid w:val="00ED5D6E"/>
    <w:rsid w:val="00ED5F51"/>
    <w:rsid w:val="00ED6D3D"/>
    <w:rsid w:val="00ED72DA"/>
    <w:rsid w:val="00EE0652"/>
    <w:rsid w:val="00EE2744"/>
    <w:rsid w:val="00EE456E"/>
    <w:rsid w:val="00EE54B0"/>
    <w:rsid w:val="00EE7641"/>
    <w:rsid w:val="00EE7C58"/>
    <w:rsid w:val="00EF13B1"/>
    <w:rsid w:val="00EF1F9F"/>
    <w:rsid w:val="00EF21F3"/>
    <w:rsid w:val="00EF2763"/>
    <w:rsid w:val="00EF3714"/>
    <w:rsid w:val="00EF40C1"/>
    <w:rsid w:val="00EF4D5C"/>
    <w:rsid w:val="00EF5740"/>
    <w:rsid w:val="00EF639F"/>
    <w:rsid w:val="00EF6553"/>
    <w:rsid w:val="00F01405"/>
    <w:rsid w:val="00F01557"/>
    <w:rsid w:val="00F01A9F"/>
    <w:rsid w:val="00F01E40"/>
    <w:rsid w:val="00F022CC"/>
    <w:rsid w:val="00F03376"/>
    <w:rsid w:val="00F033D5"/>
    <w:rsid w:val="00F03A9E"/>
    <w:rsid w:val="00F042BD"/>
    <w:rsid w:val="00F05025"/>
    <w:rsid w:val="00F06799"/>
    <w:rsid w:val="00F075BD"/>
    <w:rsid w:val="00F07DA3"/>
    <w:rsid w:val="00F101AF"/>
    <w:rsid w:val="00F10772"/>
    <w:rsid w:val="00F11EE9"/>
    <w:rsid w:val="00F13D55"/>
    <w:rsid w:val="00F1470A"/>
    <w:rsid w:val="00F15232"/>
    <w:rsid w:val="00F15D0B"/>
    <w:rsid w:val="00F20151"/>
    <w:rsid w:val="00F2017B"/>
    <w:rsid w:val="00F20B82"/>
    <w:rsid w:val="00F2392E"/>
    <w:rsid w:val="00F24876"/>
    <w:rsid w:val="00F24947"/>
    <w:rsid w:val="00F24E2F"/>
    <w:rsid w:val="00F257C2"/>
    <w:rsid w:val="00F25DF6"/>
    <w:rsid w:val="00F26765"/>
    <w:rsid w:val="00F26A4B"/>
    <w:rsid w:val="00F26AD4"/>
    <w:rsid w:val="00F26E40"/>
    <w:rsid w:val="00F30075"/>
    <w:rsid w:val="00F3067A"/>
    <w:rsid w:val="00F3256D"/>
    <w:rsid w:val="00F32C3A"/>
    <w:rsid w:val="00F348FF"/>
    <w:rsid w:val="00F35CF4"/>
    <w:rsid w:val="00F3658F"/>
    <w:rsid w:val="00F36A80"/>
    <w:rsid w:val="00F371A4"/>
    <w:rsid w:val="00F41C69"/>
    <w:rsid w:val="00F42507"/>
    <w:rsid w:val="00F429B5"/>
    <w:rsid w:val="00F42A5C"/>
    <w:rsid w:val="00F437E8"/>
    <w:rsid w:val="00F4428E"/>
    <w:rsid w:val="00F45072"/>
    <w:rsid w:val="00F473A0"/>
    <w:rsid w:val="00F47A71"/>
    <w:rsid w:val="00F5018B"/>
    <w:rsid w:val="00F52CA3"/>
    <w:rsid w:val="00F53CBF"/>
    <w:rsid w:val="00F53DEB"/>
    <w:rsid w:val="00F540B6"/>
    <w:rsid w:val="00F5784B"/>
    <w:rsid w:val="00F602DB"/>
    <w:rsid w:val="00F60755"/>
    <w:rsid w:val="00F60B3A"/>
    <w:rsid w:val="00F61082"/>
    <w:rsid w:val="00F61A24"/>
    <w:rsid w:val="00F61BC2"/>
    <w:rsid w:val="00F61E0F"/>
    <w:rsid w:val="00F62E18"/>
    <w:rsid w:val="00F637FB"/>
    <w:rsid w:val="00F64AFD"/>
    <w:rsid w:val="00F64BA6"/>
    <w:rsid w:val="00F677D0"/>
    <w:rsid w:val="00F67C02"/>
    <w:rsid w:val="00F7026F"/>
    <w:rsid w:val="00F70A6C"/>
    <w:rsid w:val="00F70C71"/>
    <w:rsid w:val="00F71050"/>
    <w:rsid w:val="00F715FE"/>
    <w:rsid w:val="00F71A22"/>
    <w:rsid w:val="00F73369"/>
    <w:rsid w:val="00F73C49"/>
    <w:rsid w:val="00F740FF"/>
    <w:rsid w:val="00F76E5B"/>
    <w:rsid w:val="00F7735F"/>
    <w:rsid w:val="00F777CE"/>
    <w:rsid w:val="00F77B13"/>
    <w:rsid w:val="00F80D31"/>
    <w:rsid w:val="00F80E4A"/>
    <w:rsid w:val="00F827A8"/>
    <w:rsid w:val="00F82CE0"/>
    <w:rsid w:val="00F83C94"/>
    <w:rsid w:val="00F84181"/>
    <w:rsid w:val="00F84AAD"/>
    <w:rsid w:val="00F84BA6"/>
    <w:rsid w:val="00F851D3"/>
    <w:rsid w:val="00F8538C"/>
    <w:rsid w:val="00F85C87"/>
    <w:rsid w:val="00F85FD2"/>
    <w:rsid w:val="00F86C2A"/>
    <w:rsid w:val="00F87212"/>
    <w:rsid w:val="00F902C4"/>
    <w:rsid w:val="00F90FF3"/>
    <w:rsid w:val="00F91F1F"/>
    <w:rsid w:val="00F94510"/>
    <w:rsid w:val="00F94928"/>
    <w:rsid w:val="00F94B5D"/>
    <w:rsid w:val="00F9584E"/>
    <w:rsid w:val="00F960A6"/>
    <w:rsid w:val="00F965FE"/>
    <w:rsid w:val="00F96B6F"/>
    <w:rsid w:val="00F96C1E"/>
    <w:rsid w:val="00F96C31"/>
    <w:rsid w:val="00F96FF1"/>
    <w:rsid w:val="00F9730F"/>
    <w:rsid w:val="00F97B96"/>
    <w:rsid w:val="00F97F5C"/>
    <w:rsid w:val="00FA06C0"/>
    <w:rsid w:val="00FA0F32"/>
    <w:rsid w:val="00FA2817"/>
    <w:rsid w:val="00FA2BC4"/>
    <w:rsid w:val="00FA2D5B"/>
    <w:rsid w:val="00FA313F"/>
    <w:rsid w:val="00FA335B"/>
    <w:rsid w:val="00FA36AB"/>
    <w:rsid w:val="00FA36D5"/>
    <w:rsid w:val="00FA4CB1"/>
    <w:rsid w:val="00FA5CC7"/>
    <w:rsid w:val="00FA5DB2"/>
    <w:rsid w:val="00FA70F3"/>
    <w:rsid w:val="00FA7524"/>
    <w:rsid w:val="00FA7FDB"/>
    <w:rsid w:val="00FB2E7E"/>
    <w:rsid w:val="00FB3689"/>
    <w:rsid w:val="00FB3FC7"/>
    <w:rsid w:val="00FB57EA"/>
    <w:rsid w:val="00FB6965"/>
    <w:rsid w:val="00FB77C7"/>
    <w:rsid w:val="00FC0707"/>
    <w:rsid w:val="00FC0BE7"/>
    <w:rsid w:val="00FC10CD"/>
    <w:rsid w:val="00FC10E5"/>
    <w:rsid w:val="00FC142A"/>
    <w:rsid w:val="00FC1D82"/>
    <w:rsid w:val="00FC20F8"/>
    <w:rsid w:val="00FC2C51"/>
    <w:rsid w:val="00FC329B"/>
    <w:rsid w:val="00FC3961"/>
    <w:rsid w:val="00FC396F"/>
    <w:rsid w:val="00FC3EBA"/>
    <w:rsid w:val="00FC4862"/>
    <w:rsid w:val="00FC4DA4"/>
    <w:rsid w:val="00FD1F5D"/>
    <w:rsid w:val="00FD256F"/>
    <w:rsid w:val="00FD2A29"/>
    <w:rsid w:val="00FD3D83"/>
    <w:rsid w:val="00FD458A"/>
    <w:rsid w:val="00FD46BD"/>
    <w:rsid w:val="00FD505D"/>
    <w:rsid w:val="00FD531C"/>
    <w:rsid w:val="00FD68C7"/>
    <w:rsid w:val="00FD6A34"/>
    <w:rsid w:val="00FD7D70"/>
    <w:rsid w:val="00FD7E19"/>
    <w:rsid w:val="00FE00CE"/>
    <w:rsid w:val="00FE0BFF"/>
    <w:rsid w:val="00FE38E1"/>
    <w:rsid w:val="00FE4300"/>
    <w:rsid w:val="00FE562E"/>
    <w:rsid w:val="00FE6260"/>
    <w:rsid w:val="00FE642C"/>
    <w:rsid w:val="00FE6A3D"/>
    <w:rsid w:val="00FE6B40"/>
    <w:rsid w:val="00FE6DD7"/>
    <w:rsid w:val="00FE7297"/>
    <w:rsid w:val="00FF0204"/>
    <w:rsid w:val="00FF2D83"/>
    <w:rsid w:val="00FF36DE"/>
    <w:rsid w:val="00FF4314"/>
    <w:rsid w:val="00FF4464"/>
    <w:rsid w:val="00FF4686"/>
    <w:rsid w:val="00FF6463"/>
    <w:rsid w:val="00FF6930"/>
    <w:rsid w:val="00FF71EB"/>
    <w:rsid w:val="00FF7E8B"/>
    <w:rsid w:val="00FF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168C2"/>
  <w15:docId w15:val="{17A17819-6D6C-4008-800E-CD3714D1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80F"/>
    <w:rPr>
      <w:rFonts w:ascii="Arial" w:hAnsi="Arial"/>
      <w:lang w:val="en-GB" w:eastAsia="en-US"/>
    </w:rPr>
  </w:style>
  <w:style w:type="paragraph" w:styleId="Heading1">
    <w:name w:val="heading 1"/>
    <w:basedOn w:val="Normal"/>
    <w:next w:val="Normal"/>
    <w:qFormat/>
    <w:pPr>
      <w:keepNext/>
      <w:ind w:right="-85"/>
      <w:jc w:val="right"/>
      <w:outlineLvl w:val="0"/>
    </w:pPr>
    <w:rPr>
      <w:rFonts w:ascii="AvantGarde Bk BT" w:hAnsi="AvantGarde Bk BT"/>
      <w:sz w:val="35"/>
    </w:rPr>
  </w:style>
  <w:style w:type="paragraph" w:styleId="Heading2">
    <w:name w:val="heading 2"/>
    <w:basedOn w:val="Normal"/>
    <w:next w:val="Normal"/>
    <w:qFormat/>
    <w:pPr>
      <w:keepNext/>
      <w:ind w:right="-113"/>
      <w:outlineLvl w:val="1"/>
    </w:pPr>
    <w:rPr>
      <w:i/>
      <w:sz w:val="18"/>
      <w:lang w:val="en-US"/>
    </w:rPr>
  </w:style>
  <w:style w:type="paragraph" w:styleId="Heading3">
    <w:name w:val="heading 3"/>
    <w:basedOn w:val="Normal"/>
    <w:next w:val="Normal"/>
    <w:qFormat/>
    <w:pPr>
      <w:keepNext/>
      <w:jc w:val="right"/>
      <w:outlineLvl w:val="2"/>
    </w:pPr>
    <w:rPr>
      <w:i/>
      <w:sz w:val="17"/>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rPr>
      <w:rFonts w:ascii="Arial" w:hAnsi="Arial"/>
      <w:dstrike w:val="0"/>
      <w:color w:val="auto"/>
      <w:vertAlign w:val="baseline"/>
    </w:rPr>
  </w:style>
  <w:style w:type="character" w:styleId="Hyperlink">
    <w:name w:val="Hyperlink"/>
    <w:rPr>
      <w:color w:val="0000FF"/>
      <w:u w:val="single"/>
    </w:rPr>
  </w:style>
  <w:style w:type="paragraph" w:customStyle="1" w:styleId="Pasiteirauti">
    <w:name w:val="Pasiteirauti"/>
    <w:basedOn w:val="Normal"/>
    <w:pPr>
      <w:outlineLvl w:val="1"/>
    </w:pPr>
    <w:rPr>
      <w:sz w:val="19"/>
      <w:lang w:val="lt-LT"/>
    </w:rPr>
  </w:style>
  <w:style w:type="paragraph" w:customStyle="1" w:styleId="Nrdata">
    <w:name w:val="Nr_data"/>
    <w:basedOn w:val="Normal"/>
    <w:pPr>
      <w:jc w:val="right"/>
    </w:pPr>
    <w:rPr>
      <w:sz w:val="22"/>
    </w:rPr>
  </w:style>
  <w:style w:type="paragraph" w:customStyle="1" w:styleId="Antraste">
    <w:name w:val="Antraste"/>
    <w:basedOn w:val="Heading2"/>
    <w:pPr>
      <w:keepNext w:val="0"/>
      <w:ind w:right="0"/>
      <w:jc w:val="center"/>
    </w:pPr>
    <w:rPr>
      <w:b/>
      <w:i w:val="0"/>
      <w:caps/>
      <w:sz w:val="24"/>
    </w:rPr>
  </w:style>
  <w:style w:type="paragraph" w:customStyle="1" w:styleId="Paantraste">
    <w:name w:val="Paantraste"/>
    <w:basedOn w:val="Antraste"/>
    <w:rPr>
      <w:sz w:val="20"/>
    </w:rPr>
  </w:style>
  <w:style w:type="paragraph" w:customStyle="1" w:styleId="Galva">
    <w:name w:val="Galva"/>
    <w:basedOn w:val="Normal"/>
    <w:pPr>
      <w:spacing w:before="40" w:after="40"/>
      <w:ind w:left="-57" w:right="-57"/>
      <w:jc w:val="center"/>
    </w:pPr>
    <w:rPr>
      <w:sz w:val="19"/>
      <w:lang w:val="lt-LT"/>
    </w:rPr>
  </w:style>
  <w:style w:type="paragraph" w:styleId="BodyText2">
    <w:name w:val="Body Text 2"/>
    <w:basedOn w:val="Normal"/>
    <w:pPr>
      <w:widowControl w:val="0"/>
      <w:spacing w:before="40" w:after="20"/>
      <w:jc w:val="center"/>
    </w:pPr>
    <w:rPr>
      <w:sz w:val="22"/>
      <w:lang w:val="en-AU"/>
    </w:rPr>
  </w:style>
  <w:style w:type="paragraph" w:customStyle="1" w:styleId="0atitr">
    <w:name w:val="0_atitr"/>
    <w:basedOn w:val="Normal"/>
    <w:pPr>
      <w:spacing w:before="20" w:after="20"/>
      <w:ind w:left="113" w:hanging="113"/>
    </w:pPr>
    <w:rPr>
      <w:sz w:val="19"/>
      <w:lang w:val="lt-LT"/>
    </w:rPr>
  </w:style>
  <w:style w:type="paragraph" w:customStyle="1" w:styleId="1atitr">
    <w:name w:val="1_atitr"/>
    <w:basedOn w:val="0atitr"/>
    <w:pPr>
      <w:ind w:left="226"/>
    </w:pPr>
  </w:style>
  <w:style w:type="paragraph" w:customStyle="1" w:styleId="2atitr">
    <w:name w:val="2_atitr"/>
    <w:basedOn w:val="1atitr"/>
    <w:pPr>
      <w:ind w:left="340"/>
    </w:pPr>
  </w:style>
  <w:style w:type="paragraph" w:customStyle="1" w:styleId="skaic">
    <w:name w:val="skaic"/>
    <w:basedOn w:val="Normal"/>
    <w:pPr>
      <w:spacing w:before="20" w:after="20"/>
      <w:ind w:right="284"/>
      <w:jc w:val="right"/>
    </w:pPr>
    <w:rPr>
      <w:sz w:val="19"/>
      <w:lang w:val="lt-LT"/>
    </w:rPr>
  </w:style>
  <w:style w:type="paragraph" w:customStyle="1" w:styleId="Pagrtekstas">
    <w:name w:val="Pagr_tekstas"/>
    <w:basedOn w:val="Normal"/>
    <w:pPr>
      <w:ind w:firstLine="720"/>
      <w:jc w:val="both"/>
    </w:pPr>
  </w:style>
  <w:style w:type="paragraph" w:customStyle="1" w:styleId="Lentelespav">
    <w:name w:val="Lenteles pav"/>
    <w:basedOn w:val="Paantraste"/>
    <w:rPr>
      <w:caps w:val="0"/>
      <w:lang w:val="en-GB"/>
    </w:rPr>
  </w:style>
  <w:style w:type="paragraph" w:customStyle="1" w:styleId="Parasas">
    <w:name w:val="Parasas"/>
    <w:basedOn w:val="Normal"/>
    <w:rPr>
      <w:lang w:val="lt-LT"/>
    </w:rPr>
  </w:style>
  <w:style w:type="paragraph" w:customStyle="1" w:styleId="Pranesimas">
    <w:name w:val="Pranesimas"/>
    <w:basedOn w:val="Normal"/>
    <w:rPr>
      <w:sz w:val="12"/>
      <w:lang w:val="lt-LT"/>
    </w:rPr>
  </w:style>
  <w:style w:type="paragraph" w:styleId="BodyText">
    <w:name w:val="Body Text"/>
    <w:basedOn w:val="Normal"/>
    <w:link w:val="BodyTextChar"/>
    <w:rsid w:val="00AD3711"/>
    <w:pPr>
      <w:spacing w:after="120"/>
    </w:pPr>
  </w:style>
  <w:style w:type="paragraph" w:customStyle="1" w:styleId="Saltinis">
    <w:name w:val="Saltinis"/>
    <w:basedOn w:val="Normal"/>
    <w:rPr>
      <w:sz w:val="18"/>
    </w:rPr>
  </w:style>
  <w:style w:type="character" w:customStyle="1" w:styleId="BodyTextChar">
    <w:name w:val="Body Text Char"/>
    <w:link w:val="BodyText"/>
    <w:rsid w:val="00AD3711"/>
    <w:rPr>
      <w:rFonts w:ascii="Arial" w:hAnsi="Arial"/>
      <w:lang w:val="en-GB" w:eastAsia="en-US" w:bidi="ar-SA"/>
    </w:rPr>
  </w:style>
  <w:style w:type="paragraph" w:styleId="BodyTextIndent2">
    <w:name w:val="Body Text Indent 2"/>
    <w:basedOn w:val="Normal"/>
    <w:link w:val="BodyTextIndent2Char"/>
    <w:rsid w:val="00AD3711"/>
    <w:pPr>
      <w:spacing w:after="120" w:line="480" w:lineRule="auto"/>
      <w:ind w:left="283"/>
    </w:pPr>
  </w:style>
  <w:style w:type="character" w:customStyle="1" w:styleId="BodyTextIndent2Char">
    <w:name w:val="Body Text Indent 2 Char"/>
    <w:link w:val="BodyTextIndent2"/>
    <w:rsid w:val="00AD3711"/>
    <w:rPr>
      <w:rFonts w:ascii="Arial" w:hAnsi="Arial"/>
      <w:lang w:val="en-GB" w:eastAsia="en-US" w:bidi="ar-SA"/>
    </w:rPr>
  </w:style>
  <w:style w:type="paragraph" w:styleId="BalloonText">
    <w:name w:val="Balloon Text"/>
    <w:basedOn w:val="Normal"/>
    <w:semiHidden/>
    <w:rsid w:val="00216208"/>
    <w:rPr>
      <w:rFonts w:ascii="Tahoma" w:hAnsi="Tahoma" w:cs="Tahoma"/>
      <w:sz w:val="16"/>
      <w:szCs w:val="16"/>
    </w:rPr>
  </w:style>
  <w:style w:type="character" w:styleId="FollowedHyperlink">
    <w:name w:val="FollowedHyperlink"/>
    <w:rsid w:val="002D2A97"/>
    <w:rPr>
      <w:color w:val="800080"/>
      <w:u w:val="single"/>
    </w:rPr>
  </w:style>
  <w:style w:type="table" w:styleId="TableGrid">
    <w:name w:val="Table Grid"/>
    <w:basedOn w:val="TableNormal"/>
    <w:rsid w:val="00203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5263"/>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rsid w:val="0044078A"/>
  </w:style>
  <w:style w:type="character" w:customStyle="1" w:styleId="FootnoteTextChar">
    <w:name w:val="Footnote Text Char"/>
    <w:link w:val="FootnoteText"/>
    <w:rsid w:val="0044078A"/>
    <w:rPr>
      <w:rFonts w:ascii="Arial" w:hAnsi="Arial"/>
      <w:lang w:val="en-GB" w:eastAsia="en-US"/>
    </w:rPr>
  </w:style>
  <w:style w:type="character" w:styleId="FootnoteReference">
    <w:name w:val="footnote reference"/>
    <w:rsid w:val="0044078A"/>
    <w:rPr>
      <w:vertAlign w:val="superscript"/>
    </w:rPr>
  </w:style>
  <w:style w:type="paragraph" w:styleId="EndnoteText">
    <w:name w:val="endnote text"/>
    <w:basedOn w:val="Normal"/>
    <w:link w:val="EndnoteTextChar"/>
    <w:rsid w:val="00B23525"/>
  </w:style>
  <w:style w:type="character" w:customStyle="1" w:styleId="EndnoteTextChar">
    <w:name w:val="Endnote Text Char"/>
    <w:link w:val="EndnoteText"/>
    <w:rsid w:val="00B23525"/>
    <w:rPr>
      <w:rFonts w:ascii="Arial" w:hAnsi="Arial"/>
      <w:lang w:val="en-GB" w:eastAsia="en-US"/>
    </w:rPr>
  </w:style>
  <w:style w:type="character" w:styleId="EndnoteReference">
    <w:name w:val="endnote reference"/>
    <w:rsid w:val="00B23525"/>
    <w:rPr>
      <w:vertAlign w:val="superscript"/>
    </w:rPr>
  </w:style>
  <w:style w:type="character" w:styleId="CommentReference">
    <w:name w:val="annotation reference"/>
    <w:rsid w:val="00AF05EB"/>
    <w:rPr>
      <w:sz w:val="16"/>
      <w:szCs w:val="16"/>
    </w:rPr>
  </w:style>
  <w:style w:type="paragraph" w:styleId="CommentText">
    <w:name w:val="annotation text"/>
    <w:basedOn w:val="Normal"/>
    <w:link w:val="CommentTextChar"/>
    <w:rsid w:val="00AF05EB"/>
  </w:style>
  <w:style w:type="character" w:customStyle="1" w:styleId="CommentTextChar">
    <w:name w:val="Comment Text Char"/>
    <w:link w:val="CommentText"/>
    <w:rsid w:val="00AF05EB"/>
    <w:rPr>
      <w:rFonts w:ascii="Arial" w:hAnsi="Arial"/>
      <w:lang w:val="en-GB" w:eastAsia="en-US"/>
    </w:rPr>
  </w:style>
  <w:style w:type="paragraph" w:styleId="CommentSubject">
    <w:name w:val="annotation subject"/>
    <w:basedOn w:val="CommentText"/>
    <w:next w:val="CommentText"/>
    <w:link w:val="CommentSubjectChar"/>
    <w:rsid w:val="00AF05EB"/>
    <w:rPr>
      <w:b/>
      <w:bCs/>
    </w:rPr>
  </w:style>
  <w:style w:type="character" w:customStyle="1" w:styleId="CommentSubjectChar">
    <w:name w:val="Comment Subject Char"/>
    <w:link w:val="CommentSubject"/>
    <w:rsid w:val="00AF05EB"/>
    <w:rPr>
      <w:rFonts w:ascii="Arial" w:hAnsi="Arial"/>
      <w:b/>
      <w:bCs/>
      <w:lang w:val="en-GB" w:eastAsia="en-US"/>
    </w:rPr>
  </w:style>
  <w:style w:type="character" w:customStyle="1" w:styleId="hps">
    <w:name w:val="hps"/>
    <w:rsid w:val="00A40C9B"/>
  </w:style>
  <w:style w:type="character" w:styleId="Strong">
    <w:name w:val="Strong"/>
    <w:uiPriority w:val="22"/>
    <w:qFormat/>
    <w:rsid w:val="00F60755"/>
    <w:rPr>
      <w:b/>
      <w:bCs/>
    </w:rPr>
  </w:style>
  <w:style w:type="paragraph" w:styleId="Revision">
    <w:name w:val="Revision"/>
    <w:hidden/>
    <w:uiPriority w:val="99"/>
    <w:semiHidden/>
    <w:rsid w:val="00376445"/>
    <w:rPr>
      <w:rFonts w:ascii="Arial" w:hAnsi="Arial"/>
      <w:lang w:val="en-GB" w:eastAsia="en-US"/>
    </w:rPr>
  </w:style>
  <w:style w:type="paragraph" w:customStyle="1" w:styleId="term-definition">
    <w:name w:val="term-definition"/>
    <w:basedOn w:val="Normal"/>
    <w:rsid w:val="00802EF3"/>
    <w:pPr>
      <w:spacing w:before="100" w:beforeAutospacing="1" w:after="100" w:afterAutospacing="1"/>
    </w:pPr>
    <w:rPr>
      <w:rFonts w:ascii="Times New Roman" w:hAnsi="Times New Roman"/>
      <w:sz w:val="24"/>
      <w:szCs w:val="24"/>
      <w:lang w:val="lt-LT" w:eastAsia="lt-LT"/>
    </w:rPr>
  </w:style>
  <w:style w:type="character" w:customStyle="1" w:styleId="term-name">
    <w:name w:val="term-name"/>
    <w:basedOn w:val="DefaultParagraphFont"/>
    <w:rsid w:val="00802EF3"/>
  </w:style>
  <w:style w:type="character" w:customStyle="1" w:styleId="term-description">
    <w:name w:val="term-description"/>
    <w:basedOn w:val="DefaultParagraphFont"/>
    <w:rsid w:val="00802EF3"/>
  </w:style>
  <w:style w:type="character" w:customStyle="1" w:styleId="FooterChar">
    <w:name w:val="Footer Char"/>
    <w:basedOn w:val="DefaultParagraphFont"/>
    <w:link w:val="Footer"/>
    <w:rsid w:val="005373F4"/>
    <w:rPr>
      <w:rFonts w:ascii="Arial" w:hAnsi="Arial"/>
      <w:lang w:val="en-GB" w:eastAsia="en-US"/>
    </w:rPr>
  </w:style>
  <w:style w:type="paragraph" w:customStyle="1" w:styleId="lentpavl">
    <w:name w:val="lentpavl"/>
    <w:basedOn w:val="Normal"/>
    <w:link w:val="lentpavlDiagrama"/>
    <w:rsid w:val="005373F4"/>
    <w:rPr>
      <w:b/>
      <w:bCs/>
      <w:sz w:val="18"/>
      <w:szCs w:val="18"/>
    </w:rPr>
  </w:style>
  <w:style w:type="paragraph" w:customStyle="1" w:styleId="galva0">
    <w:name w:val="galva"/>
    <w:basedOn w:val="Normal"/>
    <w:rsid w:val="005373F4"/>
    <w:pPr>
      <w:spacing w:before="40" w:after="40"/>
      <w:ind w:right="-85"/>
    </w:pPr>
    <w:rPr>
      <w:rFonts w:cs="Arial"/>
      <w:sz w:val="16"/>
      <w:szCs w:val="16"/>
    </w:rPr>
  </w:style>
  <w:style w:type="paragraph" w:customStyle="1" w:styleId="0atit">
    <w:name w:val="0atit"/>
    <w:basedOn w:val="Normal"/>
    <w:rsid w:val="005373F4"/>
    <w:pPr>
      <w:spacing w:before="60"/>
      <w:ind w:right="-85"/>
    </w:pPr>
    <w:rPr>
      <w:rFonts w:cs="Arial"/>
      <w:sz w:val="16"/>
      <w:szCs w:val="16"/>
    </w:rPr>
  </w:style>
  <w:style w:type="character" w:customStyle="1" w:styleId="lentpavlDiagrama">
    <w:name w:val="lentpavl Diagrama"/>
    <w:link w:val="lentpavl"/>
    <w:rsid w:val="005373F4"/>
    <w:rPr>
      <w:rFonts w:ascii="Arial" w:hAnsi="Arial"/>
      <w:b/>
      <w:bCs/>
      <w:sz w:val="18"/>
      <w:szCs w:val="18"/>
      <w:lang w:val="en-GB" w:eastAsia="en-US"/>
    </w:rPr>
  </w:style>
  <w:style w:type="paragraph" w:customStyle="1" w:styleId="grafikaslt">
    <w:name w:val="grafikaslt"/>
    <w:basedOn w:val="Normal"/>
    <w:rsid w:val="005373F4"/>
    <w:pPr>
      <w:spacing w:before="120"/>
    </w:pPr>
    <w:rPr>
      <w:b/>
      <w:lang w:val="lt-LT"/>
    </w:rPr>
  </w:style>
  <w:style w:type="paragraph" w:styleId="ListParagraph">
    <w:name w:val="List Paragraph"/>
    <w:basedOn w:val="Normal"/>
    <w:uiPriority w:val="34"/>
    <w:qFormat/>
    <w:rsid w:val="00EC0B88"/>
    <w:pPr>
      <w:ind w:left="720"/>
      <w:contextualSpacing/>
    </w:pPr>
  </w:style>
  <w:style w:type="paragraph" w:customStyle="1" w:styleId="matvienetai">
    <w:name w:val="matvienetai"/>
    <w:basedOn w:val="Normal"/>
    <w:link w:val="matvienetaiDiagrama"/>
    <w:rsid w:val="004236BD"/>
    <w:rPr>
      <w:sz w:val="18"/>
      <w:lang w:val="en-US" w:eastAsia="lt-LT"/>
    </w:rPr>
  </w:style>
  <w:style w:type="paragraph" w:customStyle="1" w:styleId="lentpavlt">
    <w:name w:val="lentpavlt"/>
    <w:basedOn w:val="Normal"/>
    <w:link w:val="lentpavltDiagrama"/>
    <w:rsid w:val="004236BD"/>
    <w:pPr>
      <w:spacing w:before="120"/>
    </w:pPr>
    <w:rPr>
      <w:b/>
      <w:lang w:val="lt-LT" w:eastAsia="lt-LT"/>
    </w:rPr>
  </w:style>
  <w:style w:type="character" w:customStyle="1" w:styleId="lentpavltDiagrama">
    <w:name w:val="lentpavlt Diagrama"/>
    <w:link w:val="lentpavlt"/>
    <w:rsid w:val="004236BD"/>
    <w:rPr>
      <w:rFonts w:ascii="Arial" w:hAnsi="Arial"/>
      <w:b/>
    </w:rPr>
  </w:style>
  <w:style w:type="character" w:customStyle="1" w:styleId="matvienetaiDiagrama">
    <w:name w:val="matvienetai Diagrama"/>
    <w:link w:val="matvienetai"/>
    <w:locked/>
    <w:rsid w:val="004236BD"/>
    <w:rPr>
      <w:rFonts w:ascii="Arial" w:hAnsi="Arial"/>
      <w:sz w:val="18"/>
      <w:lang w:val="en-US"/>
    </w:rPr>
  </w:style>
  <w:style w:type="paragraph" w:customStyle="1" w:styleId="matvienetang">
    <w:name w:val="matvienetang"/>
    <w:basedOn w:val="Normal"/>
    <w:link w:val="matvienetangDiagrama"/>
    <w:rsid w:val="006950B0"/>
    <w:pPr>
      <w:spacing w:after="20"/>
    </w:pPr>
    <w:rPr>
      <w:i/>
      <w:iCs/>
      <w:sz w:val="16"/>
      <w:szCs w:val="16"/>
      <w:lang w:val="en-US"/>
    </w:rPr>
  </w:style>
  <w:style w:type="character" w:customStyle="1" w:styleId="matvienetangDiagrama">
    <w:name w:val="matvienetang Diagrama"/>
    <w:link w:val="matvienetang"/>
    <w:locked/>
    <w:rsid w:val="006950B0"/>
    <w:rPr>
      <w:rFonts w:ascii="Arial" w:hAnsi="Arial"/>
      <w:i/>
      <w:iCs/>
      <w:sz w:val="16"/>
      <w:szCs w:val="16"/>
      <w:lang w:val="en-US" w:eastAsia="en-US"/>
    </w:rPr>
  </w:style>
  <w:style w:type="paragraph" w:customStyle="1" w:styleId="lentpavang">
    <w:name w:val="lentpavang"/>
    <w:basedOn w:val="Normal"/>
    <w:link w:val="lentpavangDiagrama1"/>
    <w:rsid w:val="006950B0"/>
    <w:pPr>
      <w:spacing w:before="60" w:after="80"/>
    </w:pPr>
    <w:rPr>
      <w:b/>
      <w:bCs/>
      <w:i/>
      <w:iCs/>
      <w:sz w:val="18"/>
      <w:szCs w:val="18"/>
      <w:lang w:val="en-US"/>
    </w:rPr>
  </w:style>
  <w:style w:type="character" w:customStyle="1" w:styleId="lentpavangDiagrama1">
    <w:name w:val="lentpavang Diagrama1"/>
    <w:link w:val="lentpavang"/>
    <w:locked/>
    <w:rsid w:val="006950B0"/>
    <w:rPr>
      <w:rFonts w:ascii="Arial" w:hAnsi="Arial"/>
      <w:b/>
      <w:bCs/>
      <w:i/>
      <w:iCs/>
      <w:sz w:val="18"/>
      <w:szCs w:val="18"/>
      <w:lang w:val="en-US" w:eastAsia="en-US"/>
    </w:rPr>
  </w:style>
  <w:style w:type="character" w:customStyle="1" w:styleId="HeaderChar">
    <w:name w:val="Header Char"/>
    <w:link w:val="Header"/>
    <w:locked/>
    <w:rsid w:val="00BD044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
      <w:bodyDiv w:val="1"/>
      <w:marLeft w:val="0"/>
      <w:marRight w:val="0"/>
      <w:marTop w:val="0"/>
      <w:marBottom w:val="0"/>
      <w:divBdr>
        <w:top w:val="none" w:sz="0" w:space="0" w:color="auto"/>
        <w:left w:val="none" w:sz="0" w:space="0" w:color="auto"/>
        <w:bottom w:val="none" w:sz="0" w:space="0" w:color="auto"/>
        <w:right w:val="none" w:sz="0" w:space="0" w:color="auto"/>
      </w:divBdr>
    </w:div>
    <w:div w:id="744931">
      <w:bodyDiv w:val="1"/>
      <w:marLeft w:val="0"/>
      <w:marRight w:val="0"/>
      <w:marTop w:val="0"/>
      <w:marBottom w:val="0"/>
      <w:divBdr>
        <w:top w:val="none" w:sz="0" w:space="0" w:color="auto"/>
        <w:left w:val="none" w:sz="0" w:space="0" w:color="auto"/>
        <w:bottom w:val="none" w:sz="0" w:space="0" w:color="auto"/>
        <w:right w:val="none" w:sz="0" w:space="0" w:color="auto"/>
      </w:divBdr>
    </w:div>
    <w:div w:id="6955498">
      <w:bodyDiv w:val="1"/>
      <w:marLeft w:val="0"/>
      <w:marRight w:val="0"/>
      <w:marTop w:val="0"/>
      <w:marBottom w:val="0"/>
      <w:divBdr>
        <w:top w:val="none" w:sz="0" w:space="0" w:color="auto"/>
        <w:left w:val="none" w:sz="0" w:space="0" w:color="auto"/>
        <w:bottom w:val="none" w:sz="0" w:space="0" w:color="auto"/>
        <w:right w:val="none" w:sz="0" w:space="0" w:color="auto"/>
      </w:divBdr>
    </w:div>
    <w:div w:id="78140334">
      <w:bodyDiv w:val="1"/>
      <w:marLeft w:val="0"/>
      <w:marRight w:val="0"/>
      <w:marTop w:val="0"/>
      <w:marBottom w:val="0"/>
      <w:divBdr>
        <w:top w:val="none" w:sz="0" w:space="0" w:color="auto"/>
        <w:left w:val="none" w:sz="0" w:space="0" w:color="auto"/>
        <w:bottom w:val="none" w:sz="0" w:space="0" w:color="auto"/>
        <w:right w:val="none" w:sz="0" w:space="0" w:color="auto"/>
      </w:divBdr>
    </w:div>
    <w:div w:id="91554803">
      <w:bodyDiv w:val="1"/>
      <w:marLeft w:val="0"/>
      <w:marRight w:val="0"/>
      <w:marTop w:val="0"/>
      <w:marBottom w:val="0"/>
      <w:divBdr>
        <w:top w:val="none" w:sz="0" w:space="0" w:color="auto"/>
        <w:left w:val="none" w:sz="0" w:space="0" w:color="auto"/>
        <w:bottom w:val="none" w:sz="0" w:space="0" w:color="auto"/>
        <w:right w:val="none" w:sz="0" w:space="0" w:color="auto"/>
      </w:divBdr>
    </w:div>
    <w:div w:id="221255314">
      <w:bodyDiv w:val="1"/>
      <w:marLeft w:val="0"/>
      <w:marRight w:val="0"/>
      <w:marTop w:val="0"/>
      <w:marBottom w:val="0"/>
      <w:divBdr>
        <w:top w:val="none" w:sz="0" w:space="0" w:color="auto"/>
        <w:left w:val="none" w:sz="0" w:space="0" w:color="auto"/>
        <w:bottom w:val="none" w:sz="0" w:space="0" w:color="auto"/>
        <w:right w:val="none" w:sz="0" w:space="0" w:color="auto"/>
      </w:divBdr>
    </w:div>
    <w:div w:id="361639730">
      <w:bodyDiv w:val="1"/>
      <w:marLeft w:val="0"/>
      <w:marRight w:val="0"/>
      <w:marTop w:val="0"/>
      <w:marBottom w:val="0"/>
      <w:divBdr>
        <w:top w:val="none" w:sz="0" w:space="0" w:color="auto"/>
        <w:left w:val="none" w:sz="0" w:space="0" w:color="auto"/>
        <w:bottom w:val="none" w:sz="0" w:space="0" w:color="auto"/>
        <w:right w:val="none" w:sz="0" w:space="0" w:color="auto"/>
      </w:divBdr>
    </w:div>
    <w:div w:id="538863217">
      <w:bodyDiv w:val="1"/>
      <w:marLeft w:val="0"/>
      <w:marRight w:val="0"/>
      <w:marTop w:val="0"/>
      <w:marBottom w:val="0"/>
      <w:divBdr>
        <w:top w:val="none" w:sz="0" w:space="0" w:color="auto"/>
        <w:left w:val="none" w:sz="0" w:space="0" w:color="auto"/>
        <w:bottom w:val="none" w:sz="0" w:space="0" w:color="auto"/>
        <w:right w:val="none" w:sz="0" w:space="0" w:color="auto"/>
      </w:divBdr>
    </w:div>
    <w:div w:id="618611729">
      <w:bodyDiv w:val="1"/>
      <w:marLeft w:val="0"/>
      <w:marRight w:val="0"/>
      <w:marTop w:val="0"/>
      <w:marBottom w:val="0"/>
      <w:divBdr>
        <w:top w:val="none" w:sz="0" w:space="0" w:color="auto"/>
        <w:left w:val="none" w:sz="0" w:space="0" w:color="auto"/>
        <w:bottom w:val="none" w:sz="0" w:space="0" w:color="auto"/>
        <w:right w:val="none" w:sz="0" w:space="0" w:color="auto"/>
      </w:divBdr>
    </w:div>
    <w:div w:id="853150630">
      <w:bodyDiv w:val="1"/>
      <w:marLeft w:val="0"/>
      <w:marRight w:val="0"/>
      <w:marTop w:val="0"/>
      <w:marBottom w:val="0"/>
      <w:divBdr>
        <w:top w:val="none" w:sz="0" w:space="0" w:color="auto"/>
        <w:left w:val="none" w:sz="0" w:space="0" w:color="auto"/>
        <w:bottom w:val="none" w:sz="0" w:space="0" w:color="auto"/>
        <w:right w:val="none" w:sz="0" w:space="0" w:color="auto"/>
      </w:divBdr>
    </w:div>
    <w:div w:id="985092404">
      <w:bodyDiv w:val="1"/>
      <w:marLeft w:val="0"/>
      <w:marRight w:val="0"/>
      <w:marTop w:val="0"/>
      <w:marBottom w:val="0"/>
      <w:divBdr>
        <w:top w:val="none" w:sz="0" w:space="0" w:color="auto"/>
        <w:left w:val="none" w:sz="0" w:space="0" w:color="auto"/>
        <w:bottom w:val="none" w:sz="0" w:space="0" w:color="auto"/>
        <w:right w:val="none" w:sz="0" w:space="0" w:color="auto"/>
      </w:divBdr>
    </w:div>
    <w:div w:id="1019813432">
      <w:bodyDiv w:val="1"/>
      <w:marLeft w:val="0"/>
      <w:marRight w:val="0"/>
      <w:marTop w:val="0"/>
      <w:marBottom w:val="0"/>
      <w:divBdr>
        <w:top w:val="none" w:sz="0" w:space="0" w:color="auto"/>
        <w:left w:val="none" w:sz="0" w:space="0" w:color="auto"/>
        <w:bottom w:val="none" w:sz="0" w:space="0" w:color="auto"/>
        <w:right w:val="none" w:sz="0" w:space="0" w:color="auto"/>
      </w:divBdr>
    </w:div>
    <w:div w:id="1218784128">
      <w:bodyDiv w:val="1"/>
      <w:marLeft w:val="0"/>
      <w:marRight w:val="0"/>
      <w:marTop w:val="0"/>
      <w:marBottom w:val="0"/>
      <w:divBdr>
        <w:top w:val="none" w:sz="0" w:space="0" w:color="auto"/>
        <w:left w:val="none" w:sz="0" w:space="0" w:color="auto"/>
        <w:bottom w:val="none" w:sz="0" w:space="0" w:color="auto"/>
        <w:right w:val="none" w:sz="0" w:space="0" w:color="auto"/>
      </w:divBdr>
    </w:div>
    <w:div w:id="1282109946">
      <w:bodyDiv w:val="1"/>
      <w:marLeft w:val="0"/>
      <w:marRight w:val="0"/>
      <w:marTop w:val="0"/>
      <w:marBottom w:val="0"/>
      <w:divBdr>
        <w:top w:val="none" w:sz="0" w:space="0" w:color="auto"/>
        <w:left w:val="none" w:sz="0" w:space="0" w:color="auto"/>
        <w:bottom w:val="none" w:sz="0" w:space="0" w:color="auto"/>
        <w:right w:val="none" w:sz="0" w:space="0" w:color="auto"/>
      </w:divBdr>
    </w:div>
    <w:div w:id="1327978992">
      <w:bodyDiv w:val="1"/>
      <w:marLeft w:val="0"/>
      <w:marRight w:val="0"/>
      <w:marTop w:val="0"/>
      <w:marBottom w:val="0"/>
      <w:divBdr>
        <w:top w:val="none" w:sz="0" w:space="0" w:color="auto"/>
        <w:left w:val="none" w:sz="0" w:space="0" w:color="auto"/>
        <w:bottom w:val="none" w:sz="0" w:space="0" w:color="auto"/>
        <w:right w:val="none" w:sz="0" w:space="0" w:color="auto"/>
      </w:divBdr>
    </w:div>
    <w:div w:id="1471360769">
      <w:bodyDiv w:val="1"/>
      <w:marLeft w:val="0"/>
      <w:marRight w:val="0"/>
      <w:marTop w:val="0"/>
      <w:marBottom w:val="0"/>
      <w:divBdr>
        <w:top w:val="none" w:sz="0" w:space="0" w:color="auto"/>
        <w:left w:val="none" w:sz="0" w:space="0" w:color="auto"/>
        <w:bottom w:val="none" w:sz="0" w:space="0" w:color="auto"/>
        <w:right w:val="none" w:sz="0" w:space="0" w:color="auto"/>
      </w:divBdr>
    </w:div>
    <w:div w:id="1495991171">
      <w:bodyDiv w:val="1"/>
      <w:marLeft w:val="0"/>
      <w:marRight w:val="0"/>
      <w:marTop w:val="0"/>
      <w:marBottom w:val="0"/>
      <w:divBdr>
        <w:top w:val="none" w:sz="0" w:space="0" w:color="auto"/>
        <w:left w:val="none" w:sz="0" w:space="0" w:color="auto"/>
        <w:bottom w:val="none" w:sz="0" w:space="0" w:color="auto"/>
        <w:right w:val="none" w:sz="0" w:space="0" w:color="auto"/>
      </w:divBdr>
    </w:div>
    <w:div w:id="1558081715">
      <w:bodyDiv w:val="1"/>
      <w:marLeft w:val="0"/>
      <w:marRight w:val="0"/>
      <w:marTop w:val="0"/>
      <w:marBottom w:val="0"/>
      <w:divBdr>
        <w:top w:val="none" w:sz="0" w:space="0" w:color="auto"/>
        <w:left w:val="none" w:sz="0" w:space="0" w:color="auto"/>
        <w:bottom w:val="none" w:sz="0" w:space="0" w:color="auto"/>
        <w:right w:val="none" w:sz="0" w:space="0" w:color="auto"/>
      </w:divBdr>
    </w:div>
    <w:div w:id="1574311063">
      <w:bodyDiv w:val="1"/>
      <w:marLeft w:val="0"/>
      <w:marRight w:val="0"/>
      <w:marTop w:val="0"/>
      <w:marBottom w:val="0"/>
      <w:divBdr>
        <w:top w:val="none" w:sz="0" w:space="0" w:color="auto"/>
        <w:left w:val="none" w:sz="0" w:space="0" w:color="auto"/>
        <w:bottom w:val="none" w:sz="0" w:space="0" w:color="auto"/>
        <w:right w:val="none" w:sz="0" w:space="0" w:color="auto"/>
      </w:divBdr>
    </w:div>
    <w:div w:id="1730376905">
      <w:bodyDiv w:val="1"/>
      <w:marLeft w:val="0"/>
      <w:marRight w:val="0"/>
      <w:marTop w:val="0"/>
      <w:marBottom w:val="0"/>
      <w:divBdr>
        <w:top w:val="none" w:sz="0" w:space="0" w:color="auto"/>
        <w:left w:val="none" w:sz="0" w:space="0" w:color="auto"/>
        <w:bottom w:val="none" w:sz="0" w:space="0" w:color="auto"/>
        <w:right w:val="none" w:sz="0" w:space="0" w:color="auto"/>
      </w:divBdr>
    </w:div>
    <w:div w:id="1830364152">
      <w:bodyDiv w:val="1"/>
      <w:marLeft w:val="0"/>
      <w:marRight w:val="0"/>
      <w:marTop w:val="0"/>
      <w:marBottom w:val="0"/>
      <w:divBdr>
        <w:top w:val="none" w:sz="0" w:space="0" w:color="auto"/>
        <w:left w:val="none" w:sz="0" w:space="0" w:color="auto"/>
        <w:bottom w:val="none" w:sz="0" w:space="0" w:color="auto"/>
        <w:right w:val="none" w:sz="0" w:space="0" w:color="auto"/>
      </w:divBdr>
    </w:div>
    <w:div w:id="1916626542">
      <w:bodyDiv w:val="1"/>
      <w:marLeft w:val="0"/>
      <w:marRight w:val="0"/>
      <w:marTop w:val="0"/>
      <w:marBottom w:val="0"/>
      <w:divBdr>
        <w:top w:val="none" w:sz="0" w:space="0" w:color="auto"/>
        <w:left w:val="none" w:sz="0" w:space="0" w:color="auto"/>
        <w:bottom w:val="none" w:sz="0" w:space="0" w:color="auto"/>
        <w:right w:val="none" w:sz="0" w:space="0" w:color="auto"/>
      </w:divBdr>
    </w:div>
    <w:div w:id="20592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eurostat/documents/4031688/9394165/KS-02-18-142-LT-N.pdf/2c6787ed-aaf1-4f30-bad1-aa65bf1e964b" TargetMode="External"/><Relationship Id="rId7" Type="http://schemas.openxmlformats.org/officeDocument/2006/relationships/settings" Target="settings.xml"/><Relationship Id="rId12" Type="http://schemas.openxmlformats.org/officeDocument/2006/relationships/hyperlink" Target="https://osp.stat.gov.lt/statistiniu-rodikliu-analize?hash=bdc53847-fc9c-48d7-9f73-7f0e0608a52e" TargetMode="External"/><Relationship Id="rId17" Type="http://schemas.openxmlformats.org/officeDocument/2006/relationships/hyperlink" Target="https://osp.stat.gov.lt/statistiniu-rodikliu-analize?hash=ae17756b-c21b-4998-8e5d-a9c9014a257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osp.stat.gov.lt/web/guest/statistiniu-rodikliu-analiz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yperlink" Target="mailto:daiva.girdauskiene@stat.gov.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urostat/data/datab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statistiniu-rodikliu-analize?hash=31578b9b-f150-421f-a472-33a30d08c667" TargetMode="External"/><Relationship Id="rId22" Type="http://schemas.openxmlformats.org/officeDocument/2006/relationships/hyperlink" Target="https://osp.stat.gov.lt/statistikos-terminu-zodynas" TargetMode="External"/><Relationship Id="rId27"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taZe\Documents\Spaudos_pranesimai\2021\IP_su_logo_LAISVES_LIEPSNA.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4328358208955224E-2"/>
          <c:y val="4.6025104602510462E-2"/>
          <c:w val="0.90220995740018484"/>
          <c:h val="0.70292887029288698"/>
        </c:manualLayout>
      </c:layout>
      <c:barChart>
        <c:barDir val="col"/>
        <c:grouping val="clustered"/>
        <c:varyColors val="0"/>
        <c:ser>
          <c:idx val="2"/>
          <c:order val="0"/>
          <c:tx>
            <c:strRef>
              <c:f>Sheet1!$A$2</c:f>
              <c:strCache>
                <c:ptCount val="1"/>
                <c:pt idx="0">
                  <c:v>Verslo proceso inovacijos</c:v>
                </c:pt>
              </c:strCache>
            </c:strRef>
          </c:tx>
          <c:spPr>
            <a:solidFill>
              <a:srgbClr val="FABEC3"/>
            </a:solidFill>
            <a:ln w="9525">
              <a:solidFill>
                <a:sysClr val="window" lastClr="FFFFFF"/>
              </a:solidFill>
            </a:ln>
          </c:spPr>
          <c:invertIfNegative val="0"/>
          <c:dPt>
            <c:idx val="0"/>
            <c:invertIfNegative val="0"/>
            <c:bubble3D val="0"/>
            <c:spPr>
              <a:solidFill>
                <a:srgbClr val="FABEC3"/>
              </a:solidFill>
              <a:ln w="9525">
                <a:solidFill>
                  <a:sysClr val="window" lastClr="FFFFFF"/>
                </a:solidFill>
                <a:prstDash val="solid"/>
              </a:ln>
            </c:spPr>
            <c:extLst>
              <c:ext xmlns:c16="http://schemas.microsoft.com/office/drawing/2014/chart" uri="{C3380CC4-5D6E-409C-BE32-E72D297353CC}">
                <c16:uniqueId val="{00000002-534F-4BB8-BDA1-82954B5493A0}"/>
              </c:ext>
            </c:extLst>
          </c:dPt>
          <c:dLbls>
            <c:numFmt formatCode="#,##0.0" sourceLinked="0"/>
            <c:spPr>
              <a:noFill/>
              <a:ln w="23746">
                <a:noFill/>
              </a:ln>
            </c:spPr>
            <c:txPr>
              <a:bodyPr/>
              <a:lstStyle/>
              <a:p>
                <a:pPr>
                  <a:defRPr sz="900"/>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2014–2016</c:v>
                </c:pt>
                <c:pt idx="1">
                  <c:v>2016–2018</c:v>
                </c:pt>
                <c:pt idx="2">
                  <c:v>2018–2020*</c:v>
                </c:pt>
              </c:strCache>
            </c:strRef>
          </c:cat>
          <c:val>
            <c:numRef>
              <c:f>Sheet1!$B$2:$D$2</c:f>
              <c:numCache>
                <c:formatCode>0.0</c:formatCode>
                <c:ptCount val="3"/>
                <c:pt idx="0">
                  <c:v>47.3</c:v>
                </c:pt>
                <c:pt idx="1">
                  <c:v>44.5</c:v>
                </c:pt>
                <c:pt idx="2">
                  <c:v>46</c:v>
                </c:pt>
              </c:numCache>
            </c:numRef>
          </c:val>
          <c:extLst>
            <c:ext xmlns:c16="http://schemas.microsoft.com/office/drawing/2014/chart" uri="{C3380CC4-5D6E-409C-BE32-E72D297353CC}">
              <c16:uniqueId val="{00000003-534F-4BB8-BDA1-82954B5493A0}"/>
            </c:ext>
          </c:extLst>
        </c:ser>
        <c:ser>
          <c:idx val="4"/>
          <c:order val="1"/>
          <c:tx>
            <c:strRef>
              <c:f>Sheet1!$A$3</c:f>
              <c:strCache>
                <c:ptCount val="1"/>
                <c:pt idx="0">
                  <c:v>Produkto inovacijos</c:v>
                </c:pt>
              </c:strCache>
            </c:strRef>
          </c:tx>
          <c:spPr>
            <a:solidFill>
              <a:srgbClr val="F06482"/>
            </a:solidFill>
            <a:ln w="9525">
              <a:solidFill>
                <a:sysClr val="window" lastClr="FFFFFF"/>
              </a:solidFill>
            </a:ln>
          </c:spPr>
          <c:invertIfNegative val="0"/>
          <c:dLbls>
            <c:numFmt formatCode="#,##0.0" sourceLinked="0"/>
            <c:spPr>
              <a:noFill/>
              <a:ln w="23746">
                <a:noFill/>
              </a:ln>
            </c:spPr>
            <c:txPr>
              <a:bodyPr/>
              <a:lstStyle/>
              <a:p>
                <a:pPr>
                  <a:defRPr sz="900"/>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2014–2016</c:v>
                </c:pt>
                <c:pt idx="1">
                  <c:v>2016–2018</c:v>
                </c:pt>
                <c:pt idx="2">
                  <c:v>2018–2020*</c:v>
                </c:pt>
              </c:strCache>
            </c:strRef>
          </c:cat>
          <c:val>
            <c:numRef>
              <c:f>Sheet1!$B$3:$D$3</c:f>
              <c:numCache>
                <c:formatCode>0.0</c:formatCode>
                <c:ptCount val="3"/>
                <c:pt idx="0">
                  <c:v>26.4</c:v>
                </c:pt>
                <c:pt idx="1">
                  <c:v>31.2</c:v>
                </c:pt>
                <c:pt idx="2">
                  <c:v>31.3</c:v>
                </c:pt>
              </c:numCache>
            </c:numRef>
          </c:val>
          <c:extLst>
            <c:ext xmlns:c16="http://schemas.microsoft.com/office/drawing/2014/chart" uri="{C3380CC4-5D6E-409C-BE32-E72D297353CC}">
              <c16:uniqueId val="{00000004-534F-4BB8-BDA1-82954B5493A0}"/>
            </c:ext>
          </c:extLst>
        </c:ser>
        <c:dLbls>
          <c:showLegendKey val="0"/>
          <c:showVal val="0"/>
          <c:showCatName val="0"/>
          <c:showSerName val="0"/>
          <c:showPercent val="0"/>
          <c:showBubbleSize val="0"/>
        </c:dLbls>
        <c:gapWidth val="100"/>
        <c:axId val="176216704"/>
        <c:axId val="176592000"/>
      </c:barChart>
      <c:lineChart>
        <c:grouping val="standard"/>
        <c:varyColors val="0"/>
        <c:ser>
          <c:idx val="3"/>
          <c:order val="2"/>
          <c:tx>
            <c:strRef>
              <c:f>Sheet1!$A$4</c:f>
              <c:strCache>
                <c:ptCount val="1"/>
                <c:pt idx="0">
                  <c:v>Įmonės, diegusios inovacijas</c:v>
                </c:pt>
              </c:strCache>
            </c:strRef>
          </c:tx>
          <c:spPr>
            <a:ln w="12700">
              <a:solidFill>
                <a:srgbClr val="28286E"/>
              </a:solidFill>
              <a:prstDash val="solid"/>
            </a:ln>
            <a:effectLst>
              <a:innerShdw blurRad="63500" dist="50800" dir="16200000">
                <a:prstClr val="black">
                  <a:alpha val="50000"/>
                </a:prstClr>
              </a:innerShdw>
            </a:effectLst>
          </c:spPr>
          <c:marker>
            <c:symbol val="triangle"/>
            <c:size val="7"/>
            <c:spPr>
              <a:solidFill>
                <a:srgbClr val="28286E"/>
              </a:solidFill>
              <a:ln>
                <a:solidFill>
                  <a:sysClr val="window" lastClr="FFFFFF"/>
                </a:solidFill>
                <a:prstDash val="solid"/>
              </a:ln>
              <a:effectLst>
                <a:innerShdw blurRad="63500" dist="50800" dir="16200000">
                  <a:prstClr val="black">
                    <a:alpha val="50000"/>
                  </a:prstClr>
                </a:innerShdw>
              </a:effectLst>
            </c:spPr>
          </c:marker>
          <c:dLbls>
            <c:dLbl>
              <c:idx val="0"/>
              <c:layout>
                <c:manualLayout>
                  <c:x val="-4.7971316669528474E-2"/>
                  <c:y val="-7.1165395664124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4F-4BB8-BDA1-82954B5493A0}"/>
                </c:ext>
              </c:extLst>
            </c:dLbl>
            <c:dLbl>
              <c:idx val="1"/>
              <c:layout>
                <c:manualLayout>
                  <c:x val="-3.5510257479497383E-2"/>
                  <c:y val="-5.54173641680616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34F-4BB8-BDA1-82954B5493A0}"/>
                </c:ext>
              </c:extLst>
            </c:dLbl>
            <c:dLbl>
              <c:idx val="2"/>
              <c:layout>
                <c:manualLayout>
                  <c:x val="-4.4594892928105133E-3"/>
                  <c:y val="-8.12412424824849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4F-4BB8-BDA1-82954B5493A0}"/>
                </c:ext>
              </c:extLst>
            </c:dLbl>
            <c:spPr>
              <a:noFill/>
              <a:ln w="23746">
                <a:noFill/>
              </a:ln>
            </c:spPr>
            <c:txPr>
              <a:bodyPr/>
              <a:lstStyle/>
              <a:p>
                <a:pPr>
                  <a:defRPr sz="90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2014–2016</c:v>
                </c:pt>
                <c:pt idx="1">
                  <c:v>2016–2018</c:v>
                </c:pt>
                <c:pt idx="2">
                  <c:v>2018–2020*</c:v>
                </c:pt>
              </c:strCache>
            </c:strRef>
          </c:cat>
          <c:val>
            <c:numRef>
              <c:f>Sheet1!$B$4:$D$4</c:f>
              <c:numCache>
                <c:formatCode>0.0</c:formatCode>
                <c:ptCount val="3"/>
                <c:pt idx="0">
                  <c:v>50.5</c:v>
                </c:pt>
                <c:pt idx="1">
                  <c:v>50.5</c:v>
                </c:pt>
                <c:pt idx="2">
                  <c:v>52.9</c:v>
                </c:pt>
              </c:numCache>
            </c:numRef>
          </c:val>
          <c:smooth val="0"/>
          <c:extLst>
            <c:ext xmlns:c16="http://schemas.microsoft.com/office/drawing/2014/chart" uri="{C3380CC4-5D6E-409C-BE32-E72D297353CC}">
              <c16:uniqueId val="{00000008-534F-4BB8-BDA1-82954B5493A0}"/>
            </c:ext>
          </c:extLst>
        </c:ser>
        <c:dLbls>
          <c:showLegendKey val="0"/>
          <c:showVal val="0"/>
          <c:showCatName val="0"/>
          <c:showSerName val="0"/>
          <c:showPercent val="0"/>
          <c:showBubbleSize val="0"/>
        </c:dLbls>
        <c:marker val="1"/>
        <c:smooth val="0"/>
        <c:axId val="176216704"/>
        <c:axId val="176592000"/>
      </c:lineChart>
      <c:catAx>
        <c:axId val="1762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lt-LT"/>
          </a:p>
        </c:txPr>
        <c:crossAx val="176592000"/>
        <c:crosses val="autoZero"/>
        <c:auto val="1"/>
        <c:lblAlgn val="ctr"/>
        <c:lblOffset val="100"/>
        <c:noMultiLvlLbl val="0"/>
      </c:catAx>
      <c:valAx>
        <c:axId val="176592000"/>
        <c:scaling>
          <c:orientation val="minMax"/>
          <c:max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a:pPr>
            <a:endParaRPr lang="lt-LT"/>
          </a:p>
        </c:txPr>
        <c:crossAx val="176216704"/>
        <c:crosses val="autoZero"/>
        <c:crossBetween val="between"/>
        <c:majorUnit val="10"/>
        <c:minorUnit val="10"/>
      </c:valAx>
      <c:spPr>
        <a:noFill/>
        <a:ln w="25400">
          <a:noFill/>
        </a:ln>
      </c:spPr>
    </c:plotArea>
    <c:legend>
      <c:legendPos val="b"/>
      <c:layout>
        <c:manualLayout>
          <c:xMode val="edge"/>
          <c:yMode val="edge"/>
          <c:x val="4.8909657320872275E-2"/>
          <c:y val="0.86193688387376777"/>
          <c:w val="0.88971962616822431"/>
          <c:h val="8.0320333974001276E-2"/>
        </c:manualLayout>
      </c:layout>
      <c:overlay val="0"/>
    </c:legend>
    <c:plotVisOnly val="1"/>
    <c:dispBlanksAs val="gap"/>
    <c:showDLblsOverMax val="0"/>
  </c:chart>
  <c:spPr>
    <a:noFill/>
    <a:ln>
      <a:noFill/>
    </a:ln>
  </c:spPr>
  <c:txPr>
    <a:bodyPr/>
    <a:lstStyle/>
    <a:p>
      <a:pPr>
        <a:defRPr sz="841" b="0" i="0" u="none" strike="noStrike" baseline="0">
          <a:solidFill>
            <a:srgbClr val="000000"/>
          </a:solidFill>
          <a:latin typeface="Arial"/>
          <a:ea typeface="Arial"/>
          <a:cs typeface="Arial"/>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lt-LT" sz="1000" b="0"/>
              <a:t>2016–2018</a:t>
            </a:r>
            <a:endParaRPr lang="en-US" sz="1000" b="0"/>
          </a:p>
        </c:rich>
      </c:tx>
      <c:layout>
        <c:manualLayout>
          <c:xMode val="edge"/>
          <c:yMode val="edge"/>
          <c:x val="0.38853746507493014"/>
          <c:y val="0"/>
        </c:manualLayout>
      </c:layout>
      <c:overlay val="1"/>
    </c:title>
    <c:autoTitleDeleted val="0"/>
    <c:plotArea>
      <c:layout>
        <c:manualLayout>
          <c:layoutTarget val="inner"/>
          <c:xMode val="edge"/>
          <c:yMode val="edge"/>
          <c:x val="9.2343406398524494E-2"/>
          <c:y val="8.4409029988272738E-2"/>
          <c:w val="0.84944172518975669"/>
          <c:h val="0.82055955771486011"/>
        </c:manualLayout>
      </c:layout>
      <c:barChart>
        <c:barDir val="bar"/>
        <c:grouping val="clustered"/>
        <c:varyColors val="0"/>
        <c:ser>
          <c:idx val="0"/>
          <c:order val="0"/>
          <c:tx>
            <c:strRef>
              <c:f>Sheet1!$A$2</c:f>
              <c:strCache>
                <c:ptCount val="1"/>
                <c:pt idx="0">
                  <c:v>250</c:v>
                </c:pt>
              </c:strCache>
            </c:strRef>
          </c:tx>
          <c:spPr>
            <a:solidFill>
              <a:srgbClr val="DD1540"/>
            </a:solidFill>
            <a:ln>
              <a:solidFill>
                <a:schemeClr val="bg1"/>
              </a:solidFill>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Įmonės, diegusios inovacijas</c:v>
                </c:pt>
                <c:pt idx="1">
                  <c:v>Verslo proceso inovacijos</c:v>
                </c:pt>
                <c:pt idx="2">
                  <c:v>Produkto inovacijos</c:v>
                </c:pt>
              </c:strCache>
            </c:strRef>
          </c:cat>
          <c:val>
            <c:numRef>
              <c:f>Sheet1!$B$2:$D$2</c:f>
              <c:numCache>
                <c:formatCode>General</c:formatCode>
                <c:ptCount val="3"/>
                <c:pt idx="0">
                  <c:v>89.2</c:v>
                </c:pt>
                <c:pt idx="1">
                  <c:v>82.5</c:v>
                </c:pt>
                <c:pt idx="2">
                  <c:v>53</c:v>
                </c:pt>
              </c:numCache>
            </c:numRef>
          </c:val>
          <c:extLst>
            <c:ext xmlns:c16="http://schemas.microsoft.com/office/drawing/2014/chart" uri="{C3380CC4-5D6E-409C-BE32-E72D297353CC}">
              <c16:uniqueId val="{00000000-A597-49E3-88D3-228630D98E31}"/>
            </c:ext>
          </c:extLst>
        </c:ser>
        <c:ser>
          <c:idx val="1"/>
          <c:order val="1"/>
          <c:tx>
            <c:strRef>
              <c:f>Sheet1!$A$3</c:f>
              <c:strCache>
                <c:ptCount val="1"/>
                <c:pt idx="0">
                  <c:v>50–249</c:v>
                </c:pt>
              </c:strCache>
            </c:strRef>
          </c:tx>
          <c:spPr>
            <a:solidFill>
              <a:srgbClr val="F06482"/>
            </a:solidFill>
            <a:ln>
              <a:solidFill>
                <a:schemeClr val="bg1"/>
              </a:solidFill>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Įmonės, diegusios inovacijas</c:v>
                </c:pt>
                <c:pt idx="1">
                  <c:v>Verslo proceso inovacijos</c:v>
                </c:pt>
                <c:pt idx="2">
                  <c:v>Produkto inovacijos</c:v>
                </c:pt>
              </c:strCache>
            </c:strRef>
          </c:cat>
          <c:val>
            <c:numRef>
              <c:f>Sheet1!$B$3:$D$3</c:f>
              <c:numCache>
                <c:formatCode>General</c:formatCode>
                <c:ptCount val="3"/>
                <c:pt idx="0">
                  <c:v>68.900000000000006</c:v>
                </c:pt>
                <c:pt idx="1">
                  <c:v>62.6</c:v>
                </c:pt>
                <c:pt idx="2">
                  <c:v>39</c:v>
                </c:pt>
              </c:numCache>
            </c:numRef>
          </c:val>
          <c:extLst>
            <c:ext xmlns:c16="http://schemas.microsoft.com/office/drawing/2014/chart" uri="{C3380CC4-5D6E-409C-BE32-E72D297353CC}">
              <c16:uniqueId val="{00000001-A597-49E3-88D3-228630D98E31}"/>
            </c:ext>
          </c:extLst>
        </c:ser>
        <c:ser>
          <c:idx val="2"/>
          <c:order val="2"/>
          <c:tx>
            <c:strRef>
              <c:f>Sheet1!$A$4</c:f>
              <c:strCache>
                <c:ptCount val="1"/>
                <c:pt idx="0">
                  <c:v>10–49</c:v>
                </c:pt>
              </c:strCache>
            </c:strRef>
          </c:tx>
          <c:spPr>
            <a:solidFill>
              <a:srgbClr val="FABEC3"/>
            </a:solidFill>
            <a:ln>
              <a:solidFill>
                <a:schemeClr val="bg1"/>
              </a:solidFill>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Įmonės, diegusios inovacijas</c:v>
                </c:pt>
                <c:pt idx="1">
                  <c:v>Verslo proceso inovacijos</c:v>
                </c:pt>
                <c:pt idx="2">
                  <c:v>Produkto inovacijos</c:v>
                </c:pt>
              </c:strCache>
            </c:strRef>
          </c:cat>
          <c:val>
            <c:numRef>
              <c:f>Sheet1!$B$4:$D$4</c:f>
              <c:numCache>
                <c:formatCode>General</c:formatCode>
                <c:ptCount val="3"/>
                <c:pt idx="0">
                  <c:v>44.1</c:v>
                </c:pt>
                <c:pt idx="1">
                  <c:v>38.200000000000003</c:v>
                </c:pt>
                <c:pt idx="2">
                  <c:v>28.3</c:v>
                </c:pt>
              </c:numCache>
            </c:numRef>
          </c:val>
          <c:extLst>
            <c:ext xmlns:c16="http://schemas.microsoft.com/office/drawing/2014/chart" uri="{C3380CC4-5D6E-409C-BE32-E72D297353CC}">
              <c16:uniqueId val="{00000002-A597-49E3-88D3-228630D98E31}"/>
            </c:ext>
          </c:extLst>
        </c:ser>
        <c:dLbls>
          <c:showLegendKey val="0"/>
          <c:showVal val="0"/>
          <c:showCatName val="0"/>
          <c:showSerName val="0"/>
          <c:showPercent val="0"/>
          <c:showBubbleSize val="0"/>
        </c:dLbls>
        <c:gapWidth val="51"/>
        <c:axId val="220549120"/>
        <c:axId val="220579328"/>
      </c:barChart>
      <c:catAx>
        <c:axId val="220549120"/>
        <c:scaling>
          <c:orientation val="minMax"/>
        </c:scaling>
        <c:delete val="0"/>
        <c:axPos val="r"/>
        <c:numFmt formatCode="General" sourceLinked="0"/>
        <c:majorTickMark val="out"/>
        <c:minorTickMark val="none"/>
        <c:tickLblPos val="none"/>
        <c:crossAx val="220579328"/>
        <c:crosses val="autoZero"/>
        <c:auto val="1"/>
        <c:lblAlgn val="ctr"/>
        <c:lblOffset val="100"/>
        <c:noMultiLvlLbl val="0"/>
      </c:catAx>
      <c:valAx>
        <c:axId val="220579328"/>
        <c:scaling>
          <c:orientation val="maxMin"/>
        </c:scaling>
        <c:delete val="0"/>
        <c:axPos val="b"/>
        <c:numFmt formatCode="General" sourceLinked="1"/>
        <c:majorTickMark val="out"/>
        <c:minorTickMark val="none"/>
        <c:tickLblPos val="nextTo"/>
        <c:spPr>
          <a:ln w="3175"/>
        </c:spPr>
        <c:crossAx val="220549120"/>
        <c:crosses val="autoZero"/>
        <c:crossBetween val="between"/>
        <c:majorUnit val="20"/>
        <c:minorUnit val="5"/>
      </c:valAx>
    </c:plotArea>
    <c:plotVisOnly val="1"/>
    <c:dispBlanksAs val="gap"/>
    <c:showDLblsOverMax val="0"/>
  </c:chart>
  <c:spPr>
    <a:noFill/>
    <a:ln>
      <a:noFill/>
    </a:ln>
  </c:spPr>
  <c:txPr>
    <a:bodyPr/>
    <a:lstStyle/>
    <a:p>
      <a:pPr>
        <a:defRPr sz="900">
          <a:latin typeface="Arial" panose="020B0604020202020204" pitchFamily="34" charset="0"/>
          <a:cs typeface="Arial" panose="020B0604020202020204" pitchFamily="34"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lt-LT" sz="1000" b="0"/>
              <a:t>2018–2020*</a:t>
            </a:r>
            <a:endParaRPr lang="en-US" sz="1000" b="0"/>
          </a:p>
        </c:rich>
      </c:tx>
      <c:layout>
        <c:manualLayout>
          <c:xMode val="edge"/>
          <c:yMode val="edge"/>
          <c:x val="0.38853746507493014"/>
          <c:y val="0"/>
        </c:manualLayout>
      </c:layout>
      <c:overlay val="1"/>
    </c:title>
    <c:autoTitleDeleted val="0"/>
    <c:plotArea>
      <c:layout>
        <c:manualLayout>
          <c:layoutTarget val="inner"/>
          <c:xMode val="edge"/>
          <c:yMode val="edge"/>
          <c:x val="4.0770741980605728E-2"/>
          <c:y val="8.4409029988272738E-2"/>
          <c:w val="0.75721372832880196"/>
          <c:h val="0.82055955771486011"/>
        </c:manualLayout>
      </c:layout>
      <c:barChart>
        <c:barDir val="bar"/>
        <c:grouping val="clustered"/>
        <c:varyColors val="0"/>
        <c:ser>
          <c:idx val="0"/>
          <c:order val="0"/>
          <c:tx>
            <c:strRef>
              <c:f>Sheet1!$A$2</c:f>
              <c:strCache>
                <c:ptCount val="1"/>
                <c:pt idx="0">
                  <c:v>≥ 250</c:v>
                </c:pt>
              </c:strCache>
            </c:strRef>
          </c:tx>
          <c:spPr>
            <a:solidFill>
              <a:srgbClr val="DD1540"/>
            </a:solidFill>
            <a:ln>
              <a:solidFill>
                <a:schemeClr val="bg1"/>
              </a:solidFill>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Įmonės, diegusios inovacijas</c:v>
                </c:pt>
                <c:pt idx="1">
                  <c:v>Verslo proceso inovacijos</c:v>
                </c:pt>
                <c:pt idx="2">
                  <c:v>Produkto inovacijos</c:v>
                </c:pt>
              </c:strCache>
            </c:strRef>
          </c:cat>
          <c:val>
            <c:numRef>
              <c:f>Sheet1!$B$2:$D$2</c:f>
              <c:numCache>
                <c:formatCode>General</c:formatCode>
                <c:ptCount val="3"/>
                <c:pt idx="0">
                  <c:v>91.2</c:v>
                </c:pt>
                <c:pt idx="1">
                  <c:v>83.3</c:v>
                </c:pt>
                <c:pt idx="2">
                  <c:v>55.1</c:v>
                </c:pt>
              </c:numCache>
            </c:numRef>
          </c:val>
          <c:extLst>
            <c:ext xmlns:c16="http://schemas.microsoft.com/office/drawing/2014/chart" uri="{C3380CC4-5D6E-409C-BE32-E72D297353CC}">
              <c16:uniqueId val="{00000000-71FC-41B2-8FC5-4186D354EAE7}"/>
            </c:ext>
          </c:extLst>
        </c:ser>
        <c:ser>
          <c:idx val="1"/>
          <c:order val="1"/>
          <c:tx>
            <c:strRef>
              <c:f>Sheet1!$A$3</c:f>
              <c:strCache>
                <c:ptCount val="1"/>
                <c:pt idx="0">
                  <c:v>50–249</c:v>
                </c:pt>
              </c:strCache>
            </c:strRef>
          </c:tx>
          <c:spPr>
            <a:solidFill>
              <a:srgbClr val="F06482"/>
            </a:solidFill>
            <a:ln>
              <a:solidFill>
                <a:schemeClr val="bg1"/>
              </a:solidFill>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Įmonės, diegusios inovacijas</c:v>
                </c:pt>
                <c:pt idx="1">
                  <c:v>Verslo proceso inovacijos</c:v>
                </c:pt>
                <c:pt idx="2">
                  <c:v>Produkto inovacijos</c:v>
                </c:pt>
              </c:strCache>
            </c:strRef>
          </c:cat>
          <c:val>
            <c:numRef>
              <c:f>Sheet1!$B$3:$D$3</c:f>
              <c:numCache>
                <c:formatCode>General</c:formatCode>
                <c:ptCount val="3"/>
                <c:pt idx="0">
                  <c:v>72</c:v>
                </c:pt>
                <c:pt idx="1">
                  <c:v>64.900000000000006</c:v>
                </c:pt>
                <c:pt idx="2">
                  <c:v>37</c:v>
                </c:pt>
              </c:numCache>
            </c:numRef>
          </c:val>
          <c:extLst>
            <c:ext xmlns:c16="http://schemas.microsoft.com/office/drawing/2014/chart" uri="{C3380CC4-5D6E-409C-BE32-E72D297353CC}">
              <c16:uniqueId val="{00000001-71FC-41B2-8FC5-4186D354EAE7}"/>
            </c:ext>
          </c:extLst>
        </c:ser>
        <c:ser>
          <c:idx val="2"/>
          <c:order val="2"/>
          <c:tx>
            <c:strRef>
              <c:f>Sheet1!$A$4</c:f>
              <c:strCache>
                <c:ptCount val="1"/>
                <c:pt idx="0">
                  <c:v>10–49</c:v>
                </c:pt>
              </c:strCache>
            </c:strRef>
          </c:tx>
          <c:spPr>
            <a:solidFill>
              <a:srgbClr val="FABEC3"/>
            </a:solidFill>
            <a:ln>
              <a:solidFill>
                <a:schemeClr val="bg1"/>
              </a:solidFill>
            </a:ln>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Įmonės, diegusios inovacijas</c:v>
                </c:pt>
                <c:pt idx="1">
                  <c:v>Verslo proceso inovacijos</c:v>
                </c:pt>
                <c:pt idx="2">
                  <c:v>Produkto inovacijos</c:v>
                </c:pt>
              </c:strCache>
            </c:strRef>
          </c:cat>
          <c:val>
            <c:numRef>
              <c:f>Sheet1!$B$4:$D$4</c:f>
              <c:numCache>
                <c:formatCode>General</c:formatCode>
                <c:ptCount val="3"/>
                <c:pt idx="0">
                  <c:v>46.1</c:v>
                </c:pt>
                <c:pt idx="1">
                  <c:v>39.299999999999997</c:v>
                </c:pt>
                <c:pt idx="2">
                  <c:v>28.7</c:v>
                </c:pt>
              </c:numCache>
            </c:numRef>
          </c:val>
          <c:extLst>
            <c:ext xmlns:c16="http://schemas.microsoft.com/office/drawing/2014/chart" uri="{C3380CC4-5D6E-409C-BE32-E72D297353CC}">
              <c16:uniqueId val="{00000002-71FC-41B2-8FC5-4186D354EAE7}"/>
            </c:ext>
          </c:extLst>
        </c:ser>
        <c:dLbls>
          <c:showLegendKey val="0"/>
          <c:showVal val="0"/>
          <c:showCatName val="0"/>
          <c:showSerName val="0"/>
          <c:showPercent val="0"/>
          <c:showBubbleSize val="0"/>
        </c:dLbls>
        <c:gapWidth val="51"/>
        <c:axId val="221496448"/>
        <c:axId val="221497984"/>
      </c:barChart>
      <c:catAx>
        <c:axId val="221496448"/>
        <c:scaling>
          <c:orientation val="minMax"/>
        </c:scaling>
        <c:delete val="0"/>
        <c:axPos val="l"/>
        <c:numFmt formatCode="General" sourceLinked="0"/>
        <c:majorTickMark val="out"/>
        <c:minorTickMark val="none"/>
        <c:tickLblPos val="none"/>
        <c:crossAx val="221497984"/>
        <c:crosses val="autoZero"/>
        <c:auto val="1"/>
        <c:lblAlgn val="ctr"/>
        <c:lblOffset val="100"/>
        <c:noMultiLvlLbl val="0"/>
      </c:catAx>
      <c:valAx>
        <c:axId val="221497984"/>
        <c:scaling>
          <c:orientation val="minMax"/>
        </c:scaling>
        <c:delete val="0"/>
        <c:axPos val="b"/>
        <c:numFmt formatCode="General" sourceLinked="1"/>
        <c:majorTickMark val="out"/>
        <c:minorTickMark val="none"/>
        <c:tickLblPos val="nextTo"/>
        <c:spPr>
          <a:ln w="3175"/>
        </c:spPr>
        <c:crossAx val="221496448"/>
        <c:crosses val="autoZero"/>
        <c:crossBetween val="between"/>
        <c:majorUnit val="20"/>
        <c:minorUnit val="5"/>
      </c:valAx>
    </c:plotArea>
    <c:legend>
      <c:legendPos val="r"/>
      <c:layout>
        <c:manualLayout>
          <c:xMode val="edge"/>
          <c:yMode val="edge"/>
          <c:x val="0.76540764803502703"/>
          <c:y val="0.15997696431563077"/>
          <c:w val="0.22160305073973377"/>
          <c:h val="0.27228555872005361"/>
        </c:manualLayout>
      </c:layout>
      <c:overlay val="0"/>
      <c:txPr>
        <a:bodyPr/>
        <a:lstStyle/>
        <a:p>
          <a:pPr>
            <a:defRPr sz="1000"/>
          </a:pPr>
          <a:endParaRPr lang="lt-LT"/>
        </a:p>
      </c:txPr>
    </c:legend>
    <c:plotVisOnly val="1"/>
    <c:dispBlanksAs val="gap"/>
    <c:showDLblsOverMax val="0"/>
  </c:chart>
  <c:spPr>
    <a:noFill/>
    <a:ln>
      <a:noFill/>
    </a:ln>
  </c:spPr>
  <c:txPr>
    <a:bodyPr/>
    <a:lstStyle/>
    <a:p>
      <a:pPr>
        <a:defRPr sz="900">
          <a:latin typeface="Arial" panose="020B0604020202020204" pitchFamily="34" charset="0"/>
          <a:cs typeface="Arial" panose="020B0604020202020204" pitchFamily="34"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77229065246512"/>
          <c:y val="2.7638190954773888E-2"/>
          <c:w val="0.46993285849642241"/>
          <c:h val="0.9303120569798623"/>
        </c:manualLayout>
      </c:layout>
      <c:barChart>
        <c:barDir val="bar"/>
        <c:grouping val="clustered"/>
        <c:varyColors val="0"/>
        <c:ser>
          <c:idx val="0"/>
          <c:order val="0"/>
          <c:tx>
            <c:strRef>
              <c:f>Sheet1!$B$1</c:f>
              <c:strCache>
                <c:ptCount val="1"/>
                <c:pt idx="0">
                  <c:v>2016–2018</c:v>
                </c:pt>
              </c:strCache>
            </c:strRef>
          </c:tx>
          <c:spPr>
            <a:solidFill>
              <a:srgbClr val="FABEC3"/>
            </a:solidFill>
            <a:ln w="6350">
              <a:solidFill>
                <a:schemeClr val="bg1"/>
              </a:solidFill>
              <a:prstDash val="solid"/>
            </a:ln>
          </c:spPr>
          <c:invertIfNegative val="0"/>
          <c:dLbls>
            <c:numFmt formatCode="#,##0.0" sourceLinked="0"/>
            <c:spPr>
              <a:noFill/>
              <a:ln w="25394">
                <a:noFill/>
              </a:ln>
            </c:spPr>
            <c:txPr>
              <a:bodyPr/>
              <a:lstStyle/>
              <a:p>
                <a:pPr>
                  <a:defRPr sz="800" b="0"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Skirtingi prioritetai įmonės viduje</c:v>
                </c:pt>
                <c:pt idx="1">
                  <c:v>Neaiški įmonės idėjų paklausa rinkoje</c:v>
                </c:pt>
                <c:pt idx="2">
                  <c:v>Prieigos prie išorinių žinių trūkumas</c:v>
                </c:pt>
                <c:pt idx="3">
                  <c:v>Bendradarbiavimo partnerių trūkumas</c:v>
                </c:pt>
                <c:pt idx="4">
                  <c:v>Per didelė konkurencija įmonės rinkoje</c:v>
                </c:pt>
                <c:pt idx="5">
                  <c:v>Išorinio kapitalo (paskolų ar privačių investicijų) trūkumas</c:v>
                </c:pt>
                <c:pt idx="6">
                  <c:v>Sunkumai gaunant Vyriausybės dotacijas ar subsidijas inovacijoms kurti ir diegti</c:v>
                </c:pt>
                <c:pt idx="7">
                  <c:v>Kvalifikuoto personalo įmonėje trūkumas</c:v>
                </c:pt>
                <c:pt idx="8">
                  <c:v>Per aukšta inovacijos kaina</c:v>
                </c:pt>
                <c:pt idx="9">
                  <c:v>Nuosavų lėšų inovacijoms diegti trūkumas</c:v>
                </c:pt>
              </c:strCache>
            </c:strRef>
          </c:cat>
          <c:val>
            <c:numRef>
              <c:f>Sheet1!$B$2:$B$11</c:f>
              <c:numCache>
                <c:formatCode>General</c:formatCode>
                <c:ptCount val="10"/>
                <c:pt idx="0">
                  <c:v>4.5</c:v>
                </c:pt>
                <c:pt idx="1">
                  <c:v>6.1</c:v>
                </c:pt>
                <c:pt idx="2">
                  <c:v>5.0999999999999996</c:v>
                </c:pt>
                <c:pt idx="3">
                  <c:v>7.2</c:v>
                </c:pt>
                <c:pt idx="4">
                  <c:v>15.3</c:v>
                </c:pt>
                <c:pt idx="5">
                  <c:v>10.199999999999999</c:v>
                </c:pt>
                <c:pt idx="6">
                  <c:v>10.3</c:v>
                </c:pt>
                <c:pt idx="7">
                  <c:v>17.600000000000001</c:v>
                </c:pt>
                <c:pt idx="8">
                  <c:v>16.8</c:v>
                </c:pt>
                <c:pt idx="9">
                  <c:v>24.6</c:v>
                </c:pt>
              </c:numCache>
            </c:numRef>
          </c:val>
          <c:extLst>
            <c:ext xmlns:c16="http://schemas.microsoft.com/office/drawing/2014/chart" uri="{C3380CC4-5D6E-409C-BE32-E72D297353CC}">
              <c16:uniqueId val="{00000000-AD1E-4521-99E0-AB6F272B9632}"/>
            </c:ext>
          </c:extLst>
        </c:ser>
        <c:ser>
          <c:idx val="1"/>
          <c:order val="1"/>
          <c:tx>
            <c:strRef>
              <c:f>Sheet1!$C$1</c:f>
              <c:strCache>
                <c:ptCount val="1"/>
                <c:pt idx="0">
                  <c:v>2018–2020*</c:v>
                </c:pt>
              </c:strCache>
            </c:strRef>
          </c:tx>
          <c:spPr>
            <a:solidFill>
              <a:srgbClr val="F06482"/>
            </a:solidFill>
            <a:ln w="6350">
              <a:solidFill>
                <a:schemeClr val="bg1"/>
              </a:solidFill>
              <a:prstDash val="solid"/>
            </a:ln>
          </c:spPr>
          <c:invertIfNegative val="0"/>
          <c:dLbls>
            <c:spPr>
              <a:noFill/>
              <a:ln w="25394">
                <a:noFill/>
              </a:ln>
            </c:spPr>
            <c:txPr>
              <a:bodyPr/>
              <a:lstStyle/>
              <a:p>
                <a:pPr>
                  <a:defRPr sz="800" b="0"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Skirtingi prioritetai įmonės viduje</c:v>
                </c:pt>
                <c:pt idx="1">
                  <c:v>Neaiški įmonės idėjų paklausa rinkoje</c:v>
                </c:pt>
                <c:pt idx="2">
                  <c:v>Prieigos prie išorinių žinių trūkumas</c:v>
                </c:pt>
                <c:pt idx="3">
                  <c:v>Bendradarbiavimo partnerių trūkumas</c:v>
                </c:pt>
                <c:pt idx="4">
                  <c:v>Per didelė konkurencija įmonės rinkoje</c:v>
                </c:pt>
                <c:pt idx="5">
                  <c:v>Išorinio kapitalo (paskolų ar privačių investicijų) trūkumas</c:v>
                </c:pt>
                <c:pt idx="6">
                  <c:v>Sunkumai gaunant Vyriausybės dotacijas ar subsidijas inovacijoms kurti ir diegti</c:v>
                </c:pt>
                <c:pt idx="7">
                  <c:v>Kvalifikuoto personalo įmonėje trūkumas</c:v>
                </c:pt>
                <c:pt idx="8">
                  <c:v>Per aukšta inovacijos kaina</c:v>
                </c:pt>
                <c:pt idx="9">
                  <c:v>Nuosavų lėšų inovacijoms diegti trūkumas</c:v>
                </c:pt>
              </c:strCache>
            </c:strRef>
          </c:cat>
          <c:val>
            <c:numRef>
              <c:f>Sheet1!$C$2:$C$11</c:f>
              <c:numCache>
                <c:formatCode>General</c:formatCode>
                <c:ptCount val="10"/>
                <c:pt idx="0">
                  <c:v>3.9</c:v>
                </c:pt>
                <c:pt idx="1">
                  <c:v>5.0999999999999996</c:v>
                </c:pt>
                <c:pt idx="2">
                  <c:v>5.2</c:v>
                </c:pt>
                <c:pt idx="3">
                  <c:v>6.6</c:v>
                </c:pt>
                <c:pt idx="4">
                  <c:v>8.9</c:v>
                </c:pt>
                <c:pt idx="5">
                  <c:v>11.6</c:v>
                </c:pt>
                <c:pt idx="6">
                  <c:v>13.3</c:v>
                </c:pt>
                <c:pt idx="7">
                  <c:v>16.8</c:v>
                </c:pt>
                <c:pt idx="8">
                  <c:v>19.399999999999999</c:v>
                </c:pt>
                <c:pt idx="9">
                  <c:v>23.8</c:v>
                </c:pt>
              </c:numCache>
            </c:numRef>
          </c:val>
          <c:extLst>
            <c:ext xmlns:c16="http://schemas.microsoft.com/office/drawing/2014/chart" uri="{C3380CC4-5D6E-409C-BE32-E72D297353CC}">
              <c16:uniqueId val="{00000001-AD1E-4521-99E0-AB6F272B9632}"/>
            </c:ext>
          </c:extLst>
        </c:ser>
        <c:dLbls>
          <c:showLegendKey val="0"/>
          <c:showVal val="0"/>
          <c:showCatName val="0"/>
          <c:showSerName val="0"/>
          <c:showPercent val="0"/>
          <c:showBubbleSize val="0"/>
        </c:dLbls>
        <c:gapWidth val="50"/>
        <c:axId val="224963200"/>
        <c:axId val="224994048"/>
      </c:barChart>
      <c:catAx>
        <c:axId val="224963200"/>
        <c:scaling>
          <c:orientation val="minMax"/>
        </c:scaling>
        <c:delete val="0"/>
        <c:axPos val="l"/>
        <c:numFmt formatCode="General" sourceLinked="1"/>
        <c:majorTickMark val="out"/>
        <c:minorTickMark val="none"/>
        <c:tickLblPos val="nextTo"/>
        <c:spPr>
          <a:ln w="3174">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lt-LT"/>
          </a:p>
        </c:txPr>
        <c:crossAx val="224994048"/>
        <c:crosses val="autoZero"/>
        <c:auto val="1"/>
        <c:lblAlgn val="ctr"/>
        <c:lblOffset val="100"/>
        <c:tickLblSkip val="1"/>
        <c:tickMarkSkip val="1"/>
        <c:noMultiLvlLbl val="0"/>
      </c:catAx>
      <c:valAx>
        <c:axId val="224994048"/>
        <c:scaling>
          <c:orientation val="minMax"/>
          <c:max val="25"/>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lt-LT"/>
          </a:p>
        </c:txPr>
        <c:crossAx val="224963200"/>
        <c:crosses val="autoZero"/>
        <c:crossBetween val="between"/>
        <c:majorUnit val="5"/>
      </c:valAx>
      <c:spPr>
        <a:noFill/>
        <a:ln w="25394">
          <a:noFill/>
        </a:ln>
      </c:spPr>
    </c:plotArea>
    <c:legend>
      <c:legendPos val="r"/>
      <c:layout>
        <c:manualLayout>
          <c:xMode val="edge"/>
          <c:yMode val="edge"/>
          <c:x val="0.82071584931551611"/>
          <c:y val="0.57043977055449324"/>
          <c:w val="0.15895497761949878"/>
          <c:h val="0.14662501317354448"/>
        </c:manualLayout>
      </c:layout>
      <c:overlay val="1"/>
      <c:txPr>
        <a:bodyPr/>
        <a:lstStyle/>
        <a:p>
          <a:pPr>
            <a:defRPr sz="900"/>
          </a:pPr>
          <a:endParaRPr lang="lt-LT"/>
        </a:p>
      </c:txPr>
    </c:legend>
    <c:plotVisOnly val="1"/>
    <c:dispBlanksAs val="gap"/>
    <c:showDLblsOverMax val="0"/>
  </c:chart>
  <c:spPr>
    <a:noFill/>
    <a:ln>
      <a:noFill/>
    </a:ln>
  </c:spPr>
  <c:txPr>
    <a:bodyPr/>
    <a:lstStyle/>
    <a:p>
      <a:pPr>
        <a:defRPr sz="800" b="0"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0AB7D2F86D9524992F7F662FE4E933A" ma:contentTypeVersion="2" ma:contentTypeDescription="Kurkite naują dokumentą." ma:contentTypeScope="" ma:versionID="43e88be6171ac7401bd42ef43466c362">
  <xsd:schema xmlns:xsd="http://www.w3.org/2001/XMLSchema" xmlns:p="http://schemas.microsoft.com/office/2006/metadata/properties" xmlns:ns2="a341d734-d208-4b9c-bc9c-37362a563ed6" targetNamespace="http://schemas.microsoft.com/office/2006/metadata/properties" ma:root="true" ma:fieldsID="7a5b57ee6bfd0abd9d234b156c77817b" ns2:_="">
    <xsd:import namespace="a341d734-d208-4b9c-bc9c-37362a563ed6"/>
    <xsd:element name="properties">
      <xsd:complexType>
        <xsd:sequence>
          <xsd:element name="documentManagement">
            <xsd:complexType>
              <xsd:all>
                <xsd:element ref="ns2:Data" minOccurs="0"/>
                <xsd:element ref="ns2:Grup_x0117_" minOccurs="0"/>
              </xsd:all>
            </xsd:complexType>
          </xsd:element>
        </xsd:sequence>
      </xsd:complexType>
    </xsd:element>
  </xsd:schema>
  <xsd:schema xmlns:xsd="http://www.w3.org/2001/XMLSchema" xmlns:dms="http://schemas.microsoft.com/office/2006/documentManagement/types" targetNamespace="a341d734-d208-4b9c-bc9c-37362a563ed6" elementFormDefault="qualified">
    <xsd:import namespace="http://schemas.microsoft.com/office/2006/documentManagement/types"/>
    <xsd:element name="Data" ma:index="2" nillable="true" ma:displayName="Data" ma:internalName="Data">
      <xsd:simpleType>
        <xsd:restriction base="dms:Text">
          <xsd:maxLength value="255"/>
        </xsd:restriction>
      </xsd:simpleType>
    </xsd:element>
    <xsd:element name="Grup_x0117_" ma:index="3" nillable="true" ma:displayName="Grupė" ma:default="-" ma:format="Dropdown" ma:internalName="Grup_x0117_">
      <xsd:simpleType>
        <xsd:restriction base="dms:Choice">
          <xsd:enumeration value="-"/>
          <xsd:enumeration value="Įveskite pasirinkimą #2"/>
          <xsd:enumeration value="Įveskite pasirinkimą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urinio tipas" ma:readOnly="true"/>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a xmlns="a341d734-d208-4b9c-bc9c-37362a563ed6">2021-01-27</Data>
    <Grup_x0117_ xmlns="a341d734-d208-4b9c-bc9c-37362a563ed6">-</Grup_x0117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B517-0107-47BA-ACC2-DE8843602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1d734-d208-4b9c-bc9c-37362a563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1D8FE2-8DC3-4AB8-B43F-8592F83B7A13}">
  <ds:schemaRefs>
    <ds:schemaRef ds:uri="http://schemas.microsoft.com/sharepoint/v3/contenttype/forms"/>
  </ds:schemaRefs>
</ds:datastoreItem>
</file>

<file path=customXml/itemProps3.xml><?xml version="1.0" encoding="utf-8"?>
<ds:datastoreItem xmlns:ds="http://schemas.openxmlformats.org/officeDocument/2006/customXml" ds:itemID="{B949886A-73E9-419E-8CAF-1A2DD372494A}">
  <ds:schemaRefs>
    <ds:schemaRef ds:uri="http://schemas.microsoft.com/office/2006/metadata/properties"/>
    <ds:schemaRef ds:uri="a341d734-d208-4b9c-bc9c-37362a563ed6"/>
  </ds:schemaRefs>
</ds:datastoreItem>
</file>

<file path=customXml/itemProps4.xml><?xml version="1.0" encoding="utf-8"?>
<ds:datastoreItem xmlns:ds="http://schemas.openxmlformats.org/officeDocument/2006/customXml" ds:itemID="{C1D94926-4D2A-46A2-95DE-961E979D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IP_su_logo_LAISVES_LIEPSNA.dotx</Template>
  <TotalTime>416</TotalTime>
  <Pages>1</Pages>
  <Words>5266</Words>
  <Characters>3002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Informacinis pranešimas (su logo - LAISVĖS LIEPSNA)</vt:lpstr>
      <vt:lpstr>Pranešimas spaudai</vt:lpstr>
    </vt:vector>
  </TitlesOfParts>
  <Company>std</Company>
  <LinksUpToDate>false</LinksUpToDate>
  <CharactersWithSpaces>8252</CharactersWithSpaces>
  <SharedDoc>false</SharedDoc>
  <HLinks>
    <vt:vector size="12" baseType="variant">
      <vt:variant>
        <vt:i4>3997808</vt:i4>
      </vt:variant>
      <vt:variant>
        <vt:i4>6</vt:i4>
      </vt:variant>
      <vt:variant>
        <vt:i4>0</vt:i4>
      </vt:variant>
      <vt:variant>
        <vt:i4>5</vt:i4>
      </vt:variant>
      <vt:variant>
        <vt:lpwstr>http://www.osp.stat.gov.lt/</vt:lpwstr>
      </vt:variant>
      <vt:variant>
        <vt:lpwstr/>
      </vt:variant>
      <vt:variant>
        <vt:i4>655396</vt:i4>
      </vt:variant>
      <vt:variant>
        <vt:i4>3</vt:i4>
      </vt:variant>
      <vt:variant>
        <vt:i4>0</vt:i4>
      </vt:variant>
      <vt:variant>
        <vt:i4>5</vt:i4>
      </vt:variant>
      <vt:variant>
        <vt:lpwstr>mailto:nadiezda.alejeva@stat.gov.lt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Informacinis pranešimas (su logo - LAISVĖS LIEPSNA)</dc:title>
  <dc:subject/>
  <dc:creator>Loreta Žebuolienė</dc:creator>
  <cp:keywords/>
  <dc:description/>
  <cp:lastModifiedBy>Daiva Girdauskienė</cp:lastModifiedBy>
  <cp:revision>42</cp:revision>
  <cp:lastPrinted>2020-08-27T05:50:00Z</cp:lastPrinted>
  <dcterms:created xsi:type="dcterms:W3CDTF">2021-12-20T11:25:00Z</dcterms:created>
  <dcterms:modified xsi:type="dcterms:W3CDTF">2021-12-21T10:33:00Z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vt:lpwstr>2010-09-03</vt:lpwstr>
  </property>
  <property fmtid="{D5CDD505-2E9C-101B-9397-08002B2CF9AE}" pid="3" name="Subject">
    <vt:lpwstr/>
  </property>
  <property fmtid="{D5CDD505-2E9C-101B-9397-08002B2CF9AE}" pid="4" name="Keywords">
    <vt:lpwstr/>
  </property>
  <property fmtid="{D5CDD505-2E9C-101B-9397-08002B2CF9AE}" pid="5" name="_Author">
    <vt:lpwstr>std</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Dokumentas</vt:lpwstr>
  </property>
  <property fmtid="{D5CDD505-2E9C-101B-9397-08002B2CF9AE}" pid="12" name="ContentTypeId">
    <vt:lpwstr>0x010100D0AB7D2F86D9524992F7F662FE4E933A</vt:lpwstr>
  </property>
  <property fmtid="{D5CDD505-2E9C-101B-9397-08002B2CF9AE}" pid="13" name="Grupė">
    <vt:lpwstr>Vidaus dokumentų blankai</vt:lpwstr>
  </property>
</Properties>
</file>